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4851" w14:textId="2A467473" w:rsidR="00CE43D2" w:rsidRPr="00255CDE" w:rsidRDefault="002D0B3B">
      <w:pPr>
        <w:pStyle w:val="Title"/>
        <w:tabs>
          <w:tab w:val="left" w:pos="5040"/>
        </w:tabs>
        <w:rPr>
          <w:rFonts w:ascii="Times New Roman" w:hAnsi="Times New Roman"/>
          <w:sz w:val="24"/>
          <w:szCs w:val="24"/>
        </w:rPr>
      </w:pPr>
      <w:r w:rsidRPr="004A7F65">
        <w:rPr>
          <w:b w:val="0"/>
          <w:noProof/>
          <w:sz w:val="32"/>
          <w:szCs w:val="32"/>
          <w:lang w:val="en-US"/>
        </w:rPr>
        <w:drawing>
          <wp:inline distT="0" distB="0" distL="0" distR="0" wp14:anchorId="584523C3" wp14:editId="0A66F15F">
            <wp:extent cx="1885950" cy="1714500"/>
            <wp:effectExtent l="0" t="0" r="0" b="0"/>
            <wp:docPr id="1" name="Picture 1" descr="C:\Users\Seisay\Pictures\AU-IBAR logo centred text-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isay\Pictures\AU-IBAR logo centred text- high resolu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714500"/>
                    </a:xfrm>
                    <a:prstGeom prst="rect">
                      <a:avLst/>
                    </a:prstGeom>
                    <a:noFill/>
                    <a:ln>
                      <a:noFill/>
                    </a:ln>
                  </pic:spPr>
                </pic:pic>
              </a:graphicData>
            </a:graphic>
          </wp:inline>
        </w:drawing>
      </w:r>
    </w:p>
    <w:p w14:paraId="54410D70" w14:textId="77777777" w:rsidR="00CE43D2" w:rsidRPr="00255CDE" w:rsidRDefault="00CE43D2">
      <w:pPr>
        <w:pStyle w:val="Title"/>
        <w:tabs>
          <w:tab w:val="left" w:pos="5040"/>
        </w:tabs>
        <w:rPr>
          <w:rFonts w:ascii="Times New Roman" w:hAnsi="Times New Roman"/>
          <w:sz w:val="24"/>
          <w:szCs w:val="24"/>
        </w:rPr>
      </w:pPr>
    </w:p>
    <w:p w14:paraId="5EAD5C80" w14:textId="77777777" w:rsidR="009E7D4E" w:rsidRPr="00473AC3" w:rsidRDefault="009E7D4E">
      <w:pPr>
        <w:pStyle w:val="Title"/>
        <w:tabs>
          <w:tab w:val="left" w:pos="5040"/>
        </w:tabs>
        <w:rPr>
          <w:rFonts w:ascii="Times New Roman" w:hAnsi="Times New Roman"/>
          <w:szCs w:val="48"/>
        </w:rPr>
      </w:pPr>
      <w:r w:rsidRPr="00473AC3">
        <w:rPr>
          <w:rFonts w:ascii="Times New Roman" w:hAnsi="Times New Roman"/>
          <w:szCs w:val="48"/>
        </w:rPr>
        <w:t>AFRICAN UNION</w:t>
      </w:r>
    </w:p>
    <w:p w14:paraId="3BC27A09" w14:textId="77777777" w:rsidR="009E7D4E" w:rsidRPr="00255CDE" w:rsidRDefault="009E7D4E">
      <w:pPr>
        <w:pStyle w:val="Title"/>
        <w:rPr>
          <w:rFonts w:ascii="Times New Roman" w:hAnsi="Times New Roman"/>
          <w:sz w:val="24"/>
          <w:szCs w:val="24"/>
        </w:rPr>
      </w:pPr>
    </w:p>
    <w:p w14:paraId="2ED07573" w14:textId="77777777" w:rsidR="009E7D4E" w:rsidRPr="00255CDE" w:rsidRDefault="009E7D4E">
      <w:pPr>
        <w:suppressAutoHyphens/>
        <w:jc w:val="both"/>
        <w:rPr>
          <w:szCs w:val="24"/>
        </w:rPr>
      </w:pPr>
    </w:p>
    <w:p w14:paraId="0E368FE0" w14:textId="77777777" w:rsidR="009E7D4E" w:rsidRPr="00255CDE" w:rsidRDefault="009E7D4E">
      <w:pPr>
        <w:suppressAutoHyphens/>
        <w:jc w:val="both"/>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9E7D4E" w:rsidRPr="00F607C1" w14:paraId="264F6A70" w14:textId="77777777">
        <w:trPr>
          <w:jc w:val="center"/>
        </w:trPr>
        <w:tc>
          <w:tcPr>
            <w:tcW w:w="9714" w:type="dxa"/>
          </w:tcPr>
          <w:p w14:paraId="5E3A48B5" w14:textId="77777777" w:rsidR="009E7D4E" w:rsidRPr="00F607C1" w:rsidRDefault="009E7D4E">
            <w:pPr>
              <w:suppressAutoHyphens/>
              <w:jc w:val="center"/>
              <w:rPr>
                <w:b/>
                <w:sz w:val="34"/>
                <w:szCs w:val="24"/>
              </w:rPr>
            </w:pPr>
            <w:r w:rsidRPr="00F607C1">
              <w:rPr>
                <w:b/>
                <w:sz w:val="34"/>
                <w:szCs w:val="24"/>
              </w:rPr>
              <w:t>Procurement of Goods</w:t>
            </w:r>
          </w:p>
          <w:p w14:paraId="7D043AC4" w14:textId="77777777" w:rsidR="009E7D4E" w:rsidRPr="00F607C1" w:rsidRDefault="009E7D4E">
            <w:pPr>
              <w:suppressAutoHyphens/>
              <w:jc w:val="center"/>
              <w:rPr>
                <w:b/>
                <w:sz w:val="34"/>
                <w:szCs w:val="24"/>
              </w:rPr>
            </w:pPr>
            <w:r w:rsidRPr="00F607C1">
              <w:rPr>
                <w:b/>
                <w:sz w:val="34"/>
                <w:szCs w:val="24"/>
              </w:rPr>
              <w:t>by Open Tender</w:t>
            </w:r>
          </w:p>
        </w:tc>
      </w:tr>
    </w:tbl>
    <w:p w14:paraId="4FB320A1" w14:textId="77777777" w:rsidR="009E7D4E" w:rsidRPr="00F607C1" w:rsidRDefault="009E7D4E">
      <w:pPr>
        <w:suppressAutoHyphens/>
        <w:rPr>
          <w:sz w:val="34"/>
          <w:szCs w:val="24"/>
        </w:rPr>
      </w:pPr>
    </w:p>
    <w:p w14:paraId="25F7A771" w14:textId="77777777" w:rsidR="009E7D4E" w:rsidRPr="00F607C1" w:rsidRDefault="009E7D4E">
      <w:pPr>
        <w:suppressAutoHyphens/>
        <w:rPr>
          <w:sz w:val="34"/>
          <w:szCs w:val="24"/>
        </w:rPr>
      </w:pPr>
    </w:p>
    <w:p w14:paraId="28DF638F" w14:textId="77777777" w:rsidR="009E7D4E" w:rsidRPr="00F607C1" w:rsidRDefault="009E7D4E">
      <w:pPr>
        <w:suppressAutoHyphens/>
        <w:rPr>
          <w:sz w:val="34"/>
          <w:szCs w:val="24"/>
        </w:rPr>
      </w:pPr>
    </w:p>
    <w:p w14:paraId="1CFB1FB2" w14:textId="77777777" w:rsidR="00046E0B" w:rsidRPr="00F607C1" w:rsidRDefault="00046E0B" w:rsidP="0048551F">
      <w:pPr>
        <w:pStyle w:val="Technical4"/>
        <w:jc w:val="center"/>
        <w:rPr>
          <w:rFonts w:ascii="Times New Roman" w:hAnsi="Times New Roman"/>
          <w:sz w:val="34"/>
          <w:szCs w:val="24"/>
          <w:lang w:val="en-GB"/>
        </w:rPr>
      </w:pPr>
      <w:r w:rsidRPr="00F607C1">
        <w:rPr>
          <w:rFonts w:ascii="Times New Roman" w:hAnsi="Times New Roman"/>
          <w:sz w:val="34"/>
          <w:szCs w:val="24"/>
          <w:lang w:val="en-GB"/>
        </w:rPr>
        <w:t xml:space="preserve">African Union </w:t>
      </w:r>
    </w:p>
    <w:p w14:paraId="68FBB2B9" w14:textId="77777777" w:rsidR="009E7D4E" w:rsidRPr="00F607C1" w:rsidRDefault="00046E0B" w:rsidP="0048551F">
      <w:pPr>
        <w:pStyle w:val="Technical4"/>
        <w:jc w:val="center"/>
        <w:rPr>
          <w:rFonts w:ascii="Times New Roman" w:hAnsi="Times New Roman"/>
          <w:sz w:val="34"/>
          <w:szCs w:val="24"/>
          <w:lang w:val="en-GB"/>
        </w:rPr>
      </w:pPr>
      <w:r w:rsidRPr="00F607C1">
        <w:rPr>
          <w:rFonts w:ascii="Times New Roman" w:hAnsi="Times New Roman"/>
          <w:sz w:val="34"/>
          <w:szCs w:val="24"/>
          <w:lang w:val="en-GB"/>
        </w:rPr>
        <w:t>Interafrican Bureau for Animal Resources</w:t>
      </w:r>
      <w:r w:rsidR="007D5C2D" w:rsidRPr="00F607C1">
        <w:rPr>
          <w:rFonts w:ascii="Times New Roman" w:hAnsi="Times New Roman"/>
          <w:sz w:val="34"/>
          <w:szCs w:val="24"/>
          <w:lang w:val="en-GB"/>
        </w:rPr>
        <w:t xml:space="preserve"> (AU-IBAR)</w:t>
      </w:r>
    </w:p>
    <w:p w14:paraId="1B0452DA" w14:textId="77777777" w:rsidR="009E7D4E" w:rsidRPr="00F607C1" w:rsidRDefault="009E7D4E">
      <w:pPr>
        <w:suppressAutoHyphens/>
        <w:rPr>
          <w:b/>
          <w:sz w:val="34"/>
          <w:szCs w:val="24"/>
        </w:rPr>
      </w:pPr>
    </w:p>
    <w:p w14:paraId="0FEB4167" w14:textId="77777777" w:rsidR="009E7D4E" w:rsidRPr="00F607C1" w:rsidRDefault="009E7D4E">
      <w:pPr>
        <w:suppressAutoHyphens/>
        <w:rPr>
          <w:b/>
          <w:sz w:val="34"/>
          <w:szCs w:val="24"/>
        </w:rPr>
      </w:pPr>
    </w:p>
    <w:p w14:paraId="4F38B57A" w14:textId="77777777" w:rsidR="009E7D4E" w:rsidRPr="00F607C1" w:rsidRDefault="009E7D4E">
      <w:pPr>
        <w:suppressAutoHyphens/>
        <w:rPr>
          <w:b/>
          <w:sz w:val="34"/>
          <w:szCs w:val="24"/>
        </w:rPr>
      </w:pPr>
    </w:p>
    <w:p w14:paraId="4D96F7D7" w14:textId="77777777" w:rsidR="009E7D4E" w:rsidRPr="00F607C1" w:rsidRDefault="009E7D4E">
      <w:pPr>
        <w:suppressAutoHyphens/>
        <w:rPr>
          <w:b/>
          <w:sz w:val="34"/>
          <w:szCs w:val="24"/>
        </w:rPr>
      </w:pPr>
    </w:p>
    <w:p w14:paraId="33AEC9E0" w14:textId="0B771F44" w:rsidR="009E7D4E" w:rsidRPr="00F607C1" w:rsidRDefault="00D7143D" w:rsidP="0048551F">
      <w:pPr>
        <w:suppressAutoHyphens/>
        <w:jc w:val="center"/>
        <w:rPr>
          <w:b/>
          <w:sz w:val="34"/>
          <w:szCs w:val="24"/>
        </w:rPr>
      </w:pPr>
      <w:r w:rsidRPr="00F607C1">
        <w:rPr>
          <w:b/>
          <w:sz w:val="34"/>
          <w:szCs w:val="24"/>
        </w:rPr>
        <w:t>Supply, Delivery, Installation</w:t>
      </w:r>
      <w:r w:rsidR="008E6F66" w:rsidRPr="00F607C1">
        <w:rPr>
          <w:b/>
          <w:sz w:val="34"/>
          <w:szCs w:val="24"/>
        </w:rPr>
        <w:t xml:space="preserve">, </w:t>
      </w:r>
      <w:r w:rsidR="00982CCD">
        <w:rPr>
          <w:b/>
          <w:sz w:val="34"/>
          <w:szCs w:val="24"/>
        </w:rPr>
        <w:t>T</w:t>
      </w:r>
      <w:r w:rsidR="008E6F66" w:rsidRPr="00F607C1">
        <w:rPr>
          <w:b/>
          <w:sz w:val="34"/>
          <w:szCs w:val="24"/>
        </w:rPr>
        <w:t>esting</w:t>
      </w:r>
      <w:r w:rsidRPr="00F607C1">
        <w:rPr>
          <w:b/>
          <w:sz w:val="34"/>
          <w:szCs w:val="24"/>
        </w:rPr>
        <w:t xml:space="preserve"> and </w:t>
      </w:r>
      <w:r w:rsidR="00982CCD">
        <w:rPr>
          <w:b/>
          <w:sz w:val="34"/>
          <w:szCs w:val="24"/>
        </w:rPr>
        <w:t>C</w:t>
      </w:r>
      <w:r w:rsidR="00554446" w:rsidRPr="00F607C1">
        <w:rPr>
          <w:b/>
          <w:sz w:val="34"/>
          <w:szCs w:val="24"/>
        </w:rPr>
        <w:t>ommissioning</w:t>
      </w:r>
      <w:r w:rsidRPr="00F607C1">
        <w:rPr>
          <w:b/>
          <w:sz w:val="34"/>
          <w:szCs w:val="24"/>
        </w:rPr>
        <w:t xml:space="preserve"> of </w:t>
      </w:r>
      <w:r w:rsidR="00B52592">
        <w:rPr>
          <w:b/>
          <w:sz w:val="34"/>
          <w:szCs w:val="24"/>
        </w:rPr>
        <w:t xml:space="preserve">Various Fisheries </w:t>
      </w:r>
      <w:r w:rsidR="002876B4">
        <w:rPr>
          <w:b/>
          <w:sz w:val="34"/>
          <w:szCs w:val="24"/>
        </w:rPr>
        <w:t xml:space="preserve">Equipment </w:t>
      </w:r>
      <w:r w:rsidR="002876B4" w:rsidRPr="00F607C1">
        <w:rPr>
          <w:b/>
          <w:sz w:val="34"/>
          <w:szCs w:val="24"/>
        </w:rPr>
        <w:t>to</w:t>
      </w:r>
      <w:r w:rsidR="00723314">
        <w:rPr>
          <w:b/>
          <w:sz w:val="34"/>
          <w:szCs w:val="24"/>
        </w:rPr>
        <w:t xml:space="preserve"> the </w:t>
      </w:r>
      <w:r w:rsidR="00743EB4">
        <w:rPr>
          <w:b/>
          <w:sz w:val="34"/>
          <w:szCs w:val="24"/>
        </w:rPr>
        <w:t xml:space="preserve">University of </w:t>
      </w:r>
      <w:r w:rsidR="00982CCD">
        <w:rPr>
          <w:b/>
          <w:sz w:val="34"/>
          <w:szCs w:val="24"/>
        </w:rPr>
        <w:t xml:space="preserve">Ibadan, Nigeria </w:t>
      </w:r>
    </w:p>
    <w:p w14:paraId="538356E3" w14:textId="77777777" w:rsidR="009E7D4E" w:rsidRPr="00F607C1" w:rsidRDefault="009E7D4E">
      <w:pPr>
        <w:suppressAutoHyphens/>
        <w:rPr>
          <w:b/>
          <w:sz w:val="34"/>
          <w:szCs w:val="24"/>
        </w:rPr>
      </w:pPr>
    </w:p>
    <w:p w14:paraId="70A92B5D" w14:textId="77777777" w:rsidR="009E7D4E" w:rsidRPr="00F607C1" w:rsidRDefault="009E7D4E">
      <w:pPr>
        <w:suppressAutoHyphens/>
        <w:rPr>
          <w:b/>
          <w:sz w:val="34"/>
          <w:szCs w:val="24"/>
        </w:rPr>
      </w:pPr>
    </w:p>
    <w:p w14:paraId="24F17404" w14:textId="77777777" w:rsidR="009E7D4E" w:rsidRPr="00F607C1" w:rsidRDefault="009E7D4E">
      <w:pPr>
        <w:suppressAutoHyphens/>
        <w:rPr>
          <w:b/>
          <w:sz w:val="34"/>
          <w:szCs w:val="24"/>
        </w:rPr>
      </w:pPr>
    </w:p>
    <w:p w14:paraId="5DFC8036" w14:textId="65B0AFCE" w:rsidR="009E7D4E" w:rsidRDefault="009E7D4E">
      <w:pPr>
        <w:suppressAutoHyphens/>
        <w:rPr>
          <w:b/>
          <w:sz w:val="34"/>
          <w:szCs w:val="24"/>
        </w:rPr>
      </w:pPr>
      <w:r w:rsidRPr="00F607C1">
        <w:rPr>
          <w:b/>
          <w:sz w:val="34"/>
          <w:szCs w:val="24"/>
        </w:rPr>
        <w:t xml:space="preserve">Procurement Number: </w:t>
      </w:r>
      <w:r w:rsidR="00D5744D" w:rsidRPr="00D5744D">
        <w:rPr>
          <w:b/>
          <w:sz w:val="34"/>
          <w:szCs w:val="24"/>
        </w:rPr>
        <w:t>AU-IBAR/FISHGOV/GDS/00</w:t>
      </w:r>
      <w:r w:rsidR="00982CCD">
        <w:rPr>
          <w:b/>
          <w:sz w:val="34"/>
          <w:szCs w:val="24"/>
        </w:rPr>
        <w:t>5</w:t>
      </w:r>
    </w:p>
    <w:p w14:paraId="3ACF91C0" w14:textId="77777777" w:rsidR="00F607C1" w:rsidRDefault="00F607C1">
      <w:pPr>
        <w:suppressAutoHyphens/>
        <w:rPr>
          <w:b/>
          <w:sz w:val="34"/>
          <w:szCs w:val="24"/>
        </w:rPr>
      </w:pPr>
    </w:p>
    <w:p w14:paraId="48174F70" w14:textId="77777777" w:rsidR="00F607C1" w:rsidRDefault="00F607C1">
      <w:pPr>
        <w:suppressAutoHyphens/>
        <w:rPr>
          <w:b/>
          <w:sz w:val="34"/>
          <w:szCs w:val="24"/>
        </w:rPr>
      </w:pPr>
    </w:p>
    <w:p w14:paraId="414F499D" w14:textId="77777777" w:rsidR="00F607C1" w:rsidRDefault="00F607C1">
      <w:pPr>
        <w:suppressAutoHyphens/>
        <w:rPr>
          <w:b/>
          <w:sz w:val="34"/>
          <w:szCs w:val="24"/>
        </w:rPr>
      </w:pPr>
    </w:p>
    <w:p w14:paraId="19C7E248" w14:textId="77777777" w:rsidR="00F607C1" w:rsidRDefault="00F607C1">
      <w:pPr>
        <w:suppressAutoHyphens/>
        <w:rPr>
          <w:b/>
          <w:sz w:val="34"/>
          <w:szCs w:val="24"/>
        </w:rPr>
      </w:pPr>
    </w:p>
    <w:p w14:paraId="24409A42" w14:textId="18916F09" w:rsidR="00F607C1" w:rsidRPr="00F607C1" w:rsidRDefault="00F607C1">
      <w:pPr>
        <w:suppressAutoHyphens/>
        <w:rPr>
          <w:b/>
          <w:sz w:val="34"/>
          <w:szCs w:val="24"/>
        </w:rPr>
        <w:sectPr w:rsidR="00F607C1" w:rsidRPr="00F607C1" w:rsidSect="00473F1C">
          <w:headerReference w:type="even" r:id="rId9"/>
          <w:headerReference w:type="default" r:id="rId10"/>
          <w:footerReference w:type="even" r:id="rId11"/>
          <w:footerReference w:type="first" r:id="rId12"/>
          <w:endnotePr>
            <w:numFmt w:val="decimal"/>
          </w:endnotePr>
          <w:pgSz w:w="11909" w:h="16834" w:code="9"/>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sectPr>
      </w:pPr>
      <w:r>
        <w:rPr>
          <w:b/>
          <w:sz w:val="34"/>
          <w:szCs w:val="24"/>
        </w:rPr>
        <w:t xml:space="preserve">SUBMISSION </w:t>
      </w:r>
      <w:r w:rsidR="00B52592">
        <w:rPr>
          <w:b/>
          <w:sz w:val="34"/>
          <w:szCs w:val="24"/>
        </w:rPr>
        <w:t>DEADLINE:</w:t>
      </w:r>
      <w:r>
        <w:rPr>
          <w:b/>
          <w:sz w:val="34"/>
          <w:szCs w:val="24"/>
        </w:rPr>
        <w:t xml:space="preserve"> </w:t>
      </w:r>
      <w:r w:rsidR="00743EB4">
        <w:rPr>
          <w:b/>
          <w:sz w:val="34"/>
          <w:szCs w:val="24"/>
        </w:rPr>
        <w:t>9</w:t>
      </w:r>
      <w:r w:rsidR="00743EB4" w:rsidRPr="00743EB4">
        <w:rPr>
          <w:b/>
          <w:sz w:val="34"/>
          <w:szCs w:val="24"/>
          <w:vertAlign w:val="superscript"/>
        </w:rPr>
        <w:t>th</w:t>
      </w:r>
      <w:r w:rsidR="00743EB4">
        <w:rPr>
          <w:b/>
          <w:sz w:val="34"/>
          <w:szCs w:val="24"/>
        </w:rPr>
        <w:t xml:space="preserve"> September 2024</w:t>
      </w:r>
    </w:p>
    <w:p w14:paraId="5D6A8EFF" w14:textId="77777777" w:rsidR="009E7D4E" w:rsidRPr="00255CDE" w:rsidRDefault="009E7D4E">
      <w:pPr>
        <w:suppressAutoHyphens/>
        <w:jc w:val="center"/>
        <w:rPr>
          <w:szCs w:val="24"/>
        </w:rPr>
      </w:pPr>
      <w:r w:rsidRPr="00255CDE">
        <w:rPr>
          <w:b/>
          <w:szCs w:val="24"/>
        </w:rPr>
        <w:lastRenderedPageBreak/>
        <w:t>Contents</w:t>
      </w:r>
    </w:p>
    <w:p w14:paraId="5BFCAF3E" w14:textId="77777777" w:rsidR="009E7D4E" w:rsidRPr="00255CDE" w:rsidRDefault="009E7D4E">
      <w:pPr>
        <w:suppressAutoHyphens/>
        <w:jc w:val="both"/>
        <w:rPr>
          <w:szCs w:val="24"/>
        </w:rPr>
      </w:pPr>
    </w:p>
    <w:p w14:paraId="07DBB8DD" w14:textId="3BB10C4D" w:rsidR="009E7D4E" w:rsidRPr="00255CDE" w:rsidRDefault="009E7D4E">
      <w:pPr>
        <w:pStyle w:val="TOC1"/>
        <w:tabs>
          <w:tab w:val="right" w:leader="dot" w:pos="9000"/>
        </w:tabs>
        <w:spacing w:line="360" w:lineRule="auto"/>
        <w:rPr>
          <w:b w:val="0"/>
          <w:noProof/>
          <w:szCs w:val="24"/>
        </w:rPr>
      </w:pPr>
      <w:r w:rsidRPr="00255CDE">
        <w:rPr>
          <w:szCs w:val="24"/>
        </w:rPr>
        <w:fldChar w:fldCharType="begin"/>
      </w:r>
      <w:r w:rsidRPr="00255CDE">
        <w:rPr>
          <w:szCs w:val="24"/>
          <w:lang w:val="en-US"/>
        </w:rPr>
        <w:instrText xml:space="preserve"> TOC \o "1-3" </w:instrText>
      </w:r>
      <w:r w:rsidRPr="00255CDE">
        <w:rPr>
          <w:szCs w:val="24"/>
        </w:rPr>
        <w:fldChar w:fldCharType="separate"/>
      </w:r>
      <w:r w:rsidRPr="00255CDE">
        <w:rPr>
          <w:noProof/>
          <w:szCs w:val="24"/>
          <w:lang w:val="en-US"/>
        </w:rPr>
        <w:t xml:space="preserve">Section I.  </w:t>
      </w:r>
      <w:r w:rsidRPr="00255CDE">
        <w:rPr>
          <w:noProof/>
          <w:szCs w:val="24"/>
        </w:rPr>
        <w:t>Invitation for Bids</w:t>
      </w:r>
      <w:r w:rsidRPr="00255CDE">
        <w:rPr>
          <w:b w:val="0"/>
          <w:noProof/>
          <w:szCs w:val="24"/>
        </w:rPr>
        <w:tab/>
      </w:r>
      <w:r w:rsidRPr="00255CDE">
        <w:rPr>
          <w:b w:val="0"/>
          <w:noProof/>
          <w:szCs w:val="24"/>
        </w:rPr>
        <w:fldChar w:fldCharType="begin"/>
      </w:r>
      <w:r w:rsidRPr="00255CDE">
        <w:rPr>
          <w:b w:val="0"/>
          <w:noProof/>
          <w:szCs w:val="24"/>
        </w:rPr>
        <w:instrText xml:space="preserve"> GOTOBUTTON _Toc340548634  </w:instrText>
      </w:r>
      <w:r w:rsidRPr="00255CDE">
        <w:rPr>
          <w:b w:val="0"/>
          <w:noProof/>
          <w:szCs w:val="24"/>
        </w:rPr>
        <w:fldChar w:fldCharType="begin"/>
      </w:r>
      <w:r w:rsidRPr="00255CDE">
        <w:rPr>
          <w:b w:val="0"/>
          <w:noProof/>
          <w:szCs w:val="24"/>
        </w:rPr>
        <w:instrText xml:space="preserve"> PAGEREF _Toc340548634 </w:instrText>
      </w:r>
      <w:r w:rsidRPr="00255CDE">
        <w:rPr>
          <w:b w:val="0"/>
          <w:noProof/>
          <w:szCs w:val="24"/>
        </w:rPr>
        <w:fldChar w:fldCharType="separate"/>
      </w:r>
      <w:r w:rsidR="00723314">
        <w:rPr>
          <w:b w:val="0"/>
          <w:noProof/>
          <w:szCs w:val="24"/>
        </w:rPr>
        <w:instrText>2</w:instrText>
      </w:r>
      <w:r w:rsidRPr="00255CDE">
        <w:rPr>
          <w:b w:val="0"/>
          <w:noProof/>
          <w:szCs w:val="24"/>
        </w:rPr>
        <w:fldChar w:fldCharType="end"/>
      </w:r>
      <w:r w:rsidRPr="00255CDE">
        <w:rPr>
          <w:b w:val="0"/>
          <w:noProof/>
          <w:szCs w:val="24"/>
        </w:rPr>
        <w:fldChar w:fldCharType="end"/>
      </w:r>
    </w:p>
    <w:p w14:paraId="134FB9E0" w14:textId="0FA47502" w:rsidR="009E7D4E" w:rsidRPr="00255CDE" w:rsidRDefault="009E7D4E">
      <w:pPr>
        <w:pStyle w:val="TOC1"/>
        <w:tabs>
          <w:tab w:val="right" w:leader="dot" w:pos="9000"/>
        </w:tabs>
        <w:spacing w:line="360" w:lineRule="auto"/>
        <w:rPr>
          <w:b w:val="0"/>
          <w:noProof/>
          <w:szCs w:val="24"/>
        </w:rPr>
      </w:pPr>
      <w:r w:rsidRPr="00255CDE">
        <w:rPr>
          <w:noProof/>
          <w:szCs w:val="24"/>
        </w:rPr>
        <w:t>Section II.  Instructions to Bidders</w:t>
      </w:r>
      <w:r w:rsidRPr="00255CDE">
        <w:rPr>
          <w:b w:val="0"/>
          <w:noProof/>
          <w:szCs w:val="24"/>
        </w:rPr>
        <w:tab/>
      </w:r>
      <w:r w:rsidRPr="00255CDE">
        <w:rPr>
          <w:b w:val="0"/>
          <w:noProof/>
          <w:szCs w:val="24"/>
        </w:rPr>
        <w:fldChar w:fldCharType="begin"/>
      </w:r>
      <w:r w:rsidRPr="00255CDE">
        <w:rPr>
          <w:b w:val="0"/>
          <w:noProof/>
          <w:szCs w:val="24"/>
        </w:rPr>
        <w:instrText xml:space="preserve"> GOTOBUTTON _Toc340548636  </w:instrText>
      </w:r>
      <w:r w:rsidRPr="00255CDE">
        <w:rPr>
          <w:b w:val="0"/>
          <w:noProof/>
          <w:szCs w:val="24"/>
        </w:rPr>
        <w:fldChar w:fldCharType="begin"/>
      </w:r>
      <w:r w:rsidRPr="00255CDE">
        <w:rPr>
          <w:b w:val="0"/>
          <w:noProof/>
          <w:szCs w:val="24"/>
        </w:rPr>
        <w:instrText xml:space="preserve"> PAGEREF _Toc340548636 </w:instrText>
      </w:r>
      <w:r w:rsidRPr="00255CDE">
        <w:rPr>
          <w:b w:val="0"/>
          <w:noProof/>
          <w:szCs w:val="24"/>
        </w:rPr>
        <w:fldChar w:fldCharType="separate"/>
      </w:r>
      <w:r w:rsidR="00723314">
        <w:rPr>
          <w:b w:val="0"/>
          <w:noProof/>
          <w:szCs w:val="24"/>
        </w:rPr>
        <w:instrText>6</w:instrText>
      </w:r>
      <w:r w:rsidRPr="00255CDE">
        <w:rPr>
          <w:b w:val="0"/>
          <w:noProof/>
          <w:szCs w:val="24"/>
        </w:rPr>
        <w:fldChar w:fldCharType="end"/>
      </w:r>
      <w:r w:rsidRPr="00255CDE">
        <w:rPr>
          <w:b w:val="0"/>
          <w:noProof/>
          <w:szCs w:val="24"/>
        </w:rPr>
        <w:fldChar w:fldCharType="end"/>
      </w:r>
    </w:p>
    <w:p w14:paraId="749A73B4" w14:textId="5A097CAA"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_Toc340548638  </w:instrText>
      </w:r>
      <w:r w:rsidRPr="00255CDE">
        <w:rPr>
          <w:noProof/>
          <w:szCs w:val="24"/>
        </w:rPr>
        <w:fldChar w:fldCharType="begin"/>
      </w:r>
      <w:r w:rsidRPr="00255CDE">
        <w:rPr>
          <w:noProof/>
          <w:szCs w:val="24"/>
        </w:rPr>
        <w:instrText xml:space="preserve"> PAGEREF _Toc340548638 </w:instrText>
      </w:r>
      <w:r w:rsidRPr="00255CDE">
        <w:rPr>
          <w:noProof/>
          <w:szCs w:val="24"/>
        </w:rPr>
        <w:fldChar w:fldCharType="separate"/>
      </w:r>
      <w:r w:rsidR="00723314">
        <w:rPr>
          <w:noProof/>
          <w:szCs w:val="24"/>
        </w:rPr>
        <w:instrText>6</w:instrText>
      </w:r>
      <w:r w:rsidRPr="00255CDE">
        <w:rPr>
          <w:noProof/>
          <w:szCs w:val="24"/>
        </w:rPr>
        <w:fldChar w:fldCharType="end"/>
      </w:r>
      <w:r w:rsidRPr="00255CDE">
        <w:rPr>
          <w:noProof/>
          <w:szCs w:val="24"/>
        </w:rPr>
        <w:fldChar w:fldCharType="end"/>
      </w:r>
    </w:p>
    <w:p w14:paraId="6455BC78" w14:textId="61A1DCBF" w:rsidR="009E7D4E" w:rsidRPr="00255CDE" w:rsidRDefault="009E7D4E">
      <w:pPr>
        <w:pStyle w:val="TOC1"/>
        <w:tabs>
          <w:tab w:val="right" w:leader="dot" w:pos="9000"/>
        </w:tabs>
        <w:spacing w:line="360" w:lineRule="auto"/>
        <w:rPr>
          <w:b w:val="0"/>
          <w:noProof/>
          <w:szCs w:val="24"/>
        </w:rPr>
      </w:pPr>
      <w:r w:rsidRPr="00255CDE">
        <w:rPr>
          <w:noProof/>
          <w:szCs w:val="24"/>
        </w:rPr>
        <w:t>Section III.  Bid Data Sheet</w:t>
      </w:r>
      <w:r w:rsidRPr="00255CDE">
        <w:rPr>
          <w:b w:val="0"/>
          <w:noProof/>
          <w:szCs w:val="24"/>
        </w:rPr>
        <w:tab/>
      </w:r>
      <w:r w:rsidRPr="00255CDE">
        <w:rPr>
          <w:b w:val="0"/>
          <w:noProof/>
          <w:szCs w:val="24"/>
        </w:rPr>
        <w:fldChar w:fldCharType="begin"/>
      </w:r>
      <w:r w:rsidRPr="00255CDE">
        <w:rPr>
          <w:b w:val="0"/>
          <w:noProof/>
          <w:szCs w:val="24"/>
        </w:rPr>
        <w:instrText xml:space="preserve"> GOTOBUTTON _Toc340548639  </w:instrText>
      </w:r>
      <w:r w:rsidRPr="00255CDE">
        <w:rPr>
          <w:b w:val="0"/>
          <w:noProof/>
          <w:szCs w:val="24"/>
        </w:rPr>
        <w:fldChar w:fldCharType="begin"/>
      </w:r>
      <w:r w:rsidRPr="00255CDE">
        <w:rPr>
          <w:b w:val="0"/>
          <w:noProof/>
          <w:szCs w:val="24"/>
        </w:rPr>
        <w:instrText xml:space="preserve"> PAGEREF _Toc340548639 </w:instrText>
      </w:r>
      <w:r w:rsidRPr="00255CDE">
        <w:rPr>
          <w:b w:val="0"/>
          <w:noProof/>
          <w:szCs w:val="24"/>
        </w:rPr>
        <w:fldChar w:fldCharType="separate"/>
      </w:r>
      <w:r w:rsidR="00723314">
        <w:rPr>
          <w:b w:val="0"/>
          <w:noProof/>
          <w:szCs w:val="24"/>
        </w:rPr>
        <w:instrText>25</w:instrText>
      </w:r>
      <w:r w:rsidRPr="00255CDE">
        <w:rPr>
          <w:b w:val="0"/>
          <w:noProof/>
          <w:szCs w:val="24"/>
        </w:rPr>
        <w:fldChar w:fldCharType="end"/>
      </w:r>
      <w:r w:rsidRPr="00255CDE">
        <w:rPr>
          <w:b w:val="0"/>
          <w:noProof/>
          <w:szCs w:val="24"/>
        </w:rPr>
        <w:fldChar w:fldCharType="end"/>
      </w:r>
    </w:p>
    <w:p w14:paraId="482C4001" w14:textId="716C7C63" w:rsidR="009E7D4E" w:rsidRPr="00255CDE" w:rsidRDefault="009E7D4E">
      <w:pPr>
        <w:pStyle w:val="TOC1"/>
        <w:tabs>
          <w:tab w:val="right" w:leader="dot" w:pos="9000"/>
        </w:tabs>
        <w:spacing w:line="360" w:lineRule="auto"/>
        <w:rPr>
          <w:b w:val="0"/>
          <w:noProof/>
          <w:szCs w:val="24"/>
        </w:rPr>
      </w:pPr>
      <w:r w:rsidRPr="00255CDE">
        <w:rPr>
          <w:noProof/>
          <w:szCs w:val="24"/>
        </w:rPr>
        <w:t>Section IV.  General Conditions of Contract</w:t>
      </w:r>
      <w:r w:rsidRPr="00255CDE">
        <w:rPr>
          <w:b w:val="0"/>
          <w:noProof/>
          <w:szCs w:val="24"/>
        </w:rPr>
        <w:tab/>
      </w:r>
      <w:r w:rsidRPr="00255CDE">
        <w:rPr>
          <w:b w:val="0"/>
          <w:noProof/>
          <w:szCs w:val="24"/>
        </w:rPr>
        <w:fldChar w:fldCharType="begin"/>
      </w:r>
      <w:r w:rsidRPr="00255CDE">
        <w:rPr>
          <w:b w:val="0"/>
          <w:noProof/>
          <w:szCs w:val="24"/>
        </w:rPr>
        <w:instrText xml:space="preserve"> GOTOBUTTON _Toc340548641  </w:instrText>
      </w:r>
      <w:r w:rsidRPr="00255CDE">
        <w:rPr>
          <w:b w:val="0"/>
          <w:noProof/>
          <w:szCs w:val="24"/>
        </w:rPr>
        <w:fldChar w:fldCharType="begin"/>
      </w:r>
      <w:r w:rsidRPr="00255CDE">
        <w:rPr>
          <w:b w:val="0"/>
          <w:noProof/>
          <w:szCs w:val="24"/>
        </w:rPr>
        <w:instrText xml:space="preserve"> PAGEREF _Toc340548641 </w:instrText>
      </w:r>
      <w:r w:rsidRPr="00255CDE">
        <w:rPr>
          <w:b w:val="0"/>
          <w:noProof/>
          <w:szCs w:val="24"/>
        </w:rPr>
        <w:fldChar w:fldCharType="separate"/>
      </w:r>
      <w:r w:rsidR="00723314">
        <w:rPr>
          <w:b w:val="0"/>
          <w:noProof/>
          <w:szCs w:val="24"/>
        </w:rPr>
        <w:instrText>29</w:instrText>
      </w:r>
      <w:r w:rsidRPr="00255CDE">
        <w:rPr>
          <w:b w:val="0"/>
          <w:noProof/>
          <w:szCs w:val="24"/>
        </w:rPr>
        <w:fldChar w:fldCharType="end"/>
      </w:r>
      <w:r w:rsidRPr="00255CDE">
        <w:rPr>
          <w:b w:val="0"/>
          <w:noProof/>
          <w:szCs w:val="24"/>
        </w:rPr>
        <w:fldChar w:fldCharType="end"/>
      </w:r>
    </w:p>
    <w:p w14:paraId="64A03C3B" w14:textId="3FBE9C98"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_Toc340548643  </w:instrText>
      </w:r>
      <w:r w:rsidRPr="00255CDE">
        <w:rPr>
          <w:noProof/>
          <w:szCs w:val="24"/>
        </w:rPr>
        <w:fldChar w:fldCharType="begin"/>
      </w:r>
      <w:r w:rsidRPr="00255CDE">
        <w:rPr>
          <w:noProof/>
          <w:szCs w:val="24"/>
        </w:rPr>
        <w:instrText xml:space="preserve"> PAGEREF _Toc340548643 </w:instrText>
      </w:r>
      <w:r w:rsidRPr="00255CDE">
        <w:rPr>
          <w:noProof/>
          <w:szCs w:val="24"/>
        </w:rPr>
        <w:fldChar w:fldCharType="separate"/>
      </w:r>
      <w:r w:rsidR="00723314">
        <w:rPr>
          <w:noProof/>
          <w:szCs w:val="24"/>
        </w:rPr>
        <w:instrText>29</w:instrText>
      </w:r>
      <w:r w:rsidRPr="00255CDE">
        <w:rPr>
          <w:noProof/>
          <w:szCs w:val="24"/>
        </w:rPr>
        <w:fldChar w:fldCharType="end"/>
      </w:r>
      <w:r w:rsidRPr="00255CDE">
        <w:rPr>
          <w:noProof/>
          <w:szCs w:val="24"/>
        </w:rPr>
        <w:fldChar w:fldCharType="end"/>
      </w:r>
    </w:p>
    <w:p w14:paraId="7233836A" w14:textId="77777777" w:rsidR="009E7D4E" w:rsidRPr="00255CDE" w:rsidRDefault="009E7D4E">
      <w:pPr>
        <w:pStyle w:val="TOC1"/>
        <w:tabs>
          <w:tab w:val="right" w:leader="dot" w:pos="9000"/>
        </w:tabs>
        <w:spacing w:line="360" w:lineRule="auto"/>
        <w:rPr>
          <w:b w:val="0"/>
          <w:noProof/>
          <w:szCs w:val="24"/>
        </w:rPr>
      </w:pPr>
      <w:r w:rsidRPr="00255CDE">
        <w:rPr>
          <w:noProof/>
          <w:szCs w:val="24"/>
        </w:rPr>
        <w:t>Section V.  Special Conditions of Contract</w:t>
      </w:r>
      <w:r w:rsidRPr="00255CDE">
        <w:rPr>
          <w:b w:val="0"/>
          <w:noProof/>
          <w:szCs w:val="24"/>
        </w:rPr>
        <w:tab/>
        <w:t>41</w:t>
      </w:r>
    </w:p>
    <w:p w14:paraId="3D456D7F" w14:textId="6800898C"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_Toc340548646  </w:instrText>
      </w:r>
      <w:r w:rsidRPr="00255CDE">
        <w:rPr>
          <w:noProof/>
          <w:szCs w:val="24"/>
        </w:rPr>
        <w:fldChar w:fldCharType="begin"/>
      </w:r>
      <w:r w:rsidRPr="00255CDE">
        <w:rPr>
          <w:noProof/>
          <w:szCs w:val="24"/>
        </w:rPr>
        <w:instrText xml:space="preserve"> PAGEREF _Toc340548646 </w:instrText>
      </w:r>
      <w:r w:rsidRPr="00255CDE">
        <w:rPr>
          <w:noProof/>
          <w:szCs w:val="24"/>
        </w:rPr>
        <w:fldChar w:fldCharType="separate"/>
      </w:r>
      <w:r w:rsidR="00723314">
        <w:rPr>
          <w:noProof/>
          <w:szCs w:val="24"/>
        </w:rPr>
        <w:instrText>43</w:instrText>
      </w:r>
      <w:r w:rsidRPr="00255CDE">
        <w:rPr>
          <w:noProof/>
          <w:szCs w:val="24"/>
        </w:rPr>
        <w:fldChar w:fldCharType="end"/>
      </w:r>
      <w:r w:rsidRPr="00255CDE">
        <w:rPr>
          <w:noProof/>
          <w:szCs w:val="24"/>
        </w:rPr>
        <w:fldChar w:fldCharType="end"/>
      </w:r>
    </w:p>
    <w:p w14:paraId="2B8681DF" w14:textId="4101539F" w:rsidR="009E7D4E" w:rsidRPr="00255CDE" w:rsidRDefault="009E7D4E">
      <w:pPr>
        <w:pStyle w:val="TOC1"/>
        <w:tabs>
          <w:tab w:val="right" w:leader="dot" w:pos="9000"/>
        </w:tabs>
        <w:spacing w:line="360" w:lineRule="auto"/>
        <w:rPr>
          <w:b w:val="0"/>
          <w:noProof/>
          <w:szCs w:val="24"/>
        </w:rPr>
      </w:pPr>
      <w:r w:rsidRPr="00255CDE">
        <w:rPr>
          <w:noProof/>
          <w:szCs w:val="24"/>
        </w:rPr>
        <w:t>Section VI.  Schedule of Requirements</w:t>
      </w:r>
      <w:r w:rsidRPr="00255CDE">
        <w:rPr>
          <w:b w:val="0"/>
          <w:noProof/>
          <w:szCs w:val="24"/>
        </w:rPr>
        <w:tab/>
      </w:r>
      <w:r w:rsidRPr="00255CDE">
        <w:rPr>
          <w:b w:val="0"/>
          <w:noProof/>
          <w:szCs w:val="24"/>
        </w:rPr>
        <w:fldChar w:fldCharType="begin"/>
      </w:r>
      <w:r w:rsidRPr="00255CDE">
        <w:rPr>
          <w:b w:val="0"/>
          <w:noProof/>
          <w:szCs w:val="24"/>
        </w:rPr>
        <w:instrText xml:space="preserve"> GOTOBUTTON _Toc340548647  </w:instrText>
      </w:r>
      <w:r w:rsidRPr="00255CDE">
        <w:rPr>
          <w:b w:val="0"/>
          <w:noProof/>
          <w:szCs w:val="24"/>
        </w:rPr>
        <w:fldChar w:fldCharType="begin"/>
      </w:r>
      <w:r w:rsidRPr="00255CDE">
        <w:rPr>
          <w:b w:val="0"/>
          <w:noProof/>
          <w:szCs w:val="24"/>
        </w:rPr>
        <w:instrText xml:space="preserve"> PAGEREF _Toc340548647 </w:instrText>
      </w:r>
      <w:r w:rsidRPr="00255CDE">
        <w:rPr>
          <w:b w:val="0"/>
          <w:noProof/>
          <w:szCs w:val="24"/>
        </w:rPr>
        <w:fldChar w:fldCharType="separate"/>
      </w:r>
      <w:r w:rsidR="00723314">
        <w:rPr>
          <w:b w:val="0"/>
          <w:noProof/>
          <w:szCs w:val="24"/>
        </w:rPr>
        <w:instrText>48</w:instrText>
      </w:r>
      <w:r w:rsidRPr="00255CDE">
        <w:rPr>
          <w:b w:val="0"/>
          <w:noProof/>
          <w:szCs w:val="24"/>
        </w:rPr>
        <w:fldChar w:fldCharType="end"/>
      </w:r>
      <w:r w:rsidRPr="00255CDE">
        <w:rPr>
          <w:b w:val="0"/>
          <w:noProof/>
          <w:szCs w:val="24"/>
        </w:rPr>
        <w:fldChar w:fldCharType="end"/>
      </w:r>
    </w:p>
    <w:p w14:paraId="62310E98" w14:textId="5A1FAD7F" w:rsidR="009E7D4E" w:rsidRPr="00255CDE" w:rsidRDefault="009E7D4E">
      <w:pPr>
        <w:pStyle w:val="TOC1"/>
        <w:tabs>
          <w:tab w:val="right" w:leader="dot" w:pos="9000"/>
        </w:tabs>
        <w:spacing w:line="360" w:lineRule="auto"/>
        <w:rPr>
          <w:b w:val="0"/>
          <w:noProof/>
          <w:szCs w:val="24"/>
        </w:rPr>
      </w:pPr>
      <w:r w:rsidRPr="00255CDE">
        <w:rPr>
          <w:noProof/>
          <w:szCs w:val="24"/>
        </w:rPr>
        <w:t>Section VII.  Technical Specifications</w:t>
      </w:r>
      <w:r w:rsidRPr="00255CDE">
        <w:rPr>
          <w:b w:val="0"/>
          <w:noProof/>
          <w:szCs w:val="24"/>
        </w:rPr>
        <w:tab/>
      </w:r>
      <w:r w:rsidRPr="00255CDE">
        <w:rPr>
          <w:b w:val="0"/>
          <w:noProof/>
          <w:szCs w:val="24"/>
        </w:rPr>
        <w:fldChar w:fldCharType="begin"/>
      </w:r>
      <w:r w:rsidRPr="00255CDE">
        <w:rPr>
          <w:b w:val="0"/>
          <w:noProof/>
          <w:szCs w:val="24"/>
        </w:rPr>
        <w:instrText xml:space="preserve"> GOTOBUTTON _Toc340548649  </w:instrText>
      </w:r>
      <w:r w:rsidRPr="00255CDE">
        <w:rPr>
          <w:b w:val="0"/>
          <w:noProof/>
          <w:szCs w:val="24"/>
        </w:rPr>
        <w:fldChar w:fldCharType="begin"/>
      </w:r>
      <w:r w:rsidRPr="00255CDE">
        <w:rPr>
          <w:b w:val="0"/>
          <w:noProof/>
          <w:szCs w:val="24"/>
        </w:rPr>
        <w:instrText xml:space="preserve"> PAGEREF _Toc340548649 </w:instrText>
      </w:r>
      <w:r w:rsidRPr="00255CDE">
        <w:rPr>
          <w:b w:val="0"/>
          <w:noProof/>
          <w:szCs w:val="24"/>
        </w:rPr>
        <w:fldChar w:fldCharType="separate"/>
      </w:r>
      <w:r w:rsidR="00723314">
        <w:rPr>
          <w:b w:val="0"/>
          <w:noProof/>
          <w:szCs w:val="24"/>
        </w:rPr>
        <w:instrText>51</w:instrText>
      </w:r>
      <w:r w:rsidRPr="00255CDE">
        <w:rPr>
          <w:b w:val="0"/>
          <w:noProof/>
          <w:szCs w:val="24"/>
        </w:rPr>
        <w:fldChar w:fldCharType="end"/>
      </w:r>
      <w:r w:rsidRPr="00255CDE">
        <w:rPr>
          <w:b w:val="0"/>
          <w:noProof/>
          <w:szCs w:val="24"/>
        </w:rPr>
        <w:fldChar w:fldCharType="end"/>
      </w:r>
    </w:p>
    <w:p w14:paraId="0F09BB1B" w14:textId="6AFB4C86" w:rsidR="009E7D4E" w:rsidRPr="00255CDE" w:rsidRDefault="009E7D4E">
      <w:pPr>
        <w:pStyle w:val="TOC1"/>
        <w:tabs>
          <w:tab w:val="right" w:leader="dot" w:pos="9000"/>
        </w:tabs>
        <w:spacing w:line="360" w:lineRule="auto"/>
        <w:rPr>
          <w:b w:val="0"/>
          <w:noProof/>
          <w:szCs w:val="24"/>
        </w:rPr>
      </w:pPr>
      <w:r w:rsidRPr="00255CDE">
        <w:rPr>
          <w:noProof/>
          <w:szCs w:val="24"/>
        </w:rPr>
        <w:t>Section VIII.  Sample Forms</w:t>
      </w:r>
      <w:r w:rsidRPr="00255CDE">
        <w:rPr>
          <w:b w:val="0"/>
          <w:noProof/>
          <w:szCs w:val="24"/>
        </w:rPr>
        <w:tab/>
      </w:r>
      <w:r w:rsidRPr="00255CDE">
        <w:rPr>
          <w:b w:val="0"/>
          <w:noProof/>
          <w:szCs w:val="24"/>
        </w:rPr>
        <w:fldChar w:fldCharType="begin"/>
      </w:r>
      <w:r w:rsidRPr="00255CDE">
        <w:rPr>
          <w:b w:val="0"/>
          <w:noProof/>
          <w:szCs w:val="24"/>
        </w:rPr>
        <w:instrText xml:space="preserve"> GOTOBUTTON _Toc340548651  </w:instrText>
      </w:r>
      <w:r w:rsidRPr="00255CDE">
        <w:rPr>
          <w:b w:val="0"/>
          <w:noProof/>
          <w:szCs w:val="24"/>
        </w:rPr>
        <w:fldChar w:fldCharType="begin"/>
      </w:r>
      <w:r w:rsidRPr="00255CDE">
        <w:rPr>
          <w:b w:val="0"/>
          <w:noProof/>
          <w:szCs w:val="24"/>
        </w:rPr>
        <w:instrText xml:space="preserve"> PAGEREF _Toc340548651 </w:instrText>
      </w:r>
      <w:r w:rsidRPr="00255CDE">
        <w:rPr>
          <w:b w:val="0"/>
          <w:noProof/>
          <w:szCs w:val="24"/>
        </w:rPr>
        <w:fldChar w:fldCharType="separate"/>
      </w:r>
      <w:r w:rsidR="00723314">
        <w:rPr>
          <w:b w:val="0"/>
          <w:noProof/>
          <w:szCs w:val="24"/>
        </w:rPr>
        <w:instrText>67</w:instrText>
      </w:r>
      <w:r w:rsidRPr="00255CDE">
        <w:rPr>
          <w:b w:val="0"/>
          <w:noProof/>
          <w:szCs w:val="24"/>
        </w:rPr>
        <w:fldChar w:fldCharType="end"/>
      </w:r>
      <w:r w:rsidRPr="00255CDE">
        <w:rPr>
          <w:b w:val="0"/>
          <w:noProof/>
          <w:szCs w:val="24"/>
        </w:rPr>
        <w:fldChar w:fldCharType="end"/>
      </w:r>
    </w:p>
    <w:p w14:paraId="035BC524" w14:textId="160F0876" w:rsidR="009E7D4E" w:rsidRPr="00255CDE" w:rsidRDefault="009E7D4E">
      <w:pPr>
        <w:pStyle w:val="TOC2"/>
        <w:tabs>
          <w:tab w:val="right" w:leader="dot" w:pos="9000"/>
        </w:tabs>
        <w:spacing w:line="360" w:lineRule="auto"/>
        <w:rPr>
          <w:noProof/>
          <w:szCs w:val="24"/>
        </w:rPr>
      </w:pPr>
      <w:r w:rsidRPr="00255CDE">
        <w:rPr>
          <w:noProof/>
          <w:szCs w:val="24"/>
        </w:rPr>
        <w:t>Notes on the Sample Forms</w:t>
      </w:r>
      <w:r w:rsidRPr="00255CDE">
        <w:rPr>
          <w:noProof/>
          <w:szCs w:val="24"/>
        </w:rPr>
        <w:tab/>
      </w:r>
      <w:r w:rsidRPr="00255CDE">
        <w:rPr>
          <w:noProof/>
          <w:szCs w:val="24"/>
        </w:rPr>
        <w:fldChar w:fldCharType="begin"/>
      </w:r>
      <w:r w:rsidRPr="00255CDE">
        <w:rPr>
          <w:noProof/>
          <w:szCs w:val="24"/>
        </w:rPr>
        <w:instrText xml:space="preserve"> GOTOBUTTON _Toc340548652  </w:instrText>
      </w:r>
      <w:r w:rsidRPr="00255CDE">
        <w:rPr>
          <w:noProof/>
          <w:szCs w:val="24"/>
        </w:rPr>
        <w:fldChar w:fldCharType="begin"/>
      </w:r>
      <w:r w:rsidRPr="00255CDE">
        <w:rPr>
          <w:noProof/>
          <w:szCs w:val="24"/>
        </w:rPr>
        <w:instrText xml:space="preserve"> PAGEREF _Toc340548652 </w:instrText>
      </w:r>
      <w:r w:rsidRPr="00255CDE">
        <w:rPr>
          <w:noProof/>
          <w:szCs w:val="24"/>
        </w:rPr>
        <w:fldChar w:fldCharType="separate"/>
      </w:r>
      <w:r w:rsidR="00723314">
        <w:rPr>
          <w:noProof/>
          <w:szCs w:val="24"/>
        </w:rPr>
        <w:instrText>67</w:instrText>
      </w:r>
      <w:r w:rsidRPr="00255CDE">
        <w:rPr>
          <w:noProof/>
          <w:szCs w:val="24"/>
        </w:rPr>
        <w:fldChar w:fldCharType="end"/>
      </w:r>
      <w:r w:rsidRPr="00255CDE">
        <w:rPr>
          <w:noProof/>
          <w:szCs w:val="24"/>
        </w:rPr>
        <w:fldChar w:fldCharType="end"/>
      </w:r>
    </w:p>
    <w:p w14:paraId="72A6B0BF" w14:textId="59D24A3C" w:rsidR="009E7D4E" w:rsidRPr="00255CDE" w:rsidRDefault="009E7D4E">
      <w:pPr>
        <w:pStyle w:val="TOC3"/>
        <w:tabs>
          <w:tab w:val="right" w:leader="dot" w:pos="9000"/>
        </w:tabs>
        <w:spacing w:line="360" w:lineRule="auto"/>
        <w:rPr>
          <w:i w:val="0"/>
          <w:noProof/>
          <w:szCs w:val="24"/>
        </w:rPr>
      </w:pPr>
      <w:r w:rsidRPr="00255CDE">
        <w:rPr>
          <w:i w:val="0"/>
          <w:noProof/>
          <w:szCs w:val="24"/>
        </w:rPr>
        <w:t>1.  Bid Form and Price Schedules</w:t>
      </w:r>
      <w:r w:rsidRPr="00255CDE">
        <w:rPr>
          <w:i w:val="0"/>
          <w:noProof/>
          <w:szCs w:val="24"/>
        </w:rPr>
        <w:tab/>
      </w:r>
      <w:r w:rsidRPr="00255CDE">
        <w:rPr>
          <w:i w:val="0"/>
          <w:noProof/>
          <w:szCs w:val="24"/>
        </w:rPr>
        <w:fldChar w:fldCharType="begin"/>
      </w:r>
      <w:r w:rsidRPr="00255CDE">
        <w:rPr>
          <w:i w:val="0"/>
          <w:noProof/>
          <w:szCs w:val="24"/>
        </w:rPr>
        <w:instrText xml:space="preserve"> GOTOBUTTON _Toc340548654  </w:instrText>
      </w:r>
      <w:r w:rsidRPr="00255CDE">
        <w:rPr>
          <w:i w:val="0"/>
          <w:noProof/>
          <w:szCs w:val="24"/>
        </w:rPr>
        <w:fldChar w:fldCharType="begin"/>
      </w:r>
      <w:r w:rsidRPr="00255CDE">
        <w:rPr>
          <w:i w:val="0"/>
          <w:noProof/>
          <w:szCs w:val="24"/>
        </w:rPr>
        <w:instrText xml:space="preserve"> PAGEREF _Toc340548654 </w:instrText>
      </w:r>
      <w:r w:rsidRPr="00255CDE">
        <w:rPr>
          <w:i w:val="0"/>
          <w:noProof/>
          <w:szCs w:val="24"/>
        </w:rPr>
        <w:fldChar w:fldCharType="separate"/>
      </w:r>
      <w:r w:rsidR="00723314">
        <w:rPr>
          <w:i w:val="0"/>
          <w:noProof/>
          <w:szCs w:val="24"/>
        </w:rPr>
        <w:instrText>68</w:instrText>
      </w:r>
      <w:r w:rsidRPr="00255CDE">
        <w:rPr>
          <w:i w:val="0"/>
          <w:noProof/>
          <w:szCs w:val="24"/>
        </w:rPr>
        <w:fldChar w:fldCharType="end"/>
      </w:r>
      <w:r w:rsidRPr="00255CDE">
        <w:rPr>
          <w:i w:val="0"/>
          <w:noProof/>
          <w:szCs w:val="24"/>
        </w:rPr>
        <w:fldChar w:fldCharType="end"/>
      </w:r>
    </w:p>
    <w:p w14:paraId="7FD771D7" w14:textId="2F6B74FB" w:rsidR="009E7D4E" w:rsidRPr="00255CDE" w:rsidRDefault="009E7D4E">
      <w:pPr>
        <w:pStyle w:val="TOC3"/>
        <w:tabs>
          <w:tab w:val="right" w:leader="dot" w:pos="9000"/>
        </w:tabs>
        <w:spacing w:line="360" w:lineRule="auto"/>
        <w:rPr>
          <w:i w:val="0"/>
          <w:noProof/>
          <w:szCs w:val="24"/>
        </w:rPr>
      </w:pPr>
      <w:r w:rsidRPr="00255CDE">
        <w:rPr>
          <w:i w:val="0"/>
          <w:noProof/>
          <w:szCs w:val="24"/>
        </w:rPr>
        <w:t>2.  Bid Security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_Toc340548655  </w:instrText>
      </w:r>
      <w:r w:rsidRPr="00255CDE">
        <w:rPr>
          <w:i w:val="0"/>
          <w:noProof/>
          <w:szCs w:val="24"/>
        </w:rPr>
        <w:fldChar w:fldCharType="begin"/>
      </w:r>
      <w:r w:rsidRPr="00255CDE">
        <w:rPr>
          <w:i w:val="0"/>
          <w:noProof/>
          <w:szCs w:val="24"/>
        </w:rPr>
        <w:instrText xml:space="preserve"> PAGEREF _Toc340548655 </w:instrText>
      </w:r>
      <w:r w:rsidRPr="00255CDE">
        <w:rPr>
          <w:i w:val="0"/>
          <w:noProof/>
          <w:szCs w:val="24"/>
        </w:rPr>
        <w:fldChar w:fldCharType="separate"/>
      </w:r>
      <w:r w:rsidR="00723314">
        <w:rPr>
          <w:i w:val="0"/>
          <w:noProof/>
          <w:szCs w:val="24"/>
        </w:rPr>
        <w:instrText>74</w:instrText>
      </w:r>
      <w:r w:rsidRPr="00255CDE">
        <w:rPr>
          <w:i w:val="0"/>
          <w:noProof/>
          <w:szCs w:val="24"/>
        </w:rPr>
        <w:fldChar w:fldCharType="end"/>
      </w:r>
      <w:r w:rsidRPr="00255CDE">
        <w:rPr>
          <w:i w:val="0"/>
          <w:noProof/>
          <w:szCs w:val="24"/>
        </w:rPr>
        <w:fldChar w:fldCharType="end"/>
      </w:r>
    </w:p>
    <w:p w14:paraId="07373906" w14:textId="1220F41E" w:rsidR="009E7D4E" w:rsidRPr="00255CDE" w:rsidRDefault="009E7D4E">
      <w:pPr>
        <w:pStyle w:val="TOC3"/>
        <w:tabs>
          <w:tab w:val="right" w:leader="dot" w:pos="9000"/>
        </w:tabs>
        <w:spacing w:line="360" w:lineRule="auto"/>
        <w:rPr>
          <w:i w:val="0"/>
          <w:noProof/>
          <w:szCs w:val="24"/>
        </w:rPr>
      </w:pPr>
      <w:r w:rsidRPr="00255CDE">
        <w:rPr>
          <w:i w:val="0"/>
          <w:noProof/>
          <w:szCs w:val="24"/>
        </w:rPr>
        <w:t>3.  Contract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_Toc340548656  </w:instrText>
      </w:r>
      <w:r w:rsidRPr="00255CDE">
        <w:rPr>
          <w:i w:val="0"/>
          <w:noProof/>
          <w:szCs w:val="24"/>
        </w:rPr>
        <w:fldChar w:fldCharType="begin"/>
      </w:r>
      <w:r w:rsidRPr="00255CDE">
        <w:rPr>
          <w:i w:val="0"/>
          <w:noProof/>
          <w:szCs w:val="24"/>
        </w:rPr>
        <w:instrText xml:space="preserve"> PAGEREF _Toc340548656 </w:instrText>
      </w:r>
      <w:r w:rsidRPr="00255CDE">
        <w:rPr>
          <w:i w:val="0"/>
          <w:noProof/>
          <w:szCs w:val="24"/>
        </w:rPr>
        <w:fldChar w:fldCharType="separate"/>
      </w:r>
      <w:r w:rsidR="00723314">
        <w:rPr>
          <w:i w:val="0"/>
          <w:noProof/>
          <w:szCs w:val="24"/>
        </w:rPr>
        <w:instrText>75</w:instrText>
      </w:r>
      <w:r w:rsidRPr="00255CDE">
        <w:rPr>
          <w:i w:val="0"/>
          <w:noProof/>
          <w:szCs w:val="24"/>
        </w:rPr>
        <w:fldChar w:fldCharType="end"/>
      </w:r>
      <w:r w:rsidRPr="00255CDE">
        <w:rPr>
          <w:i w:val="0"/>
          <w:noProof/>
          <w:szCs w:val="24"/>
        </w:rPr>
        <w:fldChar w:fldCharType="end"/>
      </w:r>
    </w:p>
    <w:p w14:paraId="6C934EA7" w14:textId="1D284BC0" w:rsidR="009E7D4E" w:rsidRPr="00255CDE" w:rsidRDefault="009E7D4E">
      <w:pPr>
        <w:pStyle w:val="TOC3"/>
        <w:tabs>
          <w:tab w:val="right" w:leader="dot" w:pos="9000"/>
        </w:tabs>
        <w:spacing w:line="360" w:lineRule="auto"/>
        <w:rPr>
          <w:i w:val="0"/>
          <w:noProof/>
          <w:szCs w:val="24"/>
        </w:rPr>
      </w:pPr>
      <w:r w:rsidRPr="00255CDE">
        <w:rPr>
          <w:i w:val="0"/>
          <w:noProof/>
          <w:szCs w:val="24"/>
        </w:rPr>
        <w:t>4.  Performance Security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_Toc340548657  </w:instrText>
      </w:r>
      <w:r w:rsidRPr="00255CDE">
        <w:rPr>
          <w:i w:val="0"/>
          <w:noProof/>
          <w:szCs w:val="24"/>
        </w:rPr>
        <w:fldChar w:fldCharType="begin"/>
      </w:r>
      <w:r w:rsidRPr="00255CDE">
        <w:rPr>
          <w:i w:val="0"/>
          <w:noProof/>
          <w:szCs w:val="24"/>
        </w:rPr>
        <w:instrText xml:space="preserve"> PAGEREF _Toc340548657 </w:instrText>
      </w:r>
      <w:r w:rsidRPr="00255CDE">
        <w:rPr>
          <w:i w:val="0"/>
          <w:noProof/>
          <w:szCs w:val="24"/>
        </w:rPr>
        <w:fldChar w:fldCharType="separate"/>
      </w:r>
      <w:r w:rsidR="00723314">
        <w:rPr>
          <w:i w:val="0"/>
          <w:noProof/>
          <w:szCs w:val="24"/>
        </w:rPr>
        <w:instrText>76</w:instrText>
      </w:r>
      <w:r w:rsidRPr="00255CDE">
        <w:rPr>
          <w:i w:val="0"/>
          <w:noProof/>
          <w:szCs w:val="24"/>
        </w:rPr>
        <w:fldChar w:fldCharType="end"/>
      </w:r>
      <w:r w:rsidRPr="00255CDE">
        <w:rPr>
          <w:i w:val="0"/>
          <w:noProof/>
          <w:szCs w:val="24"/>
        </w:rPr>
        <w:fldChar w:fldCharType="end"/>
      </w:r>
    </w:p>
    <w:p w14:paraId="6A3D54B3" w14:textId="3E7F684E" w:rsidR="009E7D4E" w:rsidRPr="00255CDE" w:rsidRDefault="009E7D4E">
      <w:pPr>
        <w:pStyle w:val="TOC3"/>
        <w:tabs>
          <w:tab w:val="right" w:leader="dot" w:pos="9000"/>
        </w:tabs>
        <w:spacing w:line="360" w:lineRule="auto"/>
        <w:rPr>
          <w:i w:val="0"/>
          <w:noProof/>
          <w:szCs w:val="24"/>
        </w:rPr>
      </w:pPr>
      <w:r w:rsidRPr="00255CDE">
        <w:rPr>
          <w:i w:val="0"/>
          <w:noProof/>
          <w:szCs w:val="24"/>
        </w:rPr>
        <w:t>5.  Bank Guarantee for Advance Payment</w:t>
      </w:r>
      <w:r w:rsidRPr="00255CDE">
        <w:rPr>
          <w:i w:val="0"/>
          <w:noProof/>
          <w:szCs w:val="24"/>
        </w:rPr>
        <w:tab/>
      </w:r>
      <w:r w:rsidRPr="00255CDE">
        <w:rPr>
          <w:i w:val="0"/>
          <w:noProof/>
          <w:szCs w:val="24"/>
        </w:rPr>
        <w:fldChar w:fldCharType="begin"/>
      </w:r>
      <w:r w:rsidRPr="00255CDE">
        <w:rPr>
          <w:i w:val="0"/>
          <w:noProof/>
          <w:szCs w:val="24"/>
        </w:rPr>
        <w:instrText xml:space="preserve"> GOTOBUTTON _Toc340548658  </w:instrText>
      </w:r>
      <w:r w:rsidRPr="00255CDE">
        <w:rPr>
          <w:i w:val="0"/>
          <w:noProof/>
          <w:szCs w:val="24"/>
        </w:rPr>
        <w:fldChar w:fldCharType="begin"/>
      </w:r>
      <w:r w:rsidRPr="00255CDE">
        <w:rPr>
          <w:i w:val="0"/>
          <w:noProof/>
          <w:szCs w:val="24"/>
        </w:rPr>
        <w:instrText xml:space="preserve"> PAGEREF _Toc340548658 </w:instrText>
      </w:r>
      <w:r w:rsidRPr="00255CDE">
        <w:rPr>
          <w:i w:val="0"/>
          <w:noProof/>
          <w:szCs w:val="24"/>
        </w:rPr>
        <w:fldChar w:fldCharType="separate"/>
      </w:r>
      <w:r w:rsidR="00723314">
        <w:rPr>
          <w:i w:val="0"/>
          <w:noProof/>
          <w:szCs w:val="24"/>
        </w:rPr>
        <w:instrText>77</w:instrText>
      </w:r>
      <w:r w:rsidRPr="00255CDE">
        <w:rPr>
          <w:i w:val="0"/>
          <w:noProof/>
          <w:szCs w:val="24"/>
        </w:rPr>
        <w:fldChar w:fldCharType="end"/>
      </w:r>
      <w:r w:rsidRPr="00255CDE">
        <w:rPr>
          <w:i w:val="0"/>
          <w:noProof/>
          <w:szCs w:val="24"/>
        </w:rPr>
        <w:fldChar w:fldCharType="end"/>
      </w:r>
    </w:p>
    <w:p w14:paraId="4DE756EE" w14:textId="51D453D0" w:rsidR="009E7D4E" w:rsidRPr="00255CDE" w:rsidRDefault="009E7D4E">
      <w:pPr>
        <w:pStyle w:val="TOC3"/>
        <w:tabs>
          <w:tab w:val="right" w:leader="dot" w:pos="9000"/>
        </w:tabs>
        <w:spacing w:line="360" w:lineRule="auto"/>
        <w:rPr>
          <w:i w:val="0"/>
          <w:noProof/>
          <w:szCs w:val="24"/>
        </w:rPr>
      </w:pPr>
      <w:r w:rsidRPr="00255CDE">
        <w:rPr>
          <w:i w:val="0"/>
          <w:noProof/>
          <w:szCs w:val="24"/>
        </w:rPr>
        <w:t>6.  Manufacturer’s Authorisation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_Toc340548659  </w:instrText>
      </w:r>
      <w:r w:rsidRPr="00255CDE">
        <w:rPr>
          <w:i w:val="0"/>
          <w:noProof/>
          <w:szCs w:val="24"/>
        </w:rPr>
        <w:fldChar w:fldCharType="begin"/>
      </w:r>
      <w:r w:rsidRPr="00255CDE">
        <w:rPr>
          <w:i w:val="0"/>
          <w:noProof/>
          <w:szCs w:val="24"/>
        </w:rPr>
        <w:instrText xml:space="preserve"> PAGEREF _Toc340548659 </w:instrText>
      </w:r>
      <w:r w:rsidRPr="00255CDE">
        <w:rPr>
          <w:i w:val="0"/>
          <w:noProof/>
          <w:szCs w:val="24"/>
        </w:rPr>
        <w:fldChar w:fldCharType="separate"/>
      </w:r>
      <w:r w:rsidR="00723314">
        <w:rPr>
          <w:i w:val="0"/>
          <w:noProof/>
          <w:szCs w:val="24"/>
        </w:rPr>
        <w:instrText>78</w:instrText>
      </w:r>
      <w:r w:rsidRPr="00255CDE">
        <w:rPr>
          <w:i w:val="0"/>
          <w:noProof/>
          <w:szCs w:val="24"/>
        </w:rPr>
        <w:fldChar w:fldCharType="end"/>
      </w:r>
      <w:r w:rsidRPr="00255CDE">
        <w:rPr>
          <w:i w:val="0"/>
          <w:noProof/>
          <w:szCs w:val="24"/>
        </w:rPr>
        <w:fldChar w:fldCharType="end"/>
      </w:r>
    </w:p>
    <w:p w14:paraId="3EFEC4A0" w14:textId="77777777" w:rsidR="009E7D4E" w:rsidRPr="00255CDE" w:rsidRDefault="009E7D4E">
      <w:pPr>
        <w:pStyle w:val="TOC1"/>
        <w:tabs>
          <w:tab w:val="right" w:leader="dot" w:pos="9000"/>
        </w:tabs>
        <w:spacing w:line="360" w:lineRule="auto"/>
        <w:rPr>
          <w:noProof/>
          <w:szCs w:val="24"/>
        </w:rPr>
      </w:pPr>
    </w:p>
    <w:p w14:paraId="4EC9F1A3" w14:textId="77777777" w:rsidR="009E7D4E" w:rsidRPr="00255CDE" w:rsidRDefault="009E7D4E">
      <w:pPr>
        <w:tabs>
          <w:tab w:val="right" w:leader="dot" w:pos="9000"/>
        </w:tabs>
        <w:suppressAutoHyphens/>
        <w:spacing w:line="360" w:lineRule="auto"/>
        <w:ind w:left="630" w:hanging="630"/>
        <w:jc w:val="both"/>
        <w:rPr>
          <w:szCs w:val="24"/>
        </w:rPr>
      </w:pPr>
      <w:r w:rsidRPr="00255CDE">
        <w:rPr>
          <w:szCs w:val="24"/>
        </w:rPr>
        <w:fldChar w:fldCharType="end"/>
      </w:r>
    </w:p>
    <w:p w14:paraId="3447C6F1" w14:textId="77777777" w:rsidR="009E7D4E" w:rsidRPr="00255CDE" w:rsidRDefault="009E7D4E">
      <w:pPr>
        <w:pStyle w:val="Sub-ClauseText"/>
        <w:suppressAutoHyphens/>
        <w:spacing w:before="0" w:after="0"/>
        <w:rPr>
          <w:spacing w:val="0"/>
          <w:szCs w:val="24"/>
          <w:lang w:val="en-GB"/>
        </w:rPr>
        <w:sectPr w:rsidR="009E7D4E" w:rsidRPr="00255CDE" w:rsidSect="00473F1C">
          <w:headerReference w:type="even" r:id="rId13"/>
          <w:footerReference w:type="default" r:id="rId14"/>
          <w:headerReference w:type="first" r:id="rId15"/>
          <w:footerReference w:type="first" r:id="rId16"/>
          <w:endnotePr>
            <w:numFmt w:val="decimal"/>
          </w:endnotePr>
          <w:pgSz w:w="11909" w:h="16834" w:code="9"/>
          <w:pgMar w:top="1440" w:right="1440" w:bottom="1440" w:left="1440" w:header="720" w:footer="720" w:gutter="0"/>
          <w:pgNumType w:start="1"/>
          <w:cols w:space="720"/>
          <w:noEndnote/>
        </w:sectPr>
      </w:pPr>
    </w:p>
    <w:p w14:paraId="40A7E564" w14:textId="77777777" w:rsidR="009E7D4E" w:rsidRPr="00255CDE" w:rsidRDefault="009E7D4E" w:rsidP="00D86649">
      <w:pPr>
        <w:pStyle w:val="Heading2"/>
        <w:rPr>
          <w:sz w:val="24"/>
          <w:szCs w:val="24"/>
        </w:rPr>
      </w:pPr>
      <w:bookmarkStart w:id="0" w:name="_Toc340548634"/>
      <w:r w:rsidRPr="00255CDE">
        <w:rPr>
          <w:sz w:val="24"/>
          <w:szCs w:val="24"/>
        </w:rPr>
        <w:lastRenderedPageBreak/>
        <w:t>Section I.  Invitation for Bids</w:t>
      </w:r>
      <w:bookmarkEnd w:id="0"/>
    </w:p>
    <w:p w14:paraId="279E7C64" w14:textId="0ECDA81D" w:rsidR="007D5C2D" w:rsidRPr="002F2A45" w:rsidRDefault="007D5C2D" w:rsidP="00982CCD">
      <w:pPr>
        <w:suppressAutoHyphens/>
        <w:jc w:val="center"/>
        <w:rPr>
          <w:b/>
          <w:szCs w:val="24"/>
        </w:rPr>
      </w:pPr>
      <w:r w:rsidRPr="002F2A45">
        <w:rPr>
          <w:b/>
          <w:szCs w:val="24"/>
        </w:rPr>
        <w:t>Supply, Delivery, Installation</w:t>
      </w:r>
      <w:r w:rsidR="008E6F66" w:rsidRPr="002F2A45">
        <w:rPr>
          <w:b/>
          <w:szCs w:val="24"/>
        </w:rPr>
        <w:t xml:space="preserve">, </w:t>
      </w:r>
      <w:r w:rsidR="00042AD4" w:rsidRPr="002F2A45">
        <w:rPr>
          <w:b/>
          <w:szCs w:val="24"/>
        </w:rPr>
        <w:t>Te</w:t>
      </w:r>
      <w:r w:rsidR="008E6F66" w:rsidRPr="002F2A45">
        <w:rPr>
          <w:b/>
          <w:szCs w:val="24"/>
        </w:rPr>
        <w:t>sting</w:t>
      </w:r>
      <w:r w:rsidRPr="002F2A45">
        <w:rPr>
          <w:b/>
          <w:szCs w:val="24"/>
        </w:rPr>
        <w:t xml:space="preserve"> a</w:t>
      </w:r>
      <w:r w:rsidR="008E6F66" w:rsidRPr="002F2A45">
        <w:rPr>
          <w:b/>
          <w:szCs w:val="24"/>
        </w:rPr>
        <w:t xml:space="preserve">nd </w:t>
      </w:r>
      <w:r w:rsidR="00042AD4" w:rsidRPr="002F2A45">
        <w:rPr>
          <w:b/>
          <w:szCs w:val="24"/>
        </w:rPr>
        <w:t>C</w:t>
      </w:r>
      <w:r w:rsidR="000E539C" w:rsidRPr="002F2A45">
        <w:rPr>
          <w:b/>
          <w:szCs w:val="24"/>
        </w:rPr>
        <w:t>ommissioning</w:t>
      </w:r>
      <w:r w:rsidR="008E6F66" w:rsidRPr="002F2A45">
        <w:rPr>
          <w:b/>
          <w:szCs w:val="24"/>
        </w:rPr>
        <w:t xml:space="preserve"> of </w:t>
      </w:r>
      <w:r w:rsidR="00B52592" w:rsidRPr="002F2A45">
        <w:rPr>
          <w:b/>
          <w:szCs w:val="24"/>
        </w:rPr>
        <w:t xml:space="preserve">Fisheries Equipment </w:t>
      </w:r>
      <w:r w:rsidR="00982CCD">
        <w:rPr>
          <w:b/>
          <w:szCs w:val="24"/>
        </w:rPr>
        <w:t>to the University of Ibadan, Nigeria</w:t>
      </w:r>
    </w:p>
    <w:p w14:paraId="3531D157" w14:textId="2B9C5D21" w:rsidR="009E7D4E" w:rsidRDefault="009E7D4E" w:rsidP="00982CCD">
      <w:pPr>
        <w:pStyle w:val="Technical4"/>
        <w:tabs>
          <w:tab w:val="clear" w:pos="-720"/>
        </w:tabs>
        <w:suppressAutoHyphens w:val="0"/>
        <w:jc w:val="center"/>
        <w:rPr>
          <w:rFonts w:ascii="Times New Roman" w:hAnsi="Times New Roman"/>
          <w:szCs w:val="24"/>
          <w:lang w:val="en-GB"/>
        </w:rPr>
      </w:pPr>
      <w:r w:rsidRPr="00255CDE">
        <w:rPr>
          <w:rFonts w:ascii="Times New Roman" w:hAnsi="Times New Roman"/>
          <w:szCs w:val="24"/>
          <w:lang w:val="en-GB"/>
        </w:rPr>
        <w:t>Procurement Number</w:t>
      </w:r>
      <w:r w:rsidR="00D906E1">
        <w:rPr>
          <w:rFonts w:ascii="Times New Roman" w:hAnsi="Times New Roman"/>
          <w:szCs w:val="24"/>
          <w:lang w:val="en-GB"/>
        </w:rPr>
        <w:t xml:space="preserve">: </w:t>
      </w:r>
      <w:r w:rsidR="00D5744D" w:rsidRPr="00D5744D">
        <w:rPr>
          <w:rFonts w:ascii="Times New Roman" w:hAnsi="Times New Roman"/>
          <w:szCs w:val="24"/>
          <w:lang w:val="en-GB"/>
        </w:rPr>
        <w:t>AU-IBAR/FISHGOV/GDS/00</w:t>
      </w:r>
      <w:r w:rsidR="00982CCD">
        <w:rPr>
          <w:rFonts w:ascii="Times New Roman" w:hAnsi="Times New Roman"/>
          <w:szCs w:val="24"/>
          <w:lang w:val="en-GB"/>
        </w:rPr>
        <w:t>5</w:t>
      </w:r>
    </w:p>
    <w:p w14:paraId="5338C295" w14:textId="77777777" w:rsidR="00D5744D" w:rsidRPr="00255CDE" w:rsidRDefault="00D5744D" w:rsidP="00D5744D">
      <w:pPr>
        <w:pStyle w:val="Technical4"/>
        <w:tabs>
          <w:tab w:val="clear" w:pos="-720"/>
        </w:tabs>
        <w:suppressAutoHyphens w:val="0"/>
        <w:rPr>
          <w:b w:val="0"/>
          <w:szCs w:val="24"/>
        </w:rPr>
      </w:pPr>
    </w:p>
    <w:p w14:paraId="438DAF03" w14:textId="1B2703E2" w:rsidR="009E7D4E" w:rsidRPr="00255CDE" w:rsidRDefault="009E7D4E">
      <w:pPr>
        <w:jc w:val="both"/>
        <w:rPr>
          <w:szCs w:val="24"/>
        </w:rPr>
      </w:pPr>
      <w:r w:rsidRPr="00255CDE">
        <w:rPr>
          <w:szCs w:val="24"/>
        </w:rPr>
        <w:t xml:space="preserve">The African Union </w:t>
      </w:r>
      <w:r w:rsidR="00B14412" w:rsidRPr="00255CDE">
        <w:rPr>
          <w:szCs w:val="24"/>
        </w:rPr>
        <w:t xml:space="preserve">Interafrican Bureau for Animal Resources </w:t>
      </w:r>
      <w:r w:rsidRPr="00255CDE">
        <w:rPr>
          <w:szCs w:val="24"/>
        </w:rPr>
        <w:t xml:space="preserve">has </w:t>
      </w:r>
      <w:r w:rsidR="00B14412" w:rsidRPr="00255CDE">
        <w:rPr>
          <w:szCs w:val="24"/>
        </w:rPr>
        <w:t xml:space="preserve">received </w:t>
      </w:r>
      <w:r w:rsidRPr="00255CDE">
        <w:rPr>
          <w:szCs w:val="24"/>
        </w:rPr>
        <w:t xml:space="preserve">funds </w:t>
      </w:r>
      <w:r w:rsidR="00B14412" w:rsidRPr="00255CDE">
        <w:rPr>
          <w:szCs w:val="24"/>
        </w:rPr>
        <w:t>from the European Union</w:t>
      </w:r>
      <w:r w:rsidR="00B14412" w:rsidRPr="00255CDE" w:rsidDel="00403014">
        <w:rPr>
          <w:szCs w:val="24"/>
        </w:rPr>
        <w:t xml:space="preserve"> </w:t>
      </w:r>
      <w:r w:rsidRPr="00255CDE">
        <w:rPr>
          <w:szCs w:val="24"/>
        </w:rPr>
        <w:t xml:space="preserve">for the procurement of the </w:t>
      </w:r>
      <w:r w:rsidR="00357A19" w:rsidRPr="00255CDE">
        <w:rPr>
          <w:szCs w:val="24"/>
        </w:rPr>
        <w:t xml:space="preserve">below </w:t>
      </w:r>
      <w:r w:rsidRPr="00255CDE">
        <w:rPr>
          <w:szCs w:val="24"/>
        </w:rPr>
        <w:t>mentioned goods and now invites</w:t>
      </w:r>
      <w:r w:rsidRPr="00255CDE">
        <w:rPr>
          <w:i/>
          <w:szCs w:val="24"/>
        </w:rPr>
        <w:t xml:space="preserve"> </w:t>
      </w:r>
      <w:r w:rsidRPr="00255CDE">
        <w:rPr>
          <w:szCs w:val="24"/>
        </w:rPr>
        <w:t xml:space="preserve">sealed bids from eligible bidders for the </w:t>
      </w:r>
      <w:r w:rsidR="006D0237" w:rsidRPr="00255CDE">
        <w:rPr>
          <w:szCs w:val="24"/>
        </w:rPr>
        <w:t>supply, delivery, installation</w:t>
      </w:r>
      <w:r w:rsidR="00F41292" w:rsidRPr="00255CDE">
        <w:rPr>
          <w:szCs w:val="24"/>
        </w:rPr>
        <w:t>,</w:t>
      </w:r>
      <w:r w:rsidR="006D0237" w:rsidRPr="00255CDE">
        <w:rPr>
          <w:szCs w:val="24"/>
        </w:rPr>
        <w:t xml:space="preserve"> testing</w:t>
      </w:r>
      <w:r w:rsidR="00F41292" w:rsidRPr="00255CDE">
        <w:rPr>
          <w:szCs w:val="24"/>
        </w:rPr>
        <w:t xml:space="preserve"> and commissioning</w:t>
      </w:r>
      <w:r w:rsidR="006D0237" w:rsidRPr="00255CDE">
        <w:rPr>
          <w:szCs w:val="24"/>
        </w:rPr>
        <w:t xml:space="preserve"> </w:t>
      </w:r>
      <w:r w:rsidR="00E64E14">
        <w:rPr>
          <w:szCs w:val="24"/>
        </w:rPr>
        <w:t>v</w:t>
      </w:r>
      <w:r w:rsidR="00065BB4">
        <w:rPr>
          <w:szCs w:val="24"/>
        </w:rPr>
        <w:t xml:space="preserve">arious </w:t>
      </w:r>
      <w:r w:rsidR="00E64E14">
        <w:rPr>
          <w:szCs w:val="24"/>
        </w:rPr>
        <w:t>f</w:t>
      </w:r>
      <w:r w:rsidR="00065BB4">
        <w:rPr>
          <w:szCs w:val="24"/>
        </w:rPr>
        <w:t xml:space="preserve">isheries </w:t>
      </w:r>
      <w:r w:rsidR="00E64E14">
        <w:rPr>
          <w:szCs w:val="24"/>
        </w:rPr>
        <w:t>and aquaculture e</w:t>
      </w:r>
      <w:r w:rsidR="00065BB4">
        <w:rPr>
          <w:szCs w:val="24"/>
        </w:rPr>
        <w:t>quipment</w:t>
      </w:r>
      <w:r w:rsidR="00723314">
        <w:rPr>
          <w:szCs w:val="24"/>
        </w:rPr>
        <w:t xml:space="preserve"> to the </w:t>
      </w:r>
      <w:r w:rsidR="00743EB4">
        <w:rPr>
          <w:szCs w:val="24"/>
        </w:rPr>
        <w:t xml:space="preserve">University of </w:t>
      </w:r>
      <w:r w:rsidR="00982CCD">
        <w:rPr>
          <w:szCs w:val="24"/>
        </w:rPr>
        <w:t>Ibadan, Nigeria</w:t>
      </w:r>
      <w:r w:rsidR="00743EB4">
        <w:rPr>
          <w:szCs w:val="24"/>
        </w:rPr>
        <w:t xml:space="preserve">. </w:t>
      </w:r>
    </w:p>
    <w:p w14:paraId="0EB51EE7" w14:textId="77777777" w:rsidR="002C07BE" w:rsidRPr="00255CDE" w:rsidRDefault="002C07BE">
      <w:pPr>
        <w:pStyle w:val="Sub-ClauseText"/>
        <w:spacing w:before="0" w:after="0"/>
        <w:rPr>
          <w:spacing w:val="0"/>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643"/>
        <w:gridCol w:w="960"/>
        <w:gridCol w:w="2837"/>
      </w:tblGrid>
      <w:tr w:rsidR="00895C4D" w:rsidRPr="00535594" w14:paraId="3206A023" w14:textId="77777777" w:rsidTr="00426081">
        <w:trPr>
          <w:trHeight w:val="516"/>
        </w:trPr>
        <w:tc>
          <w:tcPr>
            <w:tcW w:w="321" w:type="pct"/>
            <w:shd w:val="clear" w:color="auto" w:fill="auto"/>
            <w:vAlign w:val="center"/>
          </w:tcPr>
          <w:p w14:paraId="60AC8A8B" w14:textId="77777777" w:rsidR="00895C4D" w:rsidRPr="00535594" w:rsidRDefault="00895C4D" w:rsidP="00426081">
            <w:pPr>
              <w:jc w:val="center"/>
              <w:rPr>
                <w:rFonts w:ascii="Calibri" w:hAnsi="Calibri" w:cs="Calibri"/>
                <w:b/>
                <w:sz w:val="22"/>
                <w:szCs w:val="22"/>
              </w:rPr>
            </w:pPr>
            <w:r w:rsidRPr="00535594">
              <w:rPr>
                <w:rFonts w:ascii="Calibri" w:hAnsi="Calibri" w:cs="Calibri"/>
                <w:b/>
                <w:sz w:val="22"/>
                <w:szCs w:val="22"/>
              </w:rPr>
              <w:t>N˚</w:t>
            </w:r>
          </w:p>
        </w:tc>
        <w:tc>
          <w:tcPr>
            <w:tcW w:w="2574" w:type="pct"/>
            <w:shd w:val="clear" w:color="auto" w:fill="auto"/>
            <w:vAlign w:val="center"/>
          </w:tcPr>
          <w:p w14:paraId="564BD74D" w14:textId="77777777" w:rsidR="00895C4D" w:rsidRPr="00535594" w:rsidRDefault="00895C4D" w:rsidP="00426081">
            <w:pPr>
              <w:rPr>
                <w:rFonts w:ascii="Calibri" w:hAnsi="Calibri" w:cs="Calibri"/>
                <w:b/>
                <w:sz w:val="22"/>
                <w:szCs w:val="22"/>
              </w:rPr>
            </w:pPr>
            <w:r w:rsidRPr="00535594">
              <w:rPr>
                <w:rFonts w:ascii="Calibri" w:hAnsi="Calibri" w:cs="Calibri"/>
                <w:b/>
                <w:sz w:val="22"/>
                <w:szCs w:val="22"/>
              </w:rPr>
              <w:t>Item</w:t>
            </w:r>
          </w:p>
        </w:tc>
        <w:tc>
          <w:tcPr>
            <w:tcW w:w="532" w:type="pct"/>
          </w:tcPr>
          <w:p w14:paraId="368F98E3" w14:textId="77777777" w:rsidR="00895C4D" w:rsidRPr="00535594" w:rsidRDefault="00895C4D" w:rsidP="00426081">
            <w:pPr>
              <w:rPr>
                <w:rFonts w:ascii="Calibri" w:hAnsi="Calibri" w:cs="Calibri"/>
                <w:b/>
                <w:sz w:val="22"/>
                <w:szCs w:val="22"/>
              </w:rPr>
            </w:pPr>
          </w:p>
        </w:tc>
        <w:tc>
          <w:tcPr>
            <w:tcW w:w="1573" w:type="pct"/>
          </w:tcPr>
          <w:p w14:paraId="3DE9163B" w14:textId="77777777" w:rsidR="00895C4D" w:rsidRPr="00535594" w:rsidRDefault="00895C4D" w:rsidP="00426081">
            <w:pPr>
              <w:rPr>
                <w:rFonts w:ascii="Calibri" w:hAnsi="Calibri" w:cs="Calibri"/>
                <w:b/>
                <w:sz w:val="22"/>
                <w:szCs w:val="22"/>
              </w:rPr>
            </w:pPr>
          </w:p>
        </w:tc>
      </w:tr>
      <w:tr w:rsidR="00895C4D" w:rsidRPr="00535594" w14:paraId="5D26D5B5" w14:textId="77777777" w:rsidTr="00426081">
        <w:trPr>
          <w:trHeight w:val="516"/>
        </w:trPr>
        <w:tc>
          <w:tcPr>
            <w:tcW w:w="321" w:type="pct"/>
            <w:shd w:val="clear" w:color="auto" w:fill="D9D9D9"/>
            <w:vAlign w:val="center"/>
          </w:tcPr>
          <w:p w14:paraId="433A3C3A" w14:textId="77777777" w:rsidR="00895C4D" w:rsidRPr="00535594" w:rsidRDefault="00895C4D" w:rsidP="00426081">
            <w:pPr>
              <w:jc w:val="center"/>
              <w:rPr>
                <w:rFonts w:ascii="Calibri" w:hAnsi="Calibri" w:cs="Calibri"/>
                <w:sz w:val="22"/>
                <w:szCs w:val="22"/>
              </w:rPr>
            </w:pPr>
          </w:p>
        </w:tc>
        <w:tc>
          <w:tcPr>
            <w:tcW w:w="2574" w:type="pct"/>
            <w:shd w:val="clear" w:color="auto" w:fill="D9D9D9"/>
            <w:vAlign w:val="center"/>
          </w:tcPr>
          <w:p w14:paraId="2C254AEC" w14:textId="77777777" w:rsidR="00895C4D" w:rsidRPr="00535594" w:rsidRDefault="00895C4D" w:rsidP="00426081">
            <w:pPr>
              <w:rPr>
                <w:rFonts w:ascii="Calibri" w:hAnsi="Calibri" w:cs="Calibri"/>
                <w:b/>
                <w:sz w:val="22"/>
                <w:szCs w:val="22"/>
              </w:rPr>
            </w:pPr>
            <w:r w:rsidRPr="00535594">
              <w:rPr>
                <w:rFonts w:ascii="Calibri" w:hAnsi="Calibri" w:cs="Calibri"/>
                <w:b/>
                <w:sz w:val="22"/>
                <w:szCs w:val="22"/>
              </w:rPr>
              <w:t>Lot 1 – Fish Culture/Aqua Culture</w:t>
            </w:r>
          </w:p>
        </w:tc>
        <w:tc>
          <w:tcPr>
            <w:tcW w:w="532" w:type="pct"/>
            <w:shd w:val="clear" w:color="auto" w:fill="D9D9D9"/>
          </w:tcPr>
          <w:p w14:paraId="2DB80F03" w14:textId="77777777" w:rsidR="00895C4D" w:rsidRPr="00535594" w:rsidRDefault="00895C4D" w:rsidP="00426081">
            <w:pPr>
              <w:rPr>
                <w:rFonts w:ascii="Calibri" w:hAnsi="Calibri" w:cs="Calibri"/>
                <w:b/>
                <w:sz w:val="22"/>
                <w:szCs w:val="22"/>
              </w:rPr>
            </w:pPr>
            <w:r w:rsidRPr="00535594">
              <w:rPr>
                <w:rFonts w:ascii="Calibri" w:hAnsi="Calibri" w:cs="Calibri"/>
                <w:b/>
                <w:sz w:val="22"/>
                <w:szCs w:val="22"/>
              </w:rPr>
              <w:t>Qty</w:t>
            </w:r>
          </w:p>
        </w:tc>
        <w:tc>
          <w:tcPr>
            <w:tcW w:w="1573" w:type="pct"/>
            <w:shd w:val="clear" w:color="auto" w:fill="D9D9D9"/>
          </w:tcPr>
          <w:p w14:paraId="0924A050" w14:textId="77777777" w:rsidR="00895C4D" w:rsidRPr="00535594" w:rsidRDefault="00895C4D" w:rsidP="00426081">
            <w:pPr>
              <w:rPr>
                <w:rFonts w:ascii="Calibri" w:hAnsi="Calibri" w:cs="Calibri"/>
                <w:b/>
                <w:sz w:val="22"/>
                <w:szCs w:val="22"/>
              </w:rPr>
            </w:pPr>
            <w:r w:rsidRPr="00535594">
              <w:rPr>
                <w:rFonts w:ascii="Calibri" w:hAnsi="Calibri" w:cs="Calibri"/>
                <w:b/>
                <w:sz w:val="22"/>
                <w:szCs w:val="22"/>
              </w:rPr>
              <w:t>Location</w:t>
            </w:r>
          </w:p>
        </w:tc>
      </w:tr>
      <w:tr w:rsidR="00895C4D" w:rsidRPr="00535594" w14:paraId="66CC654E" w14:textId="77777777" w:rsidTr="00426081">
        <w:trPr>
          <w:trHeight w:val="359"/>
        </w:trPr>
        <w:tc>
          <w:tcPr>
            <w:tcW w:w="321" w:type="pct"/>
            <w:shd w:val="clear" w:color="auto" w:fill="auto"/>
            <w:vAlign w:val="center"/>
          </w:tcPr>
          <w:p w14:paraId="35E166E2"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1</w:t>
            </w:r>
          </w:p>
        </w:tc>
        <w:tc>
          <w:tcPr>
            <w:tcW w:w="2574" w:type="pct"/>
            <w:shd w:val="clear" w:color="auto" w:fill="auto"/>
          </w:tcPr>
          <w:p w14:paraId="2334B5AF"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Multi parameter water test kits</w:t>
            </w:r>
          </w:p>
        </w:tc>
        <w:tc>
          <w:tcPr>
            <w:tcW w:w="532" w:type="pct"/>
          </w:tcPr>
          <w:p w14:paraId="382ABC4A"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1</w:t>
            </w:r>
          </w:p>
        </w:tc>
        <w:tc>
          <w:tcPr>
            <w:tcW w:w="1573" w:type="pct"/>
          </w:tcPr>
          <w:p w14:paraId="5A8621D2"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Ibadan University</w:t>
            </w:r>
          </w:p>
        </w:tc>
      </w:tr>
      <w:tr w:rsidR="00895C4D" w:rsidRPr="00535594" w14:paraId="7248CEDC" w14:textId="77777777" w:rsidTr="00426081">
        <w:trPr>
          <w:trHeight w:val="359"/>
        </w:trPr>
        <w:tc>
          <w:tcPr>
            <w:tcW w:w="321" w:type="pct"/>
            <w:shd w:val="clear" w:color="auto" w:fill="auto"/>
            <w:vAlign w:val="center"/>
          </w:tcPr>
          <w:p w14:paraId="4A575061"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2</w:t>
            </w:r>
          </w:p>
        </w:tc>
        <w:tc>
          <w:tcPr>
            <w:tcW w:w="2574" w:type="pct"/>
            <w:shd w:val="clear" w:color="auto" w:fill="auto"/>
          </w:tcPr>
          <w:p w14:paraId="12B37A6C"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pH Meter</w:t>
            </w:r>
          </w:p>
        </w:tc>
        <w:tc>
          <w:tcPr>
            <w:tcW w:w="532" w:type="pct"/>
          </w:tcPr>
          <w:p w14:paraId="0A6C4B44"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4</w:t>
            </w:r>
          </w:p>
        </w:tc>
        <w:tc>
          <w:tcPr>
            <w:tcW w:w="1573" w:type="pct"/>
          </w:tcPr>
          <w:p w14:paraId="779034DC"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Ibadan University</w:t>
            </w:r>
          </w:p>
        </w:tc>
      </w:tr>
      <w:tr w:rsidR="00895C4D" w:rsidRPr="00535594" w14:paraId="5A5A44E4" w14:textId="77777777" w:rsidTr="00426081">
        <w:trPr>
          <w:trHeight w:val="359"/>
        </w:trPr>
        <w:tc>
          <w:tcPr>
            <w:tcW w:w="321" w:type="pct"/>
            <w:shd w:val="clear" w:color="auto" w:fill="auto"/>
            <w:vAlign w:val="center"/>
          </w:tcPr>
          <w:p w14:paraId="6E34C056"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3</w:t>
            </w:r>
          </w:p>
        </w:tc>
        <w:tc>
          <w:tcPr>
            <w:tcW w:w="2574" w:type="pct"/>
            <w:shd w:val="clear" w:color="auto" w:fill="auto"/>
          </w:tcPr>
          <w:p w14:paraId="78C38B2A"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Oxygen meter</w:t>
            </w:r>
          </w:p>
        </w:tc>
        <w:tc>
          <w:tcPr>
            <w:tcW w:w="532" w:type="pct"/>
          </w:tcPr>
          <w:p w14:paraId="00BEC811"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2</w:t>
            </w:r>
          </w:p>
        </w:tc>
        <w:tc>
          <w:tcPr>
            <w:tcW w:w="1573" w:type="pct"/>
          </w:tcPr>
          <w:p w14:paraId="320DE6C1"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Ibadan University</w:t>
            </w:r>
          </w:p>
        </w:tc>
      </w:tr>
      <w:tr w:rsidR="00895C4D" w:rsidRPr="00535594" w14:paraId="3F47A0F1" w14:textId="77777777" w:rsidTr="00426081">
        <w:trPr>
          <w:trHeight w:val="359"/>
        </w:trPr>
        <w:tc>
          <w:tcPr>
            <w:tcW w:w="321" w:type="pct"/>
            <w:shd w:val="clear" w:color="auto" w:fill="auto"/>
            <w:vAlign w:val="center"/>
          </w:tcPr>
          <w:p w14:paraId="5411CECF"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4</w:t>
            </w:r>
          </w:p>
        </w:tc>
        <w:tc>
          <w:tcPr>
            <w:tcW w:w="2574" w:type="pct"/>
            <w:shd w:val="clear" w:color="auto" w:fill="auto"/>
          </w:tcPr>
          <w:p w14:paraId="4A37B39D"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Vacuum/pressure pump</w:t>
            </w:r>
          </w:p>
        </w:tc>
        <w:tc>
          <w:tcPr>
            <w:tcW w:w="532" w:type="pct"/>
          </w:tcPr>
          <w:p w14:paraId="55F274C3"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1</w:t>
            </w:r>
          </w:p>
        </w:tc>
        <w:tc>
          <w:tcPr>
            <w:tcW w:w="1573" w:type="pct"/>
          </w:tcPr>
          <w:p w14:paraId="517637CD"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Ibadan University</w:t>
            </w:r>
          </w:p>
        </w:tc>
      </w:tr>
      <w:tr w:rsidR="00895C4D" w:rsidRPr="00535594" w14:paraId="7369018D" w14:textId="77777777" w:rsidTr="00426081">
        <w:trPr>
          <w:trHeight w:val="359"/>
        </w:trPr>
        <w:tc>
          <w:tcPr>
            <w:tcW w:w="321" w:type="pct"/>
            <w:shd w:val="clear" w:color="auto" w:fill="D0CECE" w:themeFill="background2" w:themeFillShade="E6"/>
            <w:vAlign w:val="center"/>
          </w:tcPr>
          <w:p w14:paraId="39F625DA" w14:textId="77777777" w:rsidR="00895C4D" w:rsidRPr="00535594" w:rsidRDefault="00895C4D" w:rsidP="00426081">
            <w:pPr>
              <w:jc w:val="center"/>
              <w:rPr>
                <w:rFonts w:ascii="Calibri" w:hAnsi="Calibri" w:cs="Calibri"/>
                <w:sz w:val="22"/>
                <w:szCs w:val="22"/>
              </w:rPr>
            </w:pPr>
          </w:p>
        </w:tc>
        <w:tc>
          <w:tcPr>
            <w:tcW w:w="2574" w:type="pct"/>
            <w:shd w:val="clear" w:color="auto" w:fill="D0CECE" w:themeFill="background2" w:themeFillShade="E6"/>
          </w:tcPr>
          <w:p w14:paraId="3316F00B" w14:textId="77777777" w:rsidR="00895C4D" w:rsidRPr="00535594" w:rsidRDefault="00895C4D" w:rsidP="00426081">
            <w:pPr>
              <w:pStyle w:val="Header"/>
              <w:rPr>
                <w:rFonts w:ascii="Calibri" w:hAnsi="Calibri" w:cs="Calibri"/>
                <w:b/>
                <w:bCs/>
                <w:sz w:val="22"/>
                <w:szCs w:val="22"/>
              </w:rPr>
            </w:pPr>
            <w:r w:rsidRPr="00535594">
              <w:rPr>
                <w:rFonts w:ascii="Calibri" w:hAnsi="Calibri" w:cs="Calibri"/>
                <w:b/>
                <w:bCs/>
                <w:sz w:val="22"/>
                <w:szCs w:val="22"/>
              </w:rPr>
              <w:t xml:space="preserve">Lot 2 –Laboratory Equipment </w:t>
            </w:r>
          </w:p>
        </w:tc>
        <w:tc>
          <w:tcPr>
            <w:tcW w:w="532" w:type="pct"/>
            <w:shd w:val="clear" w:color="auto" w:fill="D0CECE" w:themeFill="background2" w:themeFillShade="E6"/>
          </w:tcPr>
          <w:p w14:paraId="1203934A" w14:textId="77777777" w:rsidR="00895C4D" w:rsidRPr="00535594" w:rsidRDefault="00895C4D" w:rsidP="00426081">
            <w:pPr>
              <w:pStyle w:val="Header"/>
              <w:rPr>
                <w:rFonts w:ascii="Calibri" w:hAnsi="Calibri" w:cs="Calibri"/>
                <w:b/>
                <w:bCs/>
                <w:sz w:val="22"/>
                <w:szCs w:val="22"/>
              </w:rPr>
            </w:pPr>
            <w:r w:rsidRPr="00535594">
              <w:rPr>
                <w:rFonts w:ascii="Calibri" w:hAnsi="Calibri" w:cs="Calibri"/>
                <w:b/>
                <w:bCs/>
                <w:sz w:val="22"/>
                <w:szCs w:val="22"/>
              </w:rPr>
              <w:t>QTY</w:t>
            </w:r>
          </w:p>
        </w:tc>
        <w:tc>
          <w:tcPr>
            <w:tcW w:w="1573" w:type="pct"/>
            <w:shd w:val="clear" w:color="auto" w:fill="D0CECE" w:themeFill="background2" w:themeFillShade="E6"/>
          </w:tcPr>
          <w:p w14:paraId="2E3647B0" w14:textId="77777777" w:rsidR="00895C4D" w:rsidRPr="00535594" w:rsidRDefault="00895C4D" w:rsidP="00426081">
            <w:pPr>
              <w:pStyle w:val="Header"/>
              <w:rPr>
                <w:rFonts w:ascii="Calibri" w:hAnsi="Calibri" w:cs="Calibri"/>
                <w:b/>
                <w:bCs/>
                <w:sz w:val="22"/>
                <w:szCs w:val="22"/>
              </w:rPr>
            </w:pPr>
            <w:r w:rsidRPr="00535594">
              <w:rPr>
                <w:rFonts w:ascii="Calibri" w:hAnsi="Calibri" w:cs="Calibri"/>
                <w:b/>
                <w:bCs/>
                <w:sz w:val="22"/>
                <w:szCs w:val="22"/>
              </w:rPr>
              <w:t>Location</w:t>
            </w:r>
          </w:p>
        </w:tc>
      </w:tr>
      <w:tr w:rsidR="00895C4D" w:rsidRPr="00535594" w14:paraId="75789875" w14:textId="77777777" w:rsidTr="00426081">
        <w:trPr>
          <w:trHeight w:val="359"/>
        </w:trPr>
        <w:tc>
          <w:tcPr>
            <w:tcW w:w="321" w:type="pct"/>
            <w:shd w:val="clear" w:color="auto" w:fill="auto"/>
            <w:vAlign w:val="center"/>
          </w:tcPr>
          <w:p w14:paraId="1E6D7D87" w14:textId="77777777" w:rsidR="00895C4D" w:rsidRPr="00535594" w:rsidRDefault="00895C4D" w:rsidP="00426081">
            <w:pPr>
              <w:jc w:val="center"/>
              <w:rPr>
                <w:rFonts w:ascii="Calibri" w:hAnsi="Calibri" w:cs="Calibri"/>
                <w:sz w:val="22"/>
                <w:szCs w:val="22"/>
              </w:rPr>
            </w:pPr>
            <w:r w:rsidRPr="00535594">
              <w:rPr>
                <w:rFonts w:ascii="Calibri" w:hAnsi="Calibri" w:cs="Calibri"/>
                <w:sz w:val="22"/>
                <w:szCs w:val="22"/>
              </w:rPr>
              <w:t>1</w:t>
            </w:r>
          </w:p>
        </w:tc>
        <w:tc>
          <w:tcPr>
            <w:tcW w:w="2574" w:type="pct"/>
            <w:shd w:val="clear" w:color="auto" w:fill="auto"/>
          </w:tcPr>
          <w:p w14:paraId="69756EE5"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Gel/image view system</w:t>
            </w:r>
          </w:p>
        </w:tc>
        <w:tc>
          <w:tcPr>
            <w:tcW w:w="532" w:type="pct"/>
          </w:tcPr>
          <w:p w14:paraId="592C32A3"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0F9F8331"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7F706831" w14:textId="77777777" w:rsidTr="00426081">
        <w:trPr>
          <w:trHeight w:val="359"/>
        </w:trPr>
        <w:tc>
          <w:tcPr>
            <w:tcW w:w="321" w:type="pct"/>
            <w:shd w:val="clear" w:color="auto" w:fill="auto"/>
            <w:vAlign w:val="center"/>
          </w:tcPr>
          <w:p w14:paraId="2E7DC068" w14:textId="77777777" w:rsidR="00895C4D" w:rsidRPr="00535594" w:rsidRDefault="00895C4D" w:rsidP="00426081">
            <w:pPr>
              <w:jc w:val="center"/>
              <w:rPr>
                <w:rFonts w:ascii="Calibri" w:hAnsi="Calibri" w:cs="Calibri"/>
                <w:sz w:val="22"/>
                <w:szCs w:val="22"/>
              </w:rPr>
            </w:pPr>
            <w:r w:rsidRPr="00535594">
              <w:rPr>
                <w:rFonts w:ascii="Calibri" w:hAnsi="Calibri" w:cs="Calibri"/>
                <w:sz w:val="22"/>
                <w:szCs w:val="22"/>
              </w:rPr>
              <w:t>2</w:t>
            </w:r>
          </w:p>
        </w:tc>
        <w:tc>
          <w:tcPr>
            <w:tcW w:w="2574" w:type="pct"/>
            <w:shd w:val="clear" w:color="auto" w:fill="auto"/>
          </w:tcPr>
          <w:p w14:paraId="294B3205"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Conductivity meter</w:t>
            </w:r>
          </w:p>
        </w:tc>
        <w:tc>
          <w:tcPr>
            <w:tcW w:w="532" w:type="pct"/>
          </w:tcPr>
          <w:p w14:paraId="44CAB44C"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2F73903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34B1E928" w14:textId="77777777" w:rsidTr="00426081">
        <w:trPr>
          <w:trHeight w:val="359"/>
        </w:trPr>
        <w:tc>
          <w:tcPr>
            <w:tcW w:w="321" w:type="pct"/>
            <w:shd w:val="clear" w:color="auto" w:fill="auto"/>
            <w:vAlign w:val="center"/>
          </w:tcPr>
          <w:p w14:paraId="165A1451" w14:textId="77777777" w:rsidR="00895C4D" w:rsidRPr="00535594" w:rsidRDefault="00895C4D" w:rsidP="00426081">
            <w:pPr>
              <w:jc w:val="center"/>
              <w:rPr>
                <w:rFonts w:ascii="Calibri" w:hAnsi="Calibri" w:cs="Calibri"/>
                <w:sz w:val="22"/>
                <w:szCs w:val="22"/>
              </w:rPr>
            </w:pPr>
            <w:r w:rsidRPr="00535594">
              <w:rPr>
                <w:rFonts w:ascii="Calibri" w:hAnsi="Calibri" w:cs="Calibri"/>
                <w:sz w:val="22"/>
                <w:szCs w:val="22"/>
              </w:rPr>
              <w:t>3</w:t>
            </w:r>
          </w:p>
        </w:tc>
        <w:tc>
          <w:tcPr>
            <w:tcW w:w="2574" w:type="pct"/>
            <w:shd w:val="clear" w:color="auto" w:fill="auto"/>
          </w:tcPr>
          <w:p w14:paraId="18CA2C4A"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Colorimeter</w:t>
            </w:r>
          </w:p>
        </w:tc>
        <w:tc>
          <w:tcPr>
            <w:tcW w:w="532" w:type="pct"/>
          </w:tcPr>
          <w:p w14:paraId="1F11C39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07892DE2"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7357D8CC" w14:textId="77777777" w:rsidTr="00426081">
        <w:trPr>
          <w:trHeight w:val="359"/>
        </w:trPr>
        <w:tc>
          <w:tcPr>
            <w:tcW w:w="321" w:type="pct"/>
            <w:shd w:val="clear" w:color="auto" w:fill="auto"/>
            <w:vAlign w:val="center"/>
          </w:tcPr>
          <w:p w14:paraId="284A63E5" w14:textId="77777777" w:rsidR="00895C4D" w:rsidRPr="00535594" w:rsidRDefault="00895C4D" w:rsidP="00426081">
            <w:pPr>
              <w:jc w:val="center"/>
              <w:rPr>
                <w:rFonts w:ascii="Calibri" w:hAnsi="Calibri" w:cs="Calibri"/>
                <w:sz w:val="22"/>
                <w:szCs w:val="22"/>
              </w:rPr>
            </w:pPr>
            <w:r w:rsidRPr="00535594">
              <w:rPr>
                <w:rFonts w:ascii="Calibri" w:hAnsi="Calibri" w:cs="Calibri"/>
                <w:sz w:val="22"/>
                <w:szCs w:val="22"/>
              </w:rPr>
              <w:t>4</w:t>
            </w:r>
          </w:p>
        </w:tc>
        <w:tc>
          <w:tcPr>
            <w:tcW w:w="2574" w:type="pct"/>
            <w:shd w:val="clear" w:color="auto" w:fill="auto"/>
          </w:tcPr>
          <w:p w14:paraId="48E7232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Atomic absorption and emission spectrophotometer</w:t>
            </w:r>
          </w:p>
        </w:tc>
        <w:tc>
          <w:tcPr>
            <w:tcW w:w="532" w:type="pct"/>
          </w:tcPr>
          <w:p w14:paraId="663C7CA3"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39866184"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0CF5C293" w14:textId="77777777" w:rsidTr="00426081">
        <w:trPr>
          <w:trHeight w:val="359"/>
        </w:trPr>
        <w:tc>
          <w:tcPr>
            <w:tcW w:w="321" w:type="pct"/>
            <w:shd w:val="clear" w:color="auto" w:fill="auto"/>
            <w:vAlign w:val="center"/>
          </w:tcPr>
          <w:p w14:paraId="0C24EDC4" w14:textId="77777777" w:rsidR="00895C4D" w:rsidRPr="00535594" w:rsidRDefault="00895C4D" w:rsidP="00426081">
            <w:pPr>
              <w:jc w:val="center"/>
              <w:rPr>
                <w:rFonts w:ascii="Calibri" w:hAnsi="Calibri" w:cs="Calibri"/>
                <w:sz w:val="22"/>
                <w:szCs w:val="22"/>
              </w:rPr>
            </w:pPr>
            <w:r w:rsidRPr="00535594">
              <w:rPr>
                <w:rFonts w:ascii="Calibri" w:hAnsi="Calibri" w:cs="Calibri"/>
                <w:sz w:val="22"/>
                <w:szCs w:val="22"/>
              </w:rPr>
              <w:t>5</w:t>
            </w:r>
          </w:p>
        </w:tc>
        <w:tc>
          <w:tcPr>
            <w:tcW w:w="2574" w:type="pct"/>
            <w:shd w:val="clear" w:color="auto" w:fill="auto"/>
          </w:tcPr>
          <w:p w14:paraId="7FC2422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Water steam bath</w:t>
            </w:r>
          </w:p>
        </w:tc>
        <w:tc>
          <w:tcPr>
            <w:tcW w:w="532" w:type="pct"/>
          </w:tcPr>
          <w:p w14:paraId="5A70DD15"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2</w:t>
            </w:r>
          </w:p>
        </w:tc>
        <w:tc>
          <w:tcPr>
            <w:tcW w:w="1573" w:type="pct"/>
          </w:tcPr>
          <w:p w14:paraId="36DE65D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608AB861" w14:textId="77777777" w:rsidTr="00426081">
        <w:trPr>
          <w:trHeight w:val="476"/>
        </w:trPr>
        <w:tc>
          <w:tcPr>
            <w:tcW w:w="321" w:type="pct"/>
            <w:shd w:val="clear" w:color="auto" w:fill="D9D9D9"/>
            <w:vAlign w:val="center"/>
          </w:tcPr>
          <w:p w14:paraId="4B36303B" w14:textId="77777777" w:rsidR="00895C4D" w:rsidRPr="00535594" w:rsidRDefault="00895C4D" w:rsidP="00426081">
            <w:pPr>
              <w:jc w:val="center"/>
              <w:rPr>
                <w:rFonts w:ascii="Calibri" w:hAnsi="Calibri" w:cs="Calibri"/>
                <w:sz w:val="22"/>
                <w:szCs w:val="22"/>
              </w:rPr>
            </w:pPr>
          </w:p>
        </w:tc>
        <w:tc>
          <w:tcPr>
            <w:tcW w:w="2574" w:type="pct"/>
            <w:shd w:val="clear" w:color="auto" w:fill="D9D9D9"/>
          </w:tcPr>
          <w:p w14:paraId="78E5356D" w14:textId="77777777" w:rsidR="00895C4D" w:rsidRPr="00535594" w:rsidRDefault="00895C4D" w:rsidP="00426081">
            <w:pPr>
              <w:pStyle w:val="Header"/>
              <w:rPr>
                <w:rFonts w:ascii="Calibri" w:hAnsi="Calibri" w:cs="Calibri"/>
                <w:b/>
                <w:bCs/>
                <w:sz w:val="22"/>
                <w:szCs w:val="22"/>
              </w:rPr>
            </w:pPr>
            <w:r w:rsidRPr="00535594">
              <w:rPr>
                <w:rFonts w:ascii="Calibri" w:hAnsi="Calibri" w:cs="Calibri"/>
                <w:b/>
                <w:bCs/>
                <w:sz w:val="22"/>
                <w:szCs w:val="22"/>
              </w:rPr>
              <w:t xml:space="preserve">Lot 3 – </w:t>
            </w:r>
            <w:r w:rsidRPr="00535594">
              <w:rPr>
                <w:rFonts w:ascii="Calibri" w:hAnsi="Calibri" w:cs="Calibri"/>
                <w:b/>
                <w:sz w:val="22"/>
                <w:szCs w:val="22"/>
              </w:rPr>
              <w:t>CAPTURE FISHERIES/OCEANOGRAPHY/ BIODIVERSITY</w:t>
            </w:r>
          </w:p>
        </w:tc>
        <w:tc>
          <w:tcPr>
            <w:tcW w:w="532" w:type="pct"/>
            <w:shd w:val="clear" w:color="auto" w:fill="D9D9D9"/>
          </w:tcPr>
          <w:p w14:paraId="0C3F8951" w14:textId="77777777" w:rsidR="00895C4D" w:rsidRPr="00535594" w:rsidRDefault="00895C4D" w:rsidP="00426081">
            <w:pPr>
              <w:pStyle w:val="Header"/>
              <w:rPr>
                <w:rFonts w:ascii="Calibri" w:hAnsi="Calibri" w:cs="Calibri"/>
                <w:b/>
                <w:bCs/>
                <w:sz w:val="22"/>
                <w:szCs w:val="22"/>
              </w:rPr>
            </w:pPr>
            <w:r w:rsidRPr="00535594">
              <w:rPr>
                <w:rFonts w:ascii="Calibri" w:hAnsi="Calibri" w:cs="Calibri"/>
                <w:b/>
                <w:bCs/>
                <w:sz w:val="22"/>
                <w:szCs w:val="22"/>
              </w:rPr>
              <w:t>QTY</w:t>
            </w:r>
          </w:p>
        </w:tc>
        <w:tc>
          <w:tcPr>
            <w:tcW w:w="1573" w:type="pct"/>
            <w:shd w:val="clear" w:color="auto" w:fill="D9D9D9"/>
          </w:tcPr>
          <w:p w14:paraId="7C839F7F" w14:textId="77777777" w:rsidR="00895C4D" w:rsidRPr="00535594" w:rsidRDefault="00895C4D" w:rsidP="00426081">
            <w:pPr>
              <w:pStyle w:val="Header"/>
              <w:rPr>
                <w:rFonts w:ascii="Calibri" w:hAnsi="Calibri" w:cs="Calibri"/>
                <w:b/>
                <w:bCs/>
                <w:sz w:val="22"/>
                <w:szCs w:val="22"/>
              </w:rPr>
            </w:pPr>
            <w:r w:rsidRPr="00535594">
              <w:rPr>
                <w:rFonts w:ascii="Calibri" w:hAnsi="Calibri" w:cs="Calibri"/>
                <w:b/>
                <w:bCs/>
                <w:sz w:val="22"/>
                <w:szCs w:val="22"/>
              </w:rPr>
              <w:t>Location</w:t>
            </w:r>
          </w:p>
        </w:tc>
      </w:tr>
      <w:tr w:rsidR="00895C4D" w:rsidRPr="00535594" w14:paraId="7781A7F4" w14:textId="77777777" w:rsidTr="00426081">
        <w:trPr>
          <w:trHeight w:val="224"/>
        </w:trPr>
        <w:tc>
          <w:tcPr>
            <w:tcW w:w="321" w:type="pct"/>
            <w:shd w:val="clear" w:color="auto" w:fill="auto"/>
            <w:vAlign w:val="center"/>
          </w:tcPr>
          <w:p w14:paraId="44D05B26"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1</w:t>
            </w:r>
          </w:p>
        </w:tc>
        <w:tc>
          <w:tcPr>
            <w:tcW w:w="2574" w:type="pct"/>
            <w:shd w:val="clear" w:color="auto" w:fill="auto"/>
          </w:tcPr>
          <w:p w14:paraId="0845889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Fibreglass boat with outboard engine</w:t>
            </w:r>
          </w:p>
        </w:tc>
        <w:tc>
          <w:tcPr>
            <w:tcW w:w="532" w:type="pct"/>
          </w:tcPr>
          <w:p w14:paraId="6E95BCC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3</w:t>
            </w:r>
          </w:p>
        </w:tc>
        <w:tc>
          <w:tcPr>
            <w:tcW w:w="1573" w:type="pct"/>
          </w:tcPr>
          <w:p w14:paraId="017819C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2722E7F6" w14:textId="77777777" w:rsidTr="00426081">
        <w:trPr>
          <w:trHeight w:val="215"/>
        </w:trPr>
        <w:tc>
          <w:tcPr>
            <w:tcW w:w="321" w:type="pct"/>
            <w:shd w:val="clear" w:color="auto" w:fill="auto"/>
            <w:vAlign w:val="center"/>
          </w:tcPr>
          <w:p w14:paraId="4415327A"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2</w:t>
            </w:r>
          </w:p>
        </w:tc>
        <w:tc>
          <w:tcPr>
            <w:tcW w:w="2574" w:type="pct"/>
            <w:shd w:val="clear" w:color="auto" w:fill="auto"/>
          </w:tcPr>
          <w:p w14:paraId="7C3E5AD8"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Fish gears for experimental field survey</w:t>
            </w:r>
          </w:p>
        </w:tc>
        <w:tc>
          <w:tcPr>
            <w:tcW w:w="532" w:type="pct"/>
          </w:tcPr>
          <w:p w14:paraId="7F2FF93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6E78B0C8"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00C60949" w14:textId="77777777" w:rsidTr="00426081">
        <w:trPr>
          <w:trHeight w:val="287"/>
        </w:trPr>
        <w:tc>
          <w:tcPr>
            <w:tcW w:w="321" w:type="pct"/>
            <w:shd w:val="clear" w:color="auto" w:fill="auto"/>
            <w:vAlign w:val="center"/>
          </w:tcPr>
          <w:p w14:paraId="0129933A"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3</w:t>
            </w:r>
          </w:p>
        </w:tc>
        <w:tc>
          <w:tcPr>
            <w:tcW w:w="2574" w:type="pct"/>
            <w:shd w:val="clear" w:color="auto" w:fill="auto"/>
          </w:tcPr>
          <w:p w14:paraId="3301B6CB"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Grab samplers</w:t>
            </w:r>
          </w:p>
        </w:tc>
        <w:tc>
          <w:tcPr>
            <w:tcW w:w="532" w:type="pct"/>
          </w:tcPr>
          <w:p w14:paraId="63CE4F5B"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20</w:t>
            </w:r>
          </w:p>
        </w:tc>
        <w:tc>
          <w:tcPr>
            <w:tcW w:w="1573" w:type="pct"/>
          </w:tcPr>
          <w:p w14:paraId="7CC73195"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Ibadan University, Nigeria</w:t>
            </w:r>
          </w:p>
        </w:tc>
      </w:tr>
      <w:tr w:rsidR="00895C4D" w:rsidRPr="00535594" w14:paraId="7F2C0F7A" w14:textId="77777777" w:rsidTr="00426081">
        <w:trPr>
          <w:trHeight w:val="350"/>
        </w:trPr>
        <w:tc>
          <w:tcPr>
            <w:tcW w:w="321" w:type="pct"/>
            <w:shd w:val="clear" w:color="auto" w:fill="auto"/>
            <w:vAlign w:val="center"/>
          </w:tcPr>
          <w:p w14:paraId="485ED537"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4</w:t>
            </w:r>
          </w:p>
        </w:tc>
        <w:tc>
          <w:tcPr>
            <w:tcW w:w="2574" w:type="pct"/>
            <w:shd w:val="clear" w:color="auto" w:fill="auto"/>
          </w:tcPr>
          <w:p w14:paraId="79267273"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Water samplers</w:t>
            </w:r>
          </w:p>
        </w:tc>
        <w:tc>
          <w:tcPr>
            <w:tcW w:w="532" w:type="pct"/>
          </w:tcPr>
          <w:p w14:paraId="5301986B"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5</w:t>
            </w:r>
          </w:p>
        </w:tc>
        <w:tc>
          <w:tcPr>
            <w:tcW w:w="1573" w:type="pct"/>
          </w:tcPr>
          <w:p w14:paraId="7F411769" w14:textId="77777777" w:rsidR="00895C4D" w:rsidRPr="00535594" w:rsidRDefault="00895C4D" w:rsidP="00426081">
            <w:pPr>
              <w:rPr>
                <w:rFonts w:ascii="Calibri" w:hAnsi="Calibri" w:cs="Calibri"/>
                <w:sz w:val="22"/>
                <w:szCs w:val="22"/>
              </w:rPr>
            </w:pPr>
            <w:r w:rsidRPr="00535594">
              <w:rPr>
                <w:rFonts w:ascii="Calibri" w:hAnsi="Calibri" w:cs="Calibri"/>
                <w:sz w:val="22"/>
                <w:szCs w:val="22"/>
              </w:rPr>
              <w:t>Ibadan University, Nigeria</w:t>
            </w:r>
          </w:p>
        </w:tc>
      </w:tr>
      <w:tr w:rsidR="00895C4D" w:rsidRPr="00535594" w14:paraId="506D7C2A" w14:textId="77777777" w:rsidTr="00426081">
        <w:trPr>
          <w:trHeight w:val="350"/>
        </w:trPr>
        <w:tc>
          <w:tcPr>
            <w:tcW w:w="321" w:type="pct"/>
            <w:shd w:val="clear" w:color="auto" w:fill="auto"/>
            <w:vAlign w:val="center"/>
          </w:tcPr>
          <w:p w14:paraId="585AB0BB"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5</w:t>
            </w:r>
          </w:p>
        </w:tc>
        <w:tc>
          <w:tcPr>
            <w:tcW w:w="2574" w:type="pct"/>
            <w:shd w:val="clear" w:color="auto" w:fill="auto"/>
          </w:tcPr>
          <w:p w14:paraId="2A3AE80D"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Turbidimeter</w:t>
            </w:r>
          </w:p>
        </w:tc>
        <w:tc>
          <w:tcPr>
            <w:tcW w:w="532" w:type="pct"/>
          </w:tcPr>
          <w:p w14:paraId="30E506B4"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4</w:t>
            </w:r>
          </w:p>
        </w:tc>
        <w:tc>
          <w:tcPr>
            <w:tcW w:w="1573" w:type="pct"/>
          </w:tcPr>
          <w:p w14:paraId="5D3EE1E8"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27BF5672" w14:textId="77777777" w:rsidTr="00426081">
        <w:trPr>
          <w:trHeight w:val="260"/>
        </w:trPr>
        <w:tc>
          <w:tcPr>
            <w:tcW w:w="321" w:type="pct"/>
            <w:shd w:val="clear" w:color="auto" w:fill="auto"/>
            <w:vAlign w:val="center"/>
          </w:tcPr>
          <w:p w14:paraId="13412CE7"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6</w:t>
            </w:r>
          </w:p>
        </w:tc>
        <w:tc>
          <w:tcPr>
            <w:tcW w:w="2574" w:type="pct"/>
            <w:shd w:val="clear" w:color="auto" w:fill="auto"/>
          </w:tcPr>
          <w:p w14:paraId="466464FF"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Tagging guns</w:t>
            </w:r>
          </w:p>
        </w:tc>
        <w:tc>
          <w:tcPr>
            <w:tcW w:w="532" w:type="pct"/>
          </w:tcPr>
          <w:p w14:paraId="148364A1"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9</w:t>
            </w:r>
          </w:p>
        </w:tc>
        <w:tc>
          <w:tcPr>
            <w:tcW w:w="1573" w:type="pct"/>
          </w:tcPr>
          <w:p w14:paraId="0FB82DBD"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601ED526" w14:textId="77777777" w:rsidTr="00426081">
        <w:trPr>
          <w:trHeight w:val="341"/>
        </w:trPr>
        <w:tc>
          <w:tcPr>
            <w:tcW w:w="321" w:type="pct"/>
            <w:shd w:val="clear" w:color="auto" w:fill="auto"/>
            <w:vAlign w:val="center"/>
          </w:tcPr>
          <w:p w14:paraId="72642263"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7</w:t>
            </w:r>
          </w:p>
        </w:tc>
        <w:tc>
          <w:tcPr>
            <w:tcW w:w="2574" w:type="pct"/>
            <w:shd w:val="clear" w:color="auto" w:fill="auto"/>
          </w:tcPr>
          <w:p w14:paraId="06881B0B"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Collector bag filter</w:t>
            </w:r>
          </w:p>
        </w:tc>
        <w:tc>
          <w:tcPr>
            <w:tcW w:w="532" w:type="pct"/>
          </w:tcPr>
          <w:p w14:paraId="2E8217D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4FD9585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5B02E17A" w14:textId="77777777" w:rsidTr="00426081">
        <w:trPr>
          <w:trHeight w:val="341"/>
        </w:trPr>
        <w:tc>
          <w:tcPr>
            <w:tcW w:w="321" w:type="pct"/>
            <w:shd w:val="clear" w:color="auto" w:fill="auto"/>
            <w:vAlign w:val="center"/>
          </w:tcPr>
          <w:p w14:paraId="19E400F4"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8</w:t>
            </w:r>
          </w:p>
        </w:tc>
        <w:tc>
          <w:tcPr>
            <w:tcW w:w="2574" w:type="pct"/>
            <w:shd w:val="clear" w:color="auto" w:fill="auto"/>
            <w:vAlign w:val="bottom"/>
          </w:tcPr>
          <w:p w14:paraId="5B054491"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Juvenile fish measuring board</w:t>
            </w:r>
          </w:p>
        </w:tc>
        <w:tc>
          <w:tcPr>
            <w:tcW w:w="532" w:type="pct"/>
          </w:tcPr>
          <w:p w14:paraId="742443CB"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68</w:t>
            </w:r>
          </w:p>
        </w:tc>
        <w:tc>
          <w:tcPr>
            <w:tcW w:w="1573" w:type="pct"/>
          </w:tcPr>
          <w:p w14:paraId="2E49A9C6"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895C4D" w:rsidRPr="00535594" w14:paraId="48D590FC" w14:textId="77777777" w:rsidTr="00426081">
        <w:trPr>
          <w:trHeight w:val="341"/>
        </w:trPr>
        <w:tc>
          <w:tcPr>
            <w:tcW w:w="321" w:type="pct"/>
            <w:shd w:val="clear" w:color="auto" w:fill="auto"/>
            <w:vAlign w:val="center"/>
          </w:tcPr>
          <w:p w14:paraId="1890E947" w14:textId="77777777" w:rsidR="00895C4D" w:rsidRPr="00535594" w:rsidRDefault="00895C4D" w:rsidP="00426081">
            <w:pPr>
              <w:jc w:val="center"/>
              <w:rPr>
                <w:rFonts w:ascii="Calibri" w:hAnsi="Calibri" w:cs="Calibri"/>
                <w:color w:val="000000"/>
                <w:sz w:val="22"/>
                <w:szCs w:val="22"/>
              </w:rPr>
            </w:pPr>
            <w:r w:rsidRPr="00535594">
              <w:rPr>
                <w:rFonts w:ascii="Calibri" w:hAnsi="Calibri" w:cs="Calibri"/>
                <w:color w:val="000000"/>
                <w:sz w:val="22"/>
                <w:szCs w:val="22"/>
              </w:rPr>
              <w:t>9</w:t>
            </w:r>
          </w:p>
        </w:tc>
        <w:tc>
          <w:tcPr>
            <w:tcW w:w="2574" w:type="pct"/>
            <w:shd w:val="clear" w:color="auto" w:fill="auto"/>
          </w:tcPr>
          <w:p w14:paraId="0A52081C"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Egg counter</w:t>
            </w:r>
          </w:p>
        </w:tc>
        <w:tc>
          <w:tcPr>
            <w:tcW w:w="532" w:type="pct"/>
          </w:tcPr>
          <w:p w14:paraId="080DE04F"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19</w:t>
            </w:r>
          </w:p>
        </w:tc>
        <w:tc>
          <w:tcPr>
            <w:tcW w:w="1573" w:type="pct"/>
          </w:tcPr>
          <w:p w14:paraId="1762EAC7" w14:textId="77777777" w:rsidR="00895C4D" w:rsidRPr="00535594" w:rsidRDefault="00895C4D"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bl>
    <w:p w14:paraId="5E29DE2A" w14:textId="77777777" w:rsidR="003A6665" w:rsidRPr="00255CDE" w:rsidRDefault="003A6665">
      <w:pPr>
        <w:jc w:val="both"/>
        <w:rPr>
          <w:szCs w:val="24"/>
        </w:rPr>
      </w:pPr>
    </w:p>
    <w:p w14:paraId="073CE494" w14:textId="79E13C4A" w:rsidR="009E7D4E" w:rsidRPr="00255CDE" w:rsidRDefault="009E7D4E">
      <w:pPr>
        <w:jc w:val="both"/>
        <w:rPr>
          <w:szCs w:val="24"/>
        </w:rPr>
      </w:pPr>
      <w:r w:rsidRPr="00255CDE">
        <w:rPr>
          <w:szCs w:val="24"/>
        </w:rPr>
        <w:t xml:space="preserve">Bidding is open to all suppliers who can demonstrate </w:t>
      </w:r>
      <w:r w:rsidR="00F53606">
        <w:rPr>
          <w:i/>
          <w:szCs w:val="24"/>
        </w:rPr>
        <w:t>c</w:t>
      </w:r>
      <w:r w:rsidR="00FB65DA" w:rsidRPr="00255CDE">
        <w:rPr>
          <w:i/>
          <w:szCs w:val="24"/>
        </w:rPr>
        <w:t>apacity and experience of supplying</w:t>
      </w:r>
      <w:r w:rsidR="007627BA" w:rsidRPr="00255CDE">
        <w:rPr>
          <w:i/>
          <w:szCs w:val="24"/>
        </w:rPr>
        <w:t>,</w:t>
      </w:r>
      <w:r w:rsidR="00FB65DA" w:rsidRPr="00255CDE">
        <w:rPr>
          <w:i/>
          <w:szCs w:val="24"/>
        </w:rPr>
        <w:t xml:space="preserve"> </w:t>
      </w:r>
      <w:r w:rsidR="007627BA" w:rsidRPr="00255CDE">
        <w:rPr>
          <w:i/>
          <w:szCs w:val="24"/>
        </w:rPr>
        <w:t xml:space="preserve">delivering, installing, testing and commissioning </w:t>
      </w:r>
      <w:r w:rsidR="00FB65DA" w:rsidRPr="00255CDE">
        <w:rPr>
          <w:i/>
          <w:szCs w:val="24"/>
        </w:rPr>
        <w:t>similar Items</w:t>
      </w:r>
      <w:r w:rsidR="00DB53A3" w:rsidRPr="00255CDE">
        <w:rPr>
          <w:i/>
          <w:szCs w:val="24"/>
        </w:rPr>
        <w:t>.</w:t>
      </w:r>
    </w:p>
    <w:p w14:paraId="1965B648" w14:textId="42AF7977" w:rsidR="00895C4D" w:rsidRDefault="00895C4D">
      <w:pPr>
        <w:jc w:val="both"/>
        <w:rPr>
          <w:szCs w:val="24"/>
        </w:rPr>
      </w:pPr>
      <w:r>
        <w:rPr>
          <w:szCs w:val="24"/>
        </w:rPr>
        <w:t>Bidders should ensure that they submit bids for all items in a lot. Bidders may submit bids/quotations for 1 or more lots.</w:t>
      </w:r>
    </w:p>
    <w:p w14:paraId="7AF9970B" w14:textId="77777777" w:rsidR="00895C4D" w:rsidRDefault="00895C4D" w:rsidP="004801BD">
      <w:pPr>
        <w:jc w:val="both"/>
        <w:rPr>
          <w:b/>
          <w:szCs w:val="24"/>
        </w:rPr>
      </w:pPr>
    </w:p>
    <w:p w14:paraId="60375AEB" w14:textId="58C0E40C" w:rsidR="004801BD" w:rsidRDefault="004801BD" w:rsidP="004801BD">
      <w:pPr>
        <w:jc w:val="both"/>
        <w:rPr>
          <w:b/>
          <w:bCs/>
          <w:szCs w:val="24"/>
        </w:rPr>
      </w:pPr>
      <w:r w:rsidRPr="00255CDE">
        <w:rPr>
          <w:b/>
          <w:szCs w:val="24"/>
        </w:rPr>
        <w:t>Submission of bids:</w:t>
      </w:r>
      <w:r w:rsidRPr="00255CDE">
        <w:rPr>
          <w:szCs w:val="24"/>
        </w:rPr>
        <w:t xml:space="preserve"> </w:t>
      </w:r>
      <w:r w:rsidR="00042AD4" w:rsidRPr="00042AD4">
        <w:rPr>
          <w:b/>
          <w:bCs/>
          <w:szCs w:val="24"/>
        </w:rPr>
        <w:t xml:space="preserve">Bidders are required to submit bids electronically via email to </w:t>
      </w:r>
      <w:hyperlink r:id="rId17" w:history="1">
        <w:r w:rsidR="00042AD4" w:rsidRPr="00042AD4">
          <w:rPr>
            <w:rStyle w:val="Hyperlink"/>
            <w:b/>
            <w:bCs/>
            <w:szCs w:val="24"/>
          </w:rPr>
          <w:t>procurement@au-ibar.org</w:t>
        </w:r>
      </w:hyperlink>
      <w:r w:rsidR="002F2A45">
        <w:rPr>
          <w:rStyle w:val="Hyperlink"/>
          <w:b/>
          <w:bCs/>
          <w:szCs w:val="24"/>
        </w:rPr>
        <w:t>.</w:t>
      </w:r>
      <w:r w:rsidRPr="00042AD4">
        <w:rPr>
          <w:b/>
          <w:bCs/>
          <w:szCs w:val="24"/>
        </w:rPr>
        <w:t xml:space="preserve"> </w:t>
      </w:r>
    </w:p>
    <w:p w14:paraId="364693E0" w14:textId="752C87FC" w:rsidR="00042AD4" w:rsidRDefault="00042AD4" w:rsidP="004801BD">
      <w:pPr>
        <w:jc w:val="both"/>
        <w:rPr>
          <w:b/>
          <w:bCs/>
          <w:szCs w:val="24"/>
        </w:rPr>
      </w:pPr>
    </w:p>
    <w:p w14:paraId="1C1F6517" w14:textId="50E498E6" w:rsidR="00042AD4" w:rsidRPr="00042AD4" w:rsidRDefault="00042AD4" w:rsidP="004801BD">
      <w:pPr>
        <w:jc w:val="both"/>
        <w:rPr>
          <w:b/>
          <w:bCs/>
          <w:szCs w:val="24"/>
        </w:rPr>
      </w:pPr>
      <w:r>
        <w:rPr>
          <w:b/>
          <w:bCs/>
          <w:szCs w:val="24"/>
        </w:rPr>
        <w:t>Bids should be submitted in English.</w:t>
      </w:r>
    </w:p>
    <w:p w14:paraId="46A7E620" w14:textId="77777777" w:rsidR="004801BD" w:rsidRPr="00255CDE" w:rsidRDefault="004801BD" w:rsidP="00D86649">
      <w:pPr>
        <w:pStyle w:val="Sub-ClauseText"/>
        <w:spacing w:before="0" w:after="0"/>
        <w:rPr>
          <w:szCs w:val="24"/>
        </w:rPr>
      </w:pPr>
    </w:p>
    <w:p w14:paraId="32344406" w14:textId="5BFFDC5E" w:rsidR="00453BCB" w:rsidRPr="000E539C" w:rsidRDefault="00453BCB" w:rsidP="00D86649">
      <w:pPr>
        <w:pStyle w:val="BodyText2"/>
        <w:tabs>
          <w:tab w:val="left" w:pos="180"/>
        </w:tabs>
        <w:suppressAutoHyphens w:val="0"/>
        <w:rPr>
          <w:szCs w:val="24"/>
        </w:rPr>
      </w:pPr>
      <w:r w:rsidRPr="000E539C">
        <w:rPr>
          <w:b/>
          <w:szCs w:val="24"/>
        </w:rPr>
        <w:lastRenderedPageBreak/>
        <w:t>Deadline for bid submission:</w:t>
      </w:r>
      <w:r w:rsidRPr="000E539C">
        <w:rPr>
          <w:szCs w:val="24"/>
        </w:rPr>
        <w:t xml:space="preserve"> Bids must be delivered to the address below on or before</w:t>
      </w:r>
      <w:r w:rsidR="00952DB7">
        <w:rPr>
          <w:szCs w:val="24"/>
        </w:rPr>
        <w:t xml:space="preserve"> </w:t>
      </w:r>
      <w:r w:rsidR="002F2A45">
        <w:rPr>
          <w:szCs w:val="24"/>
        </w:rPr>
        <w:t>9 September 2024 midnight, (</w:t>
      </w:r>
      <w:r w:rsidR="00042AD4">
        <w:rPr>
          <w:szCs w:val="24"/>
        </w:rPr>
        <w:t>Nairobi local time</w:t>
      </w:r>
      <w:r w:rsidR="002F2A45">
        <w:rPr>
          <w:szCs w:val="24"/>
        </w:rPr>
        <w:t>)</w:t>
      </w:r>
      <w:r w:rsidR="00D86649" w:rsidRPr="000E539C">
        <w:rPr>
          <w:szCs w:val="24"/>
        </w:rPr>
        <w:t xml:space="preserve">. </w:t>
      </w:r>
    </w:p>
    <w:p w14:paraId="1A227153" w14:textId="77777777" w:rsidR="009E7D4E" w:rsidRPr="000E539C" w:rsidRDefault="009E7D4E">
      <w:pPr>
        <w:pStyle w:val="Sub-ClauseText"/>
        <w:spacing w:before="0" w:after="0"/>
        <w:rPr>
          <w:spacing w:val="0"/>
          <w:szCs w:val="24"/>
        </w:rPr>
      </w:pPr>
    </w:p>
    <w:p w14:paraId="59B0DA59" w14:textId="7E01C0E2" w:rsidR="00042AD4" w:rsidRDefault="00453BCB">
      <w:pPr>
        <w:jc w:val="both"/>
        <w:rPr>
          <w:szCs w:val="24"/>
        </w:rPr>
      </w:pPr>
      <w:r w:rsidRPr="000E539C">
        <w:rPr>
          <w:b/>
          <w:szCs w:val="24"/>
        </w:rPr>
        <w:t>Bid Opening:</w:t>
      </w:r>
      <w:r w:rsidRPr="000E539C">
        <w:rPr>
          <w:szCs w:val="24"/>
        </w:rPr>
        <w:t xml:space="preserve"> </w:t>
      </w:r>
      <w:r w:rsidR="009E7D4E" w:rsidRPr="000E539C">
        <w:rPr>
          <w:szCs w:val="24"/>
        </w:rPr>
        <w:t xml:space="preserve">Bids will be opened on </w:t>
      </w:r>
      <w:r w:rsidR="002F2A45">
        <w:rPr>
          <w:szCs w:val="24"/>
        </w:rPr>
        <w:t>10</w:t>
      </w:r>
      <w:r w:rsidR="002F2A45" w:rsidRPr="002F2A45">
        <w:rPr>
          <w:szCs w:val="24"/>
          <w:vertAlign w:val="superscript"/>
        </w:rPr>
        <w:t>th</w:t>
      </w:r>
      <w:r w:rsidR="002F2A45">
        <w:rPr>
          <w:szCs w:val="24"/>
        </w:rPr>
        <w:t xml:space="preserve"> September</w:t>
      </w:r>
      <w:r w:rsidR="00042AD4">
        <w:rPr>
          <w:szCs w:val="24"/>
        </w:rPr>
        <w:t xml:space="preserve"> 2024 at 1400 hours Nairobi local time in the presence of </w:t>
      </w:r>
      <w:r w:rsidR="009E7D4E" w:rsidRPr="000E539C">
        <w:rPr>
          <w:szCs w:val="24"/>
        </w:rPr>
        <w:t>bidders or bidders’ representatives who choose to attend</w:t>
      </w:r>
      <w:r w:rsidR="00042AD4">
        <w:rPr>
          <w:szCs w:val="24"/>
        </w:rPr>
        <w:t xml:space="preserve">. The opening will be held virtually </w:t>
      </w:r>
      <w:r w:rsidR="002F2A45">
        <w:rPr>
          <w:szCs w:val="24"/>
        </w:rPr>
        <w:t>and b</w:t>
      </w:r>
      <w:r w:rsidR="00042AD4">
        <w:rPr>
          <w:szCs w:val="24"/>
        </w:rPr>
        <w:t xml:space="preserve">idders are required to submit the details of representatives attending the opening (name, email address) by </w:t>
      </w:r>
      <w:r w:rsidR="002F2A45">
        <w:rPr>
          <w:szCs w:val="24"/>
        </w:rPr>
        <w:t>10</w:t>
      </w:r>
      <w:r w:rsidR="002F2A45" w:rsidRPr="002F2A45">
        <w:rPr>
          <w:szCs w:val="24"/>
          <w:vertAlign w:val="superscript"/>
        </w:rPr>
        <w:t>th</w:t>
      </w:r>
      <w:r w:rsidR="002F2A45">
        <w:rPr>
          <w:szCs w:val="24"/>
        </w:rPr>
        <w:t xml:space="preserve"> September 2</w:t>
      </w:r>
      <w:r w:rsidR="00042AD4">
        <w:rPr>
          <w:szCs w:val="24"/>
        </w:rPr>
        <w:t>024 at 1</w:t>
      </w:r>
      <w:r w:rsidR="002F2A45">
        <w:rPr>
          <w:szCs w:val="24"/>
        </w:rPr>
        <w:t>0</w:t>
      </w:r>
      <w:r w:rsidR="00042AD4">
        <w:rPr>
          <w:szCs w:val="24"/>
        </w:rPr>
        <w:t>00 hours</w:t>
      </w:r>
      <w:r w:rsidR="002F2A45">
        <w:rPr>
          <w:szCs w:val="24"/>
        </w:rPr>
        <w:t xml:space="preserve"> (Nairobi local time)</w:t>
      </w:r>
      <w:r w:rsidR="00042AD4">
        <w:rPr>
          <w:szCs w:val="24"/>
        </w:rPr>
        <w:t>.</w:t>
      </w:r>
    </w:p>
    <w:p w14:paraId="3BA51BD1" w14:textId="77777777" w:rsidR="00554446" w:rsidRPr="00545619" w:rsidRDefault="00554446" w:rsidP="0048551F">
      <w:pPr>
        <w:pStyle w:val="BodyText"/>
        <w:jc w:val="both"/>
        <w:rPr>
          <w:b/>
          <w:i w:val="0"/>
          <w:szCs w:val="24"/>
        </w:rPr>
      </w:pPr>
    </w:p>
    <w:p w14:paraId="3394A957" w14:textId="7B6F300C" w:rsidR="00895C4D" w:rsidRPr="00255CDE" w:rsidRDefault="00895C4D" w:rsidP="00895C4D">
      <w:pPr>
        <w:jc w:val="both"/>
        <w:rPr>
          <w:szCs w:val="24"/>
        </w:rPr>
      </w:pPr>
      <w:r w:rsidRPr="00255CDE">
        <w:rPr>
          <w:szCs w:val="24"/>
        </w:rPr>
        <w:t>All bids must be accompanied by</w:t>
      </w:r>
      <w:r>
        <w:rPr>
          <w:szCs w:val="24"/>
        </w:rPr>
        <w:t xml:space="preserve"> the following documents</w:t>
      </w:r>
      <w:r w:rsidRPr="00255CDE">
        <w:rPr>
          <w:szCs w:val="24"/>
        </w:rPr>
        <w:t>:</w:t>
      </w:r>
    </w:p>
    <w:p w14:paraId="3745F193" w14:textId="77777777" w:rsidR="003A6665" w:rsidRPr="00895C4D" w:rsidRDefault="003A6665" w:rsidP="0048551F">
      <w:pPr>
        <w:pStyle w:val="BodyText"/>
        <w:jc w:val="both"/>
        <w:rPr>
          <w:b/>
          <w:i w:val="0"/>
          <w:szCs w:val="24"/>
        </w:rPr>
      </w:pPr>
    </w:p>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7677"/>
      </w:tblGrid>
      <w:tr w:rsidR="004801BD" w:rsidRPr="00137BC5" w14:paraId="07188C94" w14:textId="77777777" w:rsidTr="00137BC5">
        <w:trPr>
          <w:trHeight w:val="260"/>
        </w:trPr>
        <w:tc>
          <w:tcPr>
            <w:tcW w:w="506" w:type="pct"/>
            <w:shd w:val="clear" w:color="auto" w:fill="auto"/>
            <w:vAlign w:val="center"/>
            <w:hideMark/>
          </w:tcPr>
          <w:p w14:paraId="11517882" w14:textId="77777777" w:rsidR="004801BD" w:rsidRPr="00137BC5" w:rsidRDefault="004801BD" w:rsidP="009D763E">
            <w:pPr>
              <w:jc w:val="center"/>
              <w:rPr>
                <w:b/>
                <w:color w:val="000000"/>
                <w:sz w:val="22"/>
                <w:szCs w:val="22"/>
                <w:lang w:val="pt-PT"/>
              </w:rPr>
            </w:pPr>
          </w:p>
        </w:tc>
        <w:tc>
          <w:tcPr>
            <w:tcW w:w="4494" w:type="pct"/>
            <w:shd w:val="clear" w:color="auto" w:fill="auto"/>
            <w:vAlign w:val="center"/>
            <w:hideMark/>
          </w:tcPr>
          <w:p w14:paraId="7D88E079" w14:textId="77777777" w:rsidR="004801BD" w:rsidRPr="00137BC5" w:rsidRDefault="004801BD" w:rsidP="009D763E">
            <w:pPr>
              <w:rPr>
                <w:b/>
                <w:sz w:val="22"/>
                <w:szCs w:val="22"/>
              </w:rPr>
            </w:pPr>
            <w:r w:rsidRPr="00137BC5">
              <w:rPr>
                <w:b/>
                <w:sz w:val="22"/>
                <w:szCs w:val="22"/>
              </w:rPr>
              <w:t xml:space="preserve">SUPPLIERS CHECKLIST </w:t>
            </w:r>
          </w:p>
        </w:tc>
      </w:tr>
      <w:tr w:rsidR="004809A4" w:rsidRPr="00137BC5" w14:paraId="7A1F2E5D" w14:textId="77777777" w:rsidTr="00137BC5">
        <w:trPr>
          <w:trHeight w:val="179"/>
        </w:trPr>
        <w:tc>
          <w:tcPr>
            <w:tcW w:w="506" w:type="pct"/>
            <w:shd w:val="clear" w:color="auto" w:fill="auto"/>
            <w:vAlign w:val="center"/>
            <w:hideMark/>
          </w:tcPr>
          <w:p w14:paraId="53D5BEBD" w14:textId="050A4473" w:rsidR="004809A4" w:rsidRPr="00137BC5" w:rsidRDefault="004809A4">
            <w:pPr>
              <w:pStyle w:val="ListParagraph"/>
              <w:numPr>
                <w:ilvl w:val="0"/>
                <w:numId w:val="26"/>
              </w:numPr>
              <w:rPr>
                <w:color w:val="000000"/>
              </w:rPr>
            </w:pPr>
          </w:p>
        </w:tc>
        <w:tc>
          <w:tcPr>
            <w:tcW w:w="4494" w:type="pct"/>
            <w:shd w:val="clear" w:color="auto" w:fill="auto"/>
            <w:vAlign w:val="center"/>
          </w:tcPr>
          <w:p w14:paraId="4A03429C" w14:textId="672E6735" w:rsidR="004809A4" w:rsidRPr="00137BC5" w:rsidRDefault="004809A4" w:rsidP="004809A4">
            <w:pPr>
              <w:rPr>
                <w:sz w:val="22"/>
                <w:szCs w:val="22"/>
              </w:rPr>
            </w:pPr>
            <w:r w:rsidRPr="00137BC5">
              <w:rPr>
                <w:sz w:val="22"/>
                <w:szCs w:val="22"/>
              </w:rPr>
              <w:t xml:space="preserve">Signed bid form </w:t>
            </w:r>
          </w:p>
        </w:tc>
      </w:tr>
      <w:tr w:rsidR="00137BC5" w:rsidRPr="00137BC5" w14:paraId="253F3948" w14:textId="77777777" w:rsidTr="00137BC5">
        <w:trPr>
          <w:trHeight w:val="197"/>
        </w:trPr>
        <w:tc>
          <w:tcPr>
            <w:tcW w:w="506" w:type="pct"/>
            <w:shd w:val="clear" w:color="auto" w:fill="auto"/>
            <w:vAlign w:val="center"/>
          </w:tcPr>
          <w:p w14:paraId="0196F50F" w14:textId="77777777" w:rsidR="00137BC5" w:rsidRPr="00137BC5" w:rsidRDefault="00137BC5">
            <w:pPr>
              <w:pStyle w:val="ListParagraph"/>
              <w:numPr>
                <w:ilvl w:val="0"/>
                <w:numId w:val="26"/>
              </w:numPr>
              <w:jc w:val="center"/>
              <w:rPr>
                <w:color w:val="000000"/>
              </w:rPr>
            </w:pPr>
          </w:p>
        </w:tc>
        <w:tc>
          <w:tcPr>
            <w:tcW w:w="4494" w:type="pct"/>
            <w:shd w:val="clear" w:color="auto" w:fill="auto"/>
            <w:vAlign w:val="center"/>
          </w:tcPr>
          <w:p w14:paraId="1743F5F3" w14:textId="70BFFAD5" w:rsidR="00137BC5" w:rsidRPr="00137BC5" w:rsidRDefault="00137BC5" w:rsidP="00137BC5">
            <w:pPr>
              <w:rPr>
                <w:sz w:val="22"/>
                <w:szCs w:val="22"/>
              </w:rPr>
            </w:pPr>
            <w:r w:rsidRPr="00137BC5">
              <w:rPr>
                <w:sz w:val="22"/>
                <w:szCs w:val="22"/>
              </w:rPr>
              <w:t xml:space="preserve">Submitted Price Schedule for both Local and International Goods </w:t>
            </w:r>
          </w:p>
        </w:tc>
      </w:tr>
      <w:tr w:rsidR="00137BC5" w:rsidRPr="00137BC5" w14:paraId="57BD34F3" w14:textId="77777777" w:rsidTr="00137BC5">
        <w:trPr>
          <w:trHeight w:val="197"/>
        </w:trPr>
        <w:tc>
          <w:tcPr>
            <w:tcW w:w="506" w:type="pct"/>
            <w:shd w:val="clear" w:color="auto" w:fill="auto"/>
            <w:vAlign w:val="center"/>
          </w:tcPr>
          <w:p w14:paraId="5FAB719C" w14:textId="77777777" w:rsidR="00137BC5" w:rsidRPr="00137BC5" w:rsidRDefault="00137BC5">
            <w:pPr>
              <w:pStyle w:val="ListParagraph"/>
              <w:numPr>
                <w:ilvl w:val="0"/>
                <w:numId w:val="26"/>
              </w:numPr>
              <w:jc w:val="center"/>
              <w:rPr>
                <w:color w:val="000000"/>
              </w:rPr>
            </w:pPr>
          </w:p>
        </w:tc>
        <w:tc>
          <w:tcPr>
            <w:tcW w:w="4494" w:type="pct"/>
            <w:shd w:val="clear" w:color="auto" w:fill="auto"/>
            <w:vAlign w:val="center"/>
          </w:tcPr>
          <w:p w14:paraId="4F324CE8" w14:textId="1CD21757" w:rsidR="00137BC5" w:rsidRPr="00137BC5" w:rsidRDefault="00137BC5" w:rsidP="00137BC5">
            <w:pPr>
              <w:rPr>
                <w:sz w:val="22"/>
                <w:szCs w:val="22"/>
              </w:rPr>
            </w:pPr>
            <w:r w:rsidRPr="00137BC5">
              <w:rPr>
                <w:sz w:val="22"/>
                <w:szCs w:val="22"/>
              </w:rPr>
              <w:t>Technical specification/description of goods to be supplied</w:t>
            </w:r>
          </w:p>
        </w:tc>
      </w:tr>
      <w:tr w:rsidR="00137BC5" w:rsidRPr="00137BC5" w14:paraId="7756E987" w14:textId="77777777" w:rsidTr="00137BC5">
        <w:trPr>
          <w:trHeight w:val="197"/>
        </w:trPr>
        <w:tc>
          <w:tcPr>
            <w:tcW w:w="506" w:type="pct"/>
            <w:shd w:val="clear" w:color="auto" w:fill="auto"/>
            <w:vAlign w:val="center"/>
            <w:hideMark/>
          </w:tcPr>
          <w:p w14:paraId="1942A1DE" w14:textId="77777777" w:rsidR="00137BC5" w:rsidRPr="00137BC5" w:rsidRDefault="00137BC5">
            <w:pPr>
              <w:pStyle w:val="ListParagraph"/>
              <w:numPr>
                <w:ilvl w:val="0"/>
                <w:numId w:val="26"/>
              </w:numPr>
              <w:jc w:val="center"/>
              <w:rPr>
                <w:color w:val="000000"/>
              </w:rPr>
            </w:pPr>
          </w:p>
        </w:tc>
        <w:tc>
          <w:tcPr>
            <w:tcW w:w="4494" w:type="pct"/>
            <w:shd w:val="clear" w:color="auto" w:fill="auto"/>
            <w:vAlign w:val="center"/>
          </w:tcPr>
          <w:p w14:paraId="2C4893B2" w14:textId="7A3A5616" w:rsidR="00137BC5" w:rsidRPr="00137BC5" w:rsidRDefault="00137BC5" w:rsidP="00137BC5">
            <w:pPr>
              <w:rPr>
                <w:sz w:val="22"/>
                <w:szCs w:val="22"/>
              </w:rPr>
            </w:pPr>
            <w:r w:rsidRPr="00137BC5">
              <w:rPr>
                <w:sz w:val="22"/>
                <w:szCs w:val="22"/>
              </w:rPr>
              <w:t>Copies of valid business licenses and/certificate of incorporation showing legal status, date of registration and principal place of business. (For JV, each member must submit)</w:t>
            </w:r>
          </w:p>
        </w:tc>
      </w:tr>
      <w:tr w:rsidR="00137BC5" w:rsidRPr="00137BC5" w14:paraId="32F5EC3F" w14:textId="77777777" w:rsidTr="00137BC5">
        <w:trPr>
          <w:trHeight w:val="242"/>
        </w:trPr>
        <w:tc>
          <w:tcPr>
            <w:tcW w:w="506" w:type="pct"/>
            <w:shd w:val="clear" w:color="auto" w:fill="auto"/>
            <w:vAlign w:val="center"/>
            <w:hideMark/>
          </w:tcPr>
          <w:p w14:paraId="5C49E663" w14:textId="77777777" w:rsidR="00137BC5" w:rsidRPr="00137BC5" w:rsidRDefault="00137BC5">
            <w:pPr>
              <w:pStyle w:val="ListParagraph"/>
              <w:numPr>
                <w:ilvl w:val="0"/>
                <w:numId w:val="26"/>
              </w:numPr>
              <w:rPr>
                <w:color w:val="000000"/>
              </w:rPr>
            </w:pPr>
          </w:p>
        </w:tc>
        <w:tc>
          <w:tcPr>
            <w:tcW w:w="4494" w:type="pct"/>
            <w:shd w:val="clear" w:color="auto" w:fill="auto"/>
            <w:vAlign w:val="center"/>
          </w:tcPr>
          <w:p w14:paraId="1A185808" w14:textId="2B05712C" w:rsidR="00137BC5" w:rsidRPr="00137BC5" w:rsidRDefault="00137BC5" w:rsidP="00137BC5">
            <w:pPr>
              <w:rPr>
                <w:sz w:val="22"/>
                <w:szCs w:val="22"/>
              </w:rPr>
            </w:pPr>
            <w:r w:rsidRPr="00137BC5">
              <w:rPr>
                <w:sz w:val="22"/>
                <w:szCs w:val="22"/>
              </w:rPr>
              <w:t xml:space="preserve">Tax Registration Certificate </w:t>
            </w:r>
          </w:p>
        </w:tc>
      </w:tr>
      <w:tr w:rsidR="00137BC5" w:rsidRPr="00137BC5" w14:paraId="2FA31907" w14:textId="77777777" w:rsidTr="00137BC5">
        <w:trPr>
          <w:trHeight w:val="233"/>
        </w:trPr>
        <w:tc>
          <w:tcPr>
            <w:tcW w:w="506" w:type="pct"/>
            <w:shd w:val="clear" w:color="auto" w:fill="auto"/>
            <w:vAlign w:val="center"/>
            <w:hideMark/>
          </w:tcPr>
          <w:p w14:paraId="1F74EF5A" w14:textId="77777777" w:rsidR="00137BC5" w:rsidRPr="00137BC5" w:rsidRDefault="00137BC5">
            <w:pPr>
              <w:pStyle w:val="ListParagraph"/>
              <w:numPr>
                <w:ilvl w:val="0"/>
                <w:numId w:val="26"/>
              </w:numPr>
              <w:rPr>
                <w:color w:val="000000"/>
              </w:rPr>
            </w:pPr>
          </w:p>
        </w:tc>
        <w:tc>
          <w:tcPr>
            <w:tcW w:w="4494" w:type="pct"/>
            <w:shd w:val="clear" w:color="auto" w:fill="auto"/>
            <w:vAlign w:val="center"/>
          </w:tcPr>
          <w:p w14:paraId="640F0797" w14:textId="0AD35D1C" w:rsidR="00137BC5" w:rsidRPr="00137BC5" w:rsidRDefault="00137BC5" w:rsidP="00137BC5">
            <w:pPr>
              <w:rPr>
                <w:sz w:val="22"/>
                <w:szCs w:val="22"/>
              </w:rPr>
            </w:pPr>
            <w:r w:rsidRPr="00137BC5">
              <w:rPr>
                <w:sz w:val="22"/>
                <w:szCs w:val="22"/>
              </w:rPr>
              <w:t xml:space="preserve">Evidence of having performed similar type of tenders (Purchase orders or contracts should be attached) </w:t>
            </w:r>
          </w:p>
        </w:tc>
      </w:tr>
      <w:tr w:rsidR="00137BC5" w:rsidRPr="00137BC5" w14:paraId="7D6E3C63" w14:textId="77777777" w:rsidTr="00137BC5">
        <w:trPr>
          <w:trHeight w:val="233"/>
        </w:trPr>
        <w:tc>
          <w:tcPr>
            <w:tcW w:w="506" w:type="pct"/>
            <w:shd w:val="clear" w:color="auto" w:fill="auto"/>
            <w:vAlign w:val="center"/>
          </w:tcPr>
          <w:p w14:paraId="1F03EDF9" w14:textId="77777777" w:rsidR="00137BC5" w:rsidRPr="00137BC5" w:rsidRDefault="00137BC5">
            <w:pPr>
              <w:pStyle w:val="ListParagraph"/>
              <w:numPr>
                <w:ilvl w:val="0"/>
                <w:numId w:val="26"/>
              </w:numPr>
              <w:rPr>
                <w:color w:val="000000"/>
              </w:rPr>
            </w:pPr>
          </w:p>
        </w:tc>
        <w:tc>
          <w:tcPr>
            <w:tcW w:w="4494" w:type="pct"/>
            <w:shd w:val="clear" w:color="auto" w:fill="auto"/>
            <w:vAlign w:val="center"/>
          </w:tcPr>
          <w:p w14:paraId="74CD276B" w14:textId="69A7B085" w:rsidR="00137BC5" w:rsidRPr="00137BC5" w:rsidRDefault="00137BC5" w:rsidP="00137BC5">
            <w:pPr>
              <w:rPr>
                <w:sz w:val="22"/>
                <w:szCs w:val="22"/>
              </w:rPr>
            </w:pPr>
            <w:r w:rsidRPr="00137BC5">
              <w:rPr>
                <w:sz w:val="22"/>
                <w:szCs w:val="22"/>
              </w:rPr>
              <w:t xml:space="preserve">Manufacturer Authorization or dealership certificate, where applicable. </w:t>
            </w:r>
          </w:p>
        </w:tc>
      </w:tr>
      <w:tr w:rsidR="00137BC5" w:rsidRPr="00137BC5" w14:paraId="1D341C4D" w14:textId="77777777" w:rsidTr="00137BC5">
        <w:trPr>
          <w:trHeight w:val="269"/>
        </w:trPr>
        <w:tc>
          <w:tcPr>
            <w:tcW w:w="506" w:type="pct"/>
            <w:shd w:val="clear" w:color="auto" w:fill="auto"/>
            <w:vAlign w:val="center"/>
            <w:hideMark/>
          </w:tcPr>
          <w:p w14:paraId="06BCE378" w14:textId="77777777" w:rsidR="00137BC5" w:rsidRPr="00137BC5" w:rsidRDefault="00137BC5">
            <w:pPr>
              <w:pStyle w:val="ListParagraph"/>
              <w:numPr>
                <w:ilvl w:val="0"/>
                <w:numId w:val="26"/>
              </w:numPr>
              <w:jc w:val="center"/>
              <w:rPr>
                <w:color w:val="000000"/>
              </w:rPr>
            </w:pPr>
          </w:p>
        </w:tc>
        <w:tc>
          <w:tcPr>
            <w:tcW w:w="4494" w:type="pct"/>
            <w:shd w:val="clear" w:color="auto" w:fill="auto"/>
            <w:vAlign w:val="center"/>
          </w:tcPr>
          <w:p w14:paraId="176F203A" w14:textId="67279279" w:rsidR="00137BC5" w:rsidRPr="00137BC5" w:rsidRDefault="00137BC5" w:rsidP="00137BC5">
            <w:pPr>
              <w:rPr>
                <w:sz w:val="22"/>
                <w:szCs w:val="22"/>
              </w:rPr>
            </w:pPr>
            <w:r w:rsidRPr="00137BC5">
              <w:rPr>
                <w:sz w:val="22"/>
                <w:szCs w:val="22"/>
              </w:rPr>
              <w:t>Signed AU Declaration form (attached form)</w:t>
            </w:r>
          </w:p>
        </w:tc>
      </w:tr>
    </w:tbl>
    <w:p w14:paraId="5AD36408" w14:textId="77777777" w:rsidR="009E7D4E" w:rsidRPr="00255CDE" w:rsidRDefault="002E1255">
      <w:pPr>
        <w:pStyle w:val="Heading1"/>
        <w:rPr>
          <w:sz w:val="24"/>
          <w:szCs w:val="24"/>
        </w:rPr>
      </w:pPr>
      <w:r w:rsidRPr="00255CDE">
        <w:rPr>
          <w:b w:val="0"/>
          <w:bCs/>
          <w:i/>
          <w:iCs/>
          <w:sz w:val="24"/>
          <w:szCs w:val="24"/>
        </w:rPr>
        <w:br w:type="page"/>
      </w:r>
      <w:bookmarkStart w:id="1" w:name="_Toc340548636"/>
      <w:r w:rsidR="009E7D4E" w:rsidRPr="00255CDE">
        <w:rPr>
          <w:sz w:val="24"/>
          <w:szCs w:val="24"/>
        </w:rPr>
        <w:lastRenderedPageBreak/>
        <w:t>Section II.  Instructions to Bidders</w:t>
      </w:r>
      <w:bookmarkEnd w:id="1"/>
    </w:p>
    <w:p w14:paraId="7AB17499" w14:textId="77777777" w:rsidR="009E7D4E" w:rsidRPr="00255CDE" w:rsidRDefault="009E7D4E">
      <w:pPr>
        <w:suppressAutoHyphens/>
        <w:jc w:val="both"/>
        <w:rPr>
          <w:szCs w:val="24"/>
        </w:rPr>
      </w:pPr>
    </w:p>
    <w:p w14:paraId="04D30ECB" w14:textId="77777777" w:rsidR="009E7D4E" w:rsidRPr="00255CDE" w:rsidRDefault="009E7D4E">
      <w:pPr>
        <w:pStyle w:val="Heading2"/>
        <w:rPr>
          <w:sz w:val="24"/>
          <w:szCs w:val="24"/>
        </w:rPr>
      </w:pPr>
      <w:bookmarkStart w:id="2" w:name="_Toc340548638"/>
      <w:r w:rsidRPr="00255CDE">
        <w:rPr>
          <w:sz w:val="24"/>
          <w:szCs w:val="24"/>
        </w:rPr>
        <w:t>Table of Clauses</w:t>
      </w:r>
      <w:bookmarkEnd w:id="2"/>
    </w:p>
    <w:p w14:paraId="2FEB22F1" w14:textId="6C5085EC" w:rsidR="009E7D4E" w:rsidRPr="00255CDE" w:rsidRDefault="009E7D4E">
      <w:pPr>
        <w:pStyle w:val="TOC1"/>
        <w:tabs>
          <w:tab w:val="left" w:pos="720"/>
          <w:tab w:val="left" w:pos="1440"/>
          <w:tab w:val="right" w:leader="dot" w:pos="9000"/>
        </w:tabs>
        <w:rPr>
          <w:noProof/>
          <w:szCs w:val="24"/>
        </w:rPr>
      </w:pPr>
      <w:r w:rsidRPr="00255CDE">
        <w:rPr>
          <w:szCs w:val="24"/>
        </w:rPr>
        <w:fldChar w:fldCharType="begin"/>
      </w:r>
      <w:r w:rsidRPr="00255CDE">
        <w:rPr>
          <w:szCs w:val="24"/>
        </w:rPr>
        <w:instrText xml:space="preserve"> TOC \t "Head 2.1,1,Head 2.2,2" </w:instrText>
      </w:r>
      <w:r w:rsidRPr="00255CDE">
        <w:rPr>
          <w:szCs w:val="24"/>
        </w:rPr>
        <w:fldChar w:fldCharType="separate"/>
      </w:r>
      <w:r w:rsidRPr="00255CDE">
        <w:rPr>
          <w:noProof/>
          <w:szCs w:val="24"/>
        </w:rPr>
        <w:t>A.  Introduction</w:t>
      </w:r>
      <w:r w:rsidRPr="00255CDE">
        <w:rPr>
          <w:noProof/>
          <w:szCs w:val="24"/>
        </w:rPr>
        <w:tab/>
      </w:r>
      <w:r w:rsidRPr="00255CDE">
        <w:rPr>
          <w:noProof/>
          <w:szCs w:val="24"/>
        </w:rPr>
        <w:fldChar w:fldCharType="begin"/>
      </w:r>
      <w:r w:rsidRPr="00255CDE">
        <w:rPr>
          <w:noProof/>
          <w:szCs w:val="24"/>
        </w:rPr>
        <w:instrText xml:space="preserve"> PAGEREF _Toc469376089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6AA83CEF" w14:textId="6061D14C" w:rsidR="009E7D4E" w:rsidRPr="00255CDE" w:rsidRDefault="009E7D4E">
      <w:pPr>
        <w:pStyle w:val="TOC2"/>
        <w:tabs>
          <w:tab w:val="left" w:pos="720"/>
          <w:tab w:val="left" w:pos="1440"/>
          <w:tab w:val="right" w:leader="dot" w:pos="9000"/>
        </w:tabs>
        <w:rPr>
          <w:noProof/>
          <w:szCs w:val="24"/>
        </w:rPr>
      </w:pPr>
      <w:r w:rsidRPr="00255CDE">
        <w:rPr>
          <w:noProof/>
          <w:szCs w:val="24"/>
        </w:rPr>
        <w:t>1.</w:t>
      </w:r>
      <w:r w:rsidRPr="00255CDE">
        <w:rPr>
          <w:noProof/>
          <w:szCs w:val="24"/>
        </w:rPr>
        <w:tab/>
        <w:t>Source of Funds</w:t>
      </w:r>
      <w:r w:rsidRPr="00255CDE">
        <w:rPr>
          <w:noProof/>
          <w:szCs w:val="24"/>
        </w:rPr>
        <w:tab/>
      </w:r>
      <w:r w:rsidRPr="00255CDE">
        <w:rPr>
          <w:noProof/>
          <w:szCs w:val="24"/>
        </w:rPr>
        <w:fldChar w:fldCharType="begin"/>
      </w:r>
      <w:r w:rsidRPr="00255CDE">
        <w:rPr>
          <w:noProof/>
          <w:szCs w:val="24"/>
        </w:rPr>
        <w:instrText xml:space="preserve"> PAGEREF _Toc469376090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53367E4E" w14:textId="61841362" w:rsidR="009E7D4E" w:rsidRPr="00255CDE" w:rsidRDefault="009E7D4E">
      <w:pPr>
        <w:pStyle w:val="TOC2"/>
        <w:tabs>
          <w:tab w:val="left" w:pos="720"/>
          <w:tab w:val="left" w:pos="1440"/>
          <w:tab w:val="right" w:leader="dot" w:pos="9000"/>
        </w:tabs>
        <w:rPr>
          <w:noProof/>
          <w:szCs w:val="24"/>
        </w:rPr>
      </w:pPr>
      <w:r w:rsidRPr="00255CDE">
        <w:rPr>
          <w:noProof/>
          <w:szCs w:val="24"/>
        </w:rPr>
        <w:t>2.</w:t>
      </w:r>
      <w:r w:rsidRPr="00255CDE">
        <w:rPr>
          <w:noProof/>
          <w:szCs w:val="24"/>
        </w:rPr>
        <w:tab/>
        <w:t>Eligible Bidders</w:t>
      </w:r>
      <w:r w:rsidRPr="00255CDE">
        <w:rPr>
          <w:noProof/>
          <w:szCs w:val="24"/>
        </w:rPr>
        <w:tab/>
      </w:r>
      <w:r w:rsidRPr="00255CDE">
        <w:rPr>
          <w:noProof/>
          <w:szCs w:val="24"/>
        </w:rPr>
        <w:fldChar w:fldCharType="begin"/>
      </w:r>
      <w:r w:rsidRPr="00255CDE">
        <w:rPr>
          <w:noProof/>
          <w:szCs w:val="24"/>
        </w:rPr>
        <w:instrText xml:space="preserve"> PAGEREF _Toc469376091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6C985C3C" w14:textId="4E13E3D9" w:rsidR="009E7D4E" w:rsidRPr="00255CDE" w:rsidRDefault="009E7D4E">
      <w:pPr>
        <w:pStyle w:val="TOC2"/>
        <w:tabs>
          <w:tab w:val="left" w:pos="720"/>
          <w:tab w:val="left" w:pos="1440"/>
          <w:tab w:val="right" w:leader="dot" w:pos="9000"/>
        </w:tabs>
        <w:rPr>
          <w:noProof/>
          <w:szCs w:val="24"/>
        </w:rPr>
      </w:pPr>
      <w:r w:rsidRPr="00255CDE">
        <w:rPr>
          <w:noProof/>
          <w:szCs w:val="24"/>
        </w:rPr>
        <w:t>3.</w:t>
      </w:r>
      <w:r w:rsidRPr="00255CDE">
        <w:rPr>
          <w:noProof/>
          <w:szCs w:val="24"/>
        </w:rPr>
        <w:tab/>
        <w:t>Eligible Goods and Services</w:t>
      </w:r>
      <w:r w:rsidRPr="00255CDE">
        <w:rPr>
          <w:noProof/>
          <w:szCs w:val="24"/>
        </w:rPr>
        <w:tab/>
      </w:r>
      <w:bookmarkStart w:id="3" w:name="_Hlt187724014"/>
      <w:r w:rsidRPr="00255CDE">
        <w:rPr>
          <w:noProof/>
          <w:szCs w:val="24"/>
        </w:rPr>
        <w:fldChar w:fldCharType="begin"/>
      </w:r>
      <w:r w:rsidRPr="00255CDE">
        <w:rPr>
          <w:noProof/>
          <w:szCs w:val="24"/>
        </w:rPr>
        <w:instrText xml:space="preserve"> PAGEREF _Toc469376092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bookmarkEnd w:id="3"/>
    </w:p>
    <w:p w14:paraId="2C176B33" w14:textId="0E236C2C" w:rsidR="009E7D4E" w:rsidRPr="00255CDE" w:rsidRDefault="009E7D4E">
      <w:pPr>
        <w:pStyle w:val="TOC2"/>
        <w:tabs>
          <w:tab w:val="left" w:pos="720"/>
          <w:tab w:val="left" w:pos="1440"/>
          <w:tab w:val="right" w:leader="dot" w:pos="9000"/>
        </w:tabs>
        <w:rPr>
          <w:noProof/>
          <w:szCs w:val="24"/>
        </w:rPr>
      </w:pPr>
      <w:r w:rsidRPr="00255CDE">
        <w:rPr>
          <w:noProof/>
          <w:szCs w:val="24"/>
        </w:rPr>
        <w:t>4.</w:t>
      </w:r>
      <w:r w:rsidRPr="00255CDE">
        <w:rPr>
          <w:noProof/>
          <w:szCs w:val="24"/>
        </w:rPr>
        <w:tab/>
        <w:t>Cost of Bidding</w:t>
      </w:r>
      <w:r w:rsidRPr="00255CDE">
        <w:rPr>
          <w:noProof/>
          <w:szCs w:val="24"/>
        </w:rPr>
        <w:tab/>
      </w:r>
      <w:r w:rsidRPr="00255CDE">
        <w:rPr>
          <w:noProof/>
          <w:szCs w:val="24"/>
        </w:rPr>
        <w:fldChar w:fldCharType="begin"/>
      </w:r>
      <w:r w:rsidRPr="00255CDE">
        <w:rPr>
          <w:noProof/>
          <w:szCs w:val="24"/>
        </w:rPr>
        <w:instrText xml:space="preserve"> PAGEREF _Toc469376093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197851AE" w14:textId="218C9A07" w:rsidR="009E7D4E" w:rsidRPr="00255CDE" w:rsidRDefault="009E7D4E">
      <w:pPr>
        <w:pStyle w:val="TOC1"/>
        <w:tabs>
          <w:tab w:val="left" w:pos="720"/>
          <w:tab w:val="left" w:pos="1440"/>
          <w:tab w:val="right" w:leader="dot" w:pos="9000"/>
        </w:tabs>
        <w:rPr>
          <w:noProof/>
          <w:szCs w:val="24"/>
        </w:rPr>
      </w:pPr>
      <w:r w:rsidRPr="00255CDE">
        <w:rPr>
          <w:noProof/>
          <w:szCs w:val="24"/>
        </w:rPr>
        <w:t>B.  The Bidding Documents</w:t>
      </w:r>
      <w:r w:rsidRPr="00255CDE">
        <w:rPr>
          <w:noProof/>
          <w:szCs w:val="24"/>
        </w:rPr>
        <w:tab/>
      </w:r>
      <w:r w:rsidRPr="00255CDE">
        <w:rPr>
          <w:noProof/>
          <w:szCs w:val="24"/>
        </w:rPr>
        <w:fldChar w:fldCharType="begin"/>
      </w:r>
      <w:r w:rsidRPr="00255CDE">
        <w:rPr>
          <w:noProof/>
          <w:szCs w:val="24"/>
        </w:rPr>
        <w:instrText xml:space="preserve"> PAGEREF _Toc469376094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37E244FF" w14:textId="04C5B9F1" w:rsidR="009E7D4E" w:rsidRPr="00255CDE" w:rsidRDefault="009E7D4E">
      <w:pPr>
        <w:pStyle w:val="TOC2"/>
        <w:tabs>
          <w:tab w:val="left" w:pos="720"/>
          <w:tab w:val="left" w:pos="1440"/>
          <w:tab w:val="right" w:leader="dot" w:pos="9000"/>
        </w:tabs>
        <w:rPr>
          <w:noProof/>
          <w:szCs w:val="24"/>
        </w:rPr>
      </w:pPr>
      <w:r w:rsidRPr="00255CDE">
        <w:rPr>
          <w:noProof/>
          <w:szCs w:val="24"/>
        </w:rPr>
        <w:t>5.</w:t>
      </w:r>
      <w:r w:rsidRPr="00255CDE">
        <w:rPr>
          <w:noProof/>
          <w:szCs w:val="24"/>
        </w:rPr>
        <w:tab/>
        <w:t>Content of Bidding Documents</w:t>
      </w:r>
      <w:r w:rsidRPr="00255CDE">
        <w:rPr>
          <w:noProof/>
          <w:szCs w:val="24"/>
        </w:rPr>
        <w:tab/>
      </w:r>
      <w:r w:rsidRPr="00255CDE">
        <w:rPr>
          <w:noProof/>
          <w:szCs w:val="24"/>
        </w:rPr>
        <w:fldChar w:fldCharType="begin"/>
      </w:r>
      <w:r w:rsidRPr="00255CDE">
        <w:rPr>
          <w:noProof/>
          <w:szCs w:val="24"/>
        </w:rPr>
        <w:instrText xml:space="preserve"> PAGEREF _Toc469376095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7E7DBABB" w14:textId="78E86021" w:rsidR="009E7D4E" w:rsidRPr="00255CDE" w:rsidRDefault="009E7D4E">
      <w:pPr>
        <w:pStyle w:val="TOC2"/>
        <w:tabs>
          <w:tab w:val="left" w:pos="720"/>
          <w:tab w:val="left" w:pos="1440"/>
          <w:tab w:val="right" w:leader="dot" w:pos="9000"/>
        </w:tabs>
        <w:rPr>
          <w:noProof/>
          <w:szCs w:val="24"/>
        </w:rPr>
      </w:pPr>
      <w:r w:rsidRPr="00255CDE">
        <w:rPr>
          <w:noProof/>
          <w:szCs w:val="24"/>
        </w:rPr>
        <w:t>6.</w:t>
      </w:r>
      <w:r w:rsidRPr="00255CDE">
        <w:rPr>
          <w:noProof/>
          <w:szCs w:val="24"/>
        </w:rPr>
        <w:tab/>
        <w:t>Clarification of Bidding Documents</w:t>
      </w:r>
      <w:r w:rsidRPr="00255CDE">
        <w:rPr>
          <w:noProof/>
          <w:szCs w:val="24"/>
        </w:rPr>
        <w:tab/>
      </w:r>
      <w:r w:rsidRPr="00255CDE">
        <w:rPr>
          <w:noProof/>
          <w:szCs w:val="24"/>
        </w:rPr>
        <w:fldChar w:fldCharType="begin"/>
      </w:r>
      <w:r w:rsidRPr="00255CDE">
        <w:rPr>
          <w:noProof/>
          <w:szCs w:val="24"/>
        </w:rPr>
        <w:instrText xml:space="preserve"> PAGEREF _Toc469376096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38719ECE" w14:textId="35269296" w:rsidR="009E7D4E" w:rsidRPr="00255CDE" w:rsidRDefault="009E7D4E">
      <w:pPr>
        <w:pStyle w:val="TOC2"/>
        <w:tabs>
          <w:tab w:val="left" w:pos="720"/>
          <w:tab w:val="left" w:pos="1440"/>
          <w:tab w:val="right" w:leader="dot" w:pos="9000"/>
        </w:tabs>
        <w:rPr>
          <w:noProof/>
          <w:szCs w:val="24"/>
        </w:rPr>
      </w:pPr>
      <w:r w:rsidRPr="00255CDE">
        <w:rPr>
          <w:noProof/>
          <w:szCs w:val="24"/>
        </w:rPr>
        <w:t>7.</w:t>
      </w:r>
      <w:r w:rsidRPr="00255CDE">
        <w:rPr>
          <w:noProof/>
          <w:szCs w:val="24"/>
        </w:rPr>
        <w:tab/>
        <w:t>Amendment of Bidding Documents</w:t>
      </w:r>
      <w:r w:rsidRPr="00255CDE">
        <w:rPr>
          <w:noProof/>
          <w:szCs w:val="24"/>
        </w:rPr>
        <w:tab/>
      </w:r>
      <w:bookmarkStart w:id="4" w:name="_Hlt479494302"/>
      <w:r w:rsidRPr="00255CDE">
        <w:rPr>
          <w:noProof/>
          <w:szCs w:val="24"/>
        </w:rPr>
        <w:fldChar w:fldCharType="begin"/>
      </w:r>
      <w:r w:rsidRPr="00255CDE">
        <w:rPr>
          <w:noProof/>
          <w:szCs w:val="24"/>
        </w:rPr>
        <w:instrText xml:space="preserve"> PAGEREF _Toc469376097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bookmarkEnd w:id="4"/>
    </w:p>
    <w:p w14:paraId="79E61CE0" w14:textId="5831D7C8" w:rsidR="009E7D4E" w:rsidRPr="00255CDE" w:rsidRDefault="009E7D4E">
      <w:pPr>
        <w:pStyle w:val="TOC1"/>
        <w:tabs>
          <w:tab w:val="left" w:pos="720"/>
          <w:tab w:val="left" w:pos="1440"/>
          <w:tab w:val="right" w:leader="dot" w:pos="9000"/>
        </w:tabs>
        <w:rPr>
          <w:noProof/>
          <w:szCs w:val="24"/>
        </w:rPr>
      </w:pPr>
      <w:r w:rsidRPr="00255CDE">
        <w:rPr>
          <w:noProof/>
          <w:szCs w:val="24"/>
        </w:rPr>
        <w:t>C.  Preparation of Bids</w:t>
      </w:r>
      <w:r w:rsidRPr="00255CDE">
        <w:rPr>
          <w:noProof/>
          <w:szCs w:val="24"/>
        </w:rPr>
        <w:tab/>
      </w:r>
      <w:r w:rsidRPr="00255CDE">
        <w:rPr>
          <w:noProof/>
          <w:szCs w:val="24"/>
        </w:rPr>
        <w:fldChar w:fldCharType="begin"/>
      </w:r>
      <w:r w:rsidRPr="00255CDE">
        <w:rPr>
          <w:noProof/>
          <w:szCs w:val="24"/>
        </w:rPr>
        <w:instrText xml:space="preserve"> PAGEREF _Toc469376098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0BEEA7A0" w14:textId="4C96A631" w:rsidR="009E7D4E" w:rsidRPr="00255CDE" w:rsidRDefault="009E7D4E">
      <w:pPr>
        <w:pStyle w:val="TOC2"/>
        <w:tabs>
          <w:tab w:val="left" w:pos="720"/>
          <w:tab w:val="left" w:pos="1440"/>
          <w:tab w:val="right" w:leader="dot" w:pos="9000"/>
        </w:tabs>
        <w:rPr>
          <w:noProof/>
          <w:szCs w:val="24"/>
        </w:rPr>
      </w:pPr>
      <w:r w:rsidRPr="00255CDE">
        <w:rPr>
          <w:noProof/>
          <w:szCs w:val="24"/>
        </w:rPr>
        <w:t>8.</w:t>
      </w:r>
      <w:r w:rsidRPr="00255CDE">
        <w:rPr>
          <w:noProof/>
          <w:szCs w:val="24"/>
        </w:rPr>
        <w:tab/>
        <w:t>Language of Bid</w:t>
      </w:r>
      <w:r w:rsidRPr="00255CDE">
        <w:rPr>
          <w:noProof/>
          <w:szCs w:val="24"/>
        </w:rPr>
        <w:tab/>
      </w:r>
      <w:r w:rsidRPr="00255CDE">
        <w:rPr>
          <w:noProof/>
          <w:szCs w:val="24"/>
        </w:rPr>
        <w:fldChar w:fldCharType="begin"/>
      </w:r>
      <w:r w:rsidRPr="00255CDE">
        <w:rPr>
          <w:noProof/>
          <w:szCs w:val="24"/>
        </w:rPr>
        <w:instrText xml:space="preserve"> PAGEREF _Toc469376099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5DA16E7A" w14:textId="252D2D09" w:rsidR="009E7D4E" w:rsidRPr="00255CDE" w:rsidRDefault="009E7D4E">
      <w:pPr>
        <w:pStyle w:val="TOC2"/>
        <w:tabs>
          <w:tab w:val="left" w:pos="720"/>
          <w:tab w:val="left" w:pos="1440"/>
          <w:tab w:val="right" w:leader="dot" w:pos="9000"/>
        </w:tabs>
        <w:rPr>
          <w:noProof/>
          <w:szCs w:val="24"/>
        </w:rPr>
      </w:pPr>
      <w:r w:rsidRPr="00255CDE">
        <w:rPr>
          <w:noProof/>
          <w:szCs w:val="24"/>
        </w:rPr>
        <w:t>9.</w:t>
      </w:r>
      <w:r w:rsidRPr="00255CDE">
        <w:rPr>
          <w:noProof/>
          <w:szCs w:val="24"/>
        </w:rPr>
        <w:tab/>
        <w:t>Documents Constituting the Bid</w:t>
      </w:r>
      <w:r w:rsidRPr="00255CDE">
        <w:rPr>
          <w:noProof/>
          <w:szCs w:val="24"/>
        </w:rPr>
        <w:tab/>
      </w:r>
      <w:bookmarkStart w:id="5" w:name="_Hlt79724564"/>
      <w:r w:rsidRPr="00255CDE">
        <w:rPr>
          <w:noProof/>
          <w:szCs w:val="24"/>
        </w:rPr>
        <w:fldChar w:fldCharType="begin"/>
      </w:r>
      <w:r w:rsidRPr="00255CDE">
        <w:rPr>
          <w:noProof/>
          <w:szCs w:val="24"/>
        </w:rPr>
        <w:instrText xml:space="preserve"> PAGEREF _Toc469376100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bookmarkEnd w:id="5"/>
    </w:p>
    <w:p w14:paraId="151837DB" w14:textId="2846424D" w:rsidR="009E7D4E" w:rsidRPr="00255CDE" w:rsidRDefault="009E7D4E">
      <w:pPr>
        <w:pStyle w:val="TOC2"/>
        <w:tabs>
          <w:tab w:val="left" w:pos="720"/>
          <w:tab w:val="left" w:pos="1440"/>
          <w:tab w:val="right" w:leader="dot" w:pos="9000"/>
        </w:tabs>
        <w:rPr>
          <w:noProof/>
          <w:szCs w:val="24"/>
        </w:rPr>
      </w:pPr>
      <w:r w:rsidRPr="00255CDE">
        <w:rPr>
          <w:noProof/>
          <w:szCs w:val="24"/>
        </w:rPr>
        <w:t>10.</w:t>
      </w:r>
      <w:r w:rsidRPr="00255CDE">
        <w:rPr>
          <w:noProof/>
          <w:szCs w:val="24"/>
        </w:rPr>
        <w:tab/>
        <w:t>Bid Form</w:t>
      </w:r>
      <w:r w:rsidRPr="00255CDE">
        <w:rPr>
          <w:noProof/>
          <w:szCs w:val="24"/>
        </w:rPr>
        <w:tab/>
      </w:r>
      <w:r w:rsidRPr="00255CDE">
        <w:rPr>
          <w:noProof/>
          <w:szCs w:val="24"/>
        </w:rPr>
        <w:fldChar w:fldCharType="begin"/>
      </w:r>
      <w:r w:rsidRPr="00255CDE">
        <w:rPr>
          <w:noProof/>
          <w:szCs w:val="24"/>
        </w:rPr>
        <w:instrText xml:space="preserve"> PAGEREF _Toc469376101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p>
    <w:p w14:paraId="5D2397DC" w14:textId="4DC8E44B" w:rsidR="009E7D4E" w:rsidRPr="00255CDE" w:rsidRDefault="009E7D4E">
      <w:pPr>
        <w:pStyle w:val="TOC2"/>
        <w:tabs>
          <w:tab w:val="left" w:pos="720"/>
          <w:tab w:val="left" w:pos="1440"/>
          <w:tab w:val="right" w:leader="dot" w:pos="9000"/>
        </w:tabs>
        <w:rPr>
          <w:noProof/>
          <w:szCs w:val="24"/>
        </w:rPr>
      </w:pPr>
      <w:r w:rsidRPr="00255CDE">
        <w:rPr>
          <w:noProof/>
          <w:szCs w:val="24"/>
        </w:rPr>
        <w:t>11.</w:t>
      </w:r>
      <w:r w:rsidRPr="00255CDE">
        <w:rPr>
          <w:noProof/>
          <w:szCs w:val="24"/>
        </w:rPr>
        <w:tab/>
        <w:t>Bid Prices</w:t>
      </w:r>
      <w:r w:rsidRPr="00255CDE">
        <w:rPr>
          <w:noProof/>
          <w:szCs w:val="24"/>
        </w:rPr>
        <w:tab/>
      </w:r>
      <w:r w:rsidRPr="00255CDE">
        <w:rPr>
          <w:noProof/>
          <w:szCs w:val="24"/>
        </w:rPr>
        <w:fldChar w:fldCharType="begin"/>
      </w:r>
      <w:r w:rsidRPr="00255CDE">
        <w:rPr>
          <w:noProof/>
          <w:szCs w:val="24"/>
        </w:rPr>
        <w:instrText xml:space="preserve"> PAGEREF _Toc469376102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p>
    <w:p w14:paraId="3985C1D1" w14:textId="077443B5" w:rsidR="009E7D4E" w:rsidRPr="00255CDE" w:rsidRDefault="009E7D4E">
      <w:pPr>
        <w:pStyle w:val="TOC2"/>
        <w:tabs>
          <w:tab w:val="left" w:pos="720"/>
          <w:tab w:val="left" w:pos="1440"/>
          <w:tab w:val="right" w:leader="dot" w:pos="9000"/>
        </w:tabs>
        <w:rPr>
          <w:noProof/>
          <w:szCs w:val="24"/>
        </w:rPr>
      </w:pPr>
      <w:r w:rsidRPr="00255CDE">
        <w:rPr>
          <w:noProof/>
          <w:szCs w:val="24"/>
        </w:rPr>
        <w:t>12.</w:t>
      </w:r>
      <w:r w:rsidRPr="00255CDE">
        <w:rPr>
          <w:noProof/>
          <w:szCs w:val="24"/>
        </w:rPr>
        <w:tab/>
        <w:t>Bid Currencies</w:t>
      </w:r>
      <w:r w:rsidRPr="00255CDE">
        <w:rPr>
          <w:noProof/>
          <w:szCs w:val="24"/>
        </w:rPr>
        <w:tab/>
      </w:r>
      <w:r w:rsidRPr="00255CDE">
        <w:rPr>
          <w:noProof/>
          <w:szCs w:val="24"/>
        </w:rPr>
        <w:fldChar w:fldCharType="begin"/>
      </w:r>
      <w:r w:rsidRPr="00255CDE">
        <w:rPr>
          <w:noProof/>
          <w:szCs w:val="24"/>
        </w:rPr>
        <w:instrText xml:space="preserve"> PAGEREF _Toc469376103 \h </w:instrText>
      </w:r>
      <w:r w:rsidRPr="00255CDE">
        <w:rPr>
          <w:noProof/>
          <w:szCs w:val="24"/>
        </w:rPr>
      </w:r>
      <w:r w:rsidRPr="00255CDE">
        <w:rPr>
          <w:noProof/>
          <w:szCs w:val="24"/>
        </w:rPr>
        <w:fldChar w:fldCharType="separate"/>
      </w:r>
      <w:r w:rsidR="00723314">
        <w:rPr>
          <w:noProof/>
          <w:szCs w:val="24"/>
        </w:rPr>
        <w:t>11</w:t>
      </w:r>
      <w:r w:rsidRPr="00255CDE">
        <w:rPr>
          <w:noProof/>
          <w:szCs w:val="24"/>
        </w:rPr>
        <w:fldChar w:fldCharType="end"/>
      </w:r>
    </w:p>
    <w:p w14:paraId="5B69422B" w14:textId="10177A2B" w:rsidR="009E7D4E" w:rsidRPr="00255CDE" w:rsidRDefault="009E7D4E">
      <w:pPr>
        <w:pStyle w:val="TOC2"/>
        <w:tabs>
          <w:tab w:val="left" w:pos="720"/>
          <w:tab w:val="left" w:pos="1440"/>
          <w:tab w:val="right" w:leader="dot" w:pos="9000"/>
        </w:tabs>
        <w:rPr>
          <w:noProof/>
          <w:szCs w:val="24"/>
        </w:rPr>
      </w:pPr>
      <w:r w:rsidRPr="00255CDE">
        <w:rPr>
          <w:noProof/>
          <w:szCs w:val="24"/>
        </w:rPr>
        <w:t>13.</w:t>
      </w:r>
      <w:r w:rsidRPr="00255CDE">
        <w:rPr>
          <w:noProof/>
          <w:szCs w:val="24"/>
        </w:rPr>
        <w:tab/>
        <w:t>Documents Establishing Bidder’s Eligibility and Qualification</w:t>
      </w:r>
      <w:r w:rsidRPr="00255CDE">
        <w:rPr>
          <w:noProof/>
          <w:szCs w:val="24"/>
        </w:rPr>
        <w:tab/>
      </w:r>
      <w:r w:rsidRPr="00255CDE">
        <w:rPr>
          <w:noProof/>
          <w:szCs w:val="24"/>
        </w:rPr>
        <w:fldChar w:fldCharType="begin"/>
      </w:r>
      <w:r w:rsidRPr="00255CDE">
        <w:rPr>
          <w:noProof/>
          <w:szCs w:val="24"/>
        </w:rPr>
        <w:instrText xml:space="preserve"> PAGEREF _Toc469376104 \h </w:instrText>
      </w:r>
      <w:r w:rsidRPr="00255CDE">
        <w:rPr>
          <w:noProof/>
          <w:szCs w:val="24"/>
        </w:rPr>
      </w:r>
      <w:r w:rsidRPr="00255CDE">
        <w:rPr>
          <w:noProof/>
          <w:szCs w:val="24"/>
        </w:rPr>
        <w:fldChar w:fldCharType="separate"/>
      </w:r>
      <w:r w:rsidR="00723314">
        <w:rPr>
          <w:noProof/>
          <w:szCs w:val="24"/>
        </w:rPr>
        <w:t>11</w:t>
      </w:r>
      <w:r w:rsidRPr="00255CDE">
        <w:rPr>
          <w:noProof/>
          <w:szCs w:val="24"/>
        </w:rPr>
        <w:fldChar w:fldCharType="end"/>
      </w:r>
    </w:p>
    <w:p w14:paraId="701C6441" w14:textId="45883151" w:rsidR="009E7D4E" w:rsidRPr="00255CDE" w:rsidRDefault="009E7D4E">
      <w:pPr>
        <w:pStyle w:val="TOC2"/>
        <w:tabs>
          <w:tab w:val="left" w:pos="720"/>
          <w:tab w:val="left" w:pos="1440"/>
          <w:tab w:val="right" w:leader="dot" w:pos="9000"/>
        </w:tabs>
        <w:rPr>
          <w:noProof/>
          <w:szCs w:val="24"/>
        </w:rPr>
      </w:pPr>
      <w:r w:rsidRPr="00255CDE">
        <w:rPr>
          <w:noProof/>
          <w:szCs w:val="24"/>
        </w:rPr>
        <w:t>14.</w:t>
      </w:r>
      <w:r w:rsidRPr="00255CDE">
        <w:rPr>
          <w:noProof/>
          <w:szCs w:val="24"/>
        </w:rPr>
        <w:tab/>
        <w:t>Documents Establishing Goods’ Eligibility and Conformity to Bidding Documents</w:t>
      </w:r>
      <w:r w:rsidRPr="00255CDE">
        <w:rPr>
          <w:noProof/>
          <w:szCs w:val="24"/>
        </w:rPr>
        <w:tab/>
      </w:r>
      <w:r w:rsidRPr="00255CDE">
        <w:rPr>
          <w:noProof/>
          <w:szCs w:val="24"/>
        </w:rPr>
        <w:fldChar w:fldCharType="begin"/>
      </w:r>
      <w:r w:rsidRPr="00255CDE">
        <w:rPr>
          <w:noProof/>
          <w:szCs w:val="24"/>
        </w:rPr>
        <w:instrText xml:space="preserve"> PAGEREF _Toc469376105 \h </w:instrText>
      </w:r>
      <w:r w:rsidRPr="00255CDE">
        <w:rPr>
          <w:noProof/>
          <w:szCs w:val="24"/>
        </w:rPr>
      </w:r>
      <w:r w:rsidRPr="00255CDE">
        <w:rPr>
          <w:noProof/>
          <w:szCs w:val="24"/>
        </w:rPr>
        <w:fldChar w:fldCharType="separate"/>
      </w:r>
      <w:r w:rsidR="00723314">
        <w:rPr>
          <w:noProof/>
          <w:szCs w:val="24"/>
        </w:rPr>
        <w:t>12</w:t>
      </w:r>
      <w:r w:rsidRPr="00255CDE">
        <w:rPr>
          <w:noProof/>
          <w:szCs w:val="24"/>
        </w:rPr>
        <w:fldChar w:fldCharType="end"/>
      </w:r>
    </w:p>
    <w:p w14:paraId="0C3EFC64" w14:textId="59957E3D" w:rsidR="009E7D4E" w:rsidRPr="00255CDE" w:rsidRDefault="009E7D4E">
      <w:pPr>
        <w:pStyle w:val="TOC2"/>
        <w:tabs>
          <w:tab w:val="left" w:pos="720"/>
          <w:tab w:val="left" w:pos="1440"/>
          <w:tab w:val="right" w:leader="dot" w:pos="9000"/>
        </w:tabs>
        <w:rPr>
          <w:noProof/>
          <w:szCs w:val="24"/>
        </w:rPr>
      </w:pPr>
      <w:r w:rsidRPr="00255CDE">
        <w:rPr>
          <w:noProof/>
          <w:szCs w:val="24"/>
        </w:rPr>
        <w:t>15.</w:t>
      </w:r>
      <w:r w:rsidRPr="00255CDE">
        <w:rPr>
          <w:noProof/>
          <w:szCs w:val="24"/>
        </w:rPr>
        <w:tab/>
        <w:t>Bid Security</w:t>
      </w:r>
      <w:r w:rsidRPr="00255CDE">
        <w:rPr>
          <w:noProof/>
          <w:szCs w:val="24"/>
        </w:rPr>
        <w:tab/>
      </w:r>
      <w:r w:rsidRPr="00255CDE">
        <w:rPr>
          <w:noProof/>
          <w:szCs w:val="24"/>
        </w:rPr>
        <w:fldChar w:fldCharType="begin"/>
      </w:r>
      <w:r w:rsidRPr="00255CDE">
        <w:rPr>
          <w:noProof/>
          <w:szCs w:val="24"/>
        </w:rPr>
        <w:instrText xml:space="preserve"> PAGEREF _Toc469376106 \h </w:instrText>
      </w:r>
      <w:r w:rsidRPr="00255CDE">
        <w:rPr>
          <w:noProof/>
          <w:szCs w:val="24"/>
        </w:rPr>
      </w:r>
      <w:r w:rsidRPr="00255CDE">
        <w:rPr>
          <w:noProof/>
          <w:szCs w:val="24"/>
        </w:rPr>
        <w:fldChar w:fldCharType="separate"/>
      </w:r>
      <w:r w:rsidR="00723314">
        <w:rPr>
          <w:noProof/>
          <w:szCs w:val="24"/>
        </w:rPr>
        <w:t>12</w:t>
      </w:r>
      <w:r w:rsidRPr="00255CDE">
        <w:rPr>
          <w:noProof/>
          <w:szCs w:val="24"/>
        </w:rPr>
        <w:fldChar w:fldCharType="end"/>
      </w:r>
    </w:p>
    <w:p w14:paraId="676535A8" w14:textId="6EDBA65F" w:rsidR="009E7D4E" w:rsidRPr="00255CDE" w:rsidRDefault="009E7D4E">
      <w:pPr>
        <w:pStyle w:val="TOC2"/>
        <w:tabs>
          <w:tab w:val="left" w:pos="720"/>
          <w:tab w:val="left" w:pos="1440"/>
          <w:tab w:val="right" w:leader="dot" w:pos="9000"/>
        </w:tabs>
        <w:rPr>
          <w:noProof/>
          <w:szCs w:val="24"/>
        </w:rPr>
      </w:pPr>
      <w:r w:rsidRPr="00255CDE">
        <w:rPr>
          <w:noProof/>
          <w:szCs w:val="24"/>
        </w:rPr>
        <w:t>16.</w:t>
      </w:r>
      <w:r w:rsidRPr="00255CDE">
        <w:rPr>
          <w:noProof/>
          <w:szCs w:val="24"/>
        </w:rPr>
        <w:tab/>
        <w:t>Period of Validity of Bids</w:t>
      </w:r>
      <w:r w:rsidRPr="00255CDE">
        <w:rPr>
          <w:noProof/>
          <w:szCs w:val="24"/>
        </w:rPr>
        <w:tab/>
      </w:r>
      <w:r w:rsidRPr="00255CDE">
        <w:rPr>
          <w:noProof/>
          <w:szCs w:val="24"/>
        </w:rPr>
        <w:fldChar w:fldCharType="begin"/>
      </w:r>
      <w:r w:rsidRPr="00255CDE">
        <w:rPr>
          <w:noProof/>
          <w:szCs w:val="24"/>
        </w:rPr>
        <w:instrText xml:space="preserve"> PAGEREF _Toc469376107 \h </w:instrText>
      </w:r>
      <w:r w:rsidRPr="00255CDE">
        <w:rPr>
          <w:noProof/>
          <w:szCs w:val="24"/>
        </w:rPr>
      </w:r>
      <w:r w:rsidRPr="00255CDE">
        <w:rPr>
          <w:noProof/>
          <w:szCs w:val="24"/>
        </w:rPr>
        <w:fldChar w:fldCharType="separate"/>
      </w:r>
      <w:r w:rsidR="00723314">
        <w:rPr>
          <w:noProof/>
          <w:szCs w:val="24"/>
        </w:rPr>
        <w:t>13</w:t>
      </w:r>
      <w:r w:rsidRPr="00255CDE">
        <w:rPr>
          <w:noProof/>
          <w:szCs w:val="24"/>
        </w:rPr>
        <w:fldChar w:fldCharType="end"/>
      </w:r>
    </w:p>
    <w:p w14:paraId="30C86A1D" w14:textId="0CECE0BF" w:rsidR="009E7D4E" w:rsidRPr="00255CDE" w:rsidRDefault="009E7D4E">
      <w:pPr>
        <w:pStyle w:val="TOC2"/>
        <w:tabs>
          <w:tab w:val="left" w:pos="720"/>
          <w:tab w:val="left" w:pos="1440"/>
          <w:tab w:val="right" w:leader="dot" w:pos="9000"/>
        </w:tabs>
        <w:rPr>
          <w:noProof/>
          <w:szCs w:val="24"/>
        </w:rPr>
      </w:pPr>
      <w:r w:rsidRPr="00255CDE">
        <w:rPr>
          <w:noProof/>
          <w:szCs w:val="24"/>
        </w:rPr>
        <w:t>17.</w:t>
      </w:r>
      <w:r w:rsidRPr="00255CDE">
        <w:rPr>
          <w:noProof/>
          <w:szCs w:val="24"/>
        </w:rPr>
        <w:tab/>
        <w:t>Format and Signing of Bid</w:t>
      </w:r>
      <w:r w:rsidRPr="00255CDE">
        <w:rPr>
          <w:noProof/>
          <w:szCs w:val="24"/>
        </w:rPr>
        <w:tab/>
      </w:r>
      <w:r w:rsidRPr="00255CDE">
        <w:rPr>
          <w:noProof/>
          <w:szCs w:val="24"/>
        </w:rPr>
        <w:fldChar w:fldCharType="begin"/>
      </w:r>
      <w:r w:rsidRPr="00255CDE">
        <w:rPr>
          <w:noProof/>
          <w:szCs w:val="24"/>
        </w:rPr>
        <w:instrText xml:space="preserve"> PAGEREF _Toc469376108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139BAC96" w14:textId="462DF220" w:rsidR="009E7D4E" w:rsidRPr="00255CDE" w:rsidRDefault="009E7D4E">
      <w:pPr>
        <w:pStyle w:val="TOC1"/>
        <w:tabs>
          <w:tab w:val="left" w:pos="720"/>
          <w:tab w:val="left" w:pos="1440"/>
          <w:tab w:val="right" w:leader="dot" w:pos="9000"/>
        </w:tabs>
        <w:rPr>
          <w:noProof/>
          <w:szCs w:val="24"/>
        </w:rPr>
      </w:pPr>
      <w:r w:rsidRPr="00255CDE">
        <w:rPr>
          <w:noProof/>
          <w:szCs w:val="24"/>
        </w:rPr>
        <w:t>D.  Submission of Bids</w:t>
      </w:r>
      <w:r w:rsidRPr="00255CDE">
        <w:rPr>
          <w:noProof/>
          <w:szCs w:val="24"/>
        </w:rPr>
        <w:tab/>
      </w:r>
      <w:r w:rsidRPr="00255CDE">
        <w:rPr>
          <w:noProof/>
          <w:szCs w:val="24"/>
        </w:rPr>
        <w:fldChar w:fldCharType="begin"/>
      </w:r>
      <w:r w:rsidRPr="00255CDE">
        <w:rPr>
          <w:noProof/>
          <w:szCs w:val="24"/>
        </w:rPr>
        <w:instrText xml:space="preserve"> PAGEREF _Toc469376109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5638A5FF" w14:textId="2238A01D" w:rsidR="009E7D4E" w:rsidRPr="00255CDE" w:rsidRDefault="009E7D4E">
      <w:pPr>
        <w:pStyle w:val="TOC2"/>
        <w:tabs>
          <w:tab w:val="left" w:pos="720"/>
          <w:tab w:val="left" w:pos="1440"/>
          <w:tab w:val="right" w:leader="dot" w:pos="9000"/>
        </w:tabs>
        <w:rPr>
          <w:noProof/>
          <w:szCs w:val="24"/>
        </w:rPr>
      </w:pPr>
      <w:r w:rsidRPr="00255CDE">
        <w:rPr>
          <w:noProof/>
          <w:szCs w:val="24"/>
        </w:rPr>
        <w:t>18.</w:t>
      </w:r>
      <w:r w:rsidRPr="00255CDE">
        <w:rPr>
          <w:noProof/>
          <w:szCs w:val="24"/>
        </w:rPr>
        <w:tab/>
        <w:t>Sealing and Marking of Bids</w:t>
      </w:r>
      <w:r w:rsidRPr="00255CDE">
        <w:rPr>
          <w:noProof/>
          <w:szCs w:val="24"/>
        </w:rPr>
        <w:tab/>
      </w:r>
      <w:r w:rsidRPr="00255CDE">
        <w:rPr>
          <w:noProof/>
          <w:szCs w:val="24"/>
        </w:rPr>
        <w:fldChar w:fldCharType="begin"/>
      </w:r>
      <w:r w:rsidRPr="00255CDE">
        <w:rPr>
          <w:noProof/>
          <w:szCs w:val="24"/>
        </w:rPr>
        <w:instrText xml:space="preserve"> PAGEREF _Toc469376110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5645079E" w14:textId="0576B6F0" w:rsidR="009E7D4E" w:rsidRPr="00255CDE" w:rsidRDefault="009E7D4E">
      <w:pPr>
        <w:pStyle w:val="TOC2"/>
        <w:tabs>
          <w:tab w:val="left" w:pos="720"/>
          <w:tab w:val="left" w:pos="1440"/>
          <w:tab w:val="right" w:leader="dot" w:pos="9000"/>
        </w:tabs>
        <w:rPr>
          <w:noProof/>
          <w:szCs w:val="24"/>
        </w:rPr>
      </w:pPr>
      <w:r w:rsidRPr="00255CDE">
        <w:rPr>
          <w:noProof/>
          <w:szCs w:val="24"/>
        </w:rPr>
        <w:t>19.</w:t>
      </w:r>
      <w:r w:rsidRPr="00255CDE">
        <w:rPr>
          <w:noProof/>
          <w:szCs w:val="24"/>
        </w:rPr>
        <w:tab/>
        <w:t>Deadline for Submission of Bids</w:t>
      </w:r>
      <w:r w:rsidRPr="00255CDE">
        <w:rPr>
          <w:noProof/>
          <w:szCs w:val="24"/>
        </w:rPr>
        <w:tab/>
      </w:r>
      <w:r w:rsidRPr="00255CDE">
        <w:rPr>
          <w:noProof/>
          <w:szCs w:val="24"/>
        </w:rPr>
        <w:fldChar w:fldCharType="begin"/>
      </w:r>
      <w:r w:rsidRPr="00255CDE">
        <w:rPr>
          <w:noProof/>
          <w:szCs w:val="24"/>
        </w:rPr>
        <w:instrText xml:space="preserve"> PAGEREF _Toc469376111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31422C63" w14:textId="6CA5FECF" w:rsidR="009E7D4E" w:rsidRPr="00255CDE" w:rsidRDefault="009E7D4E">
      <w:pPr>
        <w:pStyle w:val="TOC2"/>
        <w:tabs>
          <w:tab w:val="left" w:pos="720"/>
          <w:tab w:val="left" w:pos="1440"/>
          <w:tab w:val="right" w:leader="dot" w:pos="9000"/>
        </w:tabs>
        <w:rPr>
          <w:noProof/>
          <w:szCs w:val="24"/>
        </w:rPr>
      </w:pPr>
      <w:r w:rsidRPr="00255CDE">
        <w:rPr>
          <w:noProof/>
          <w:szCs w:val="24"/>
        </w:rPr>
        <w:t>20.</w:t>
      </w:r>
      <w:r w:rsidRPr="00255CDE">
        <w:rPr>
          <w:noProof/>
          <w:szCs w:val="24"/>
        </w:rPr>
        <w:tab/>
        <w:t>Late Bids</w:t>
      </w:r>
      <w:r w:rsidRPr="00255CDE">
        <w:rPr>
          <w:noProof/>
          <w:szCs w:val="24"/>
        </w:rPr>
        <w:tab/>
      </w:r>
      <w:r w:rsidRPr="00255CDE">
        <w:rPr>
          <w:noProof/>
          <w:szCs w:val="24"/>
        </w:rPr>
        <w:fldChar w:fldCharType="begin"/>
      </w:r>
      <w:r w:rsidRPr="00255CDE">
        <w:rPr>
          <w:noProof/>
          <w:szCs w:val="24"/>
        </w:rPr>
        <w:instrText xml:space="preserve"> PAGEREF _Toc469376112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52ADB2B2" w14:textId="5C7C6527" w:rsidR="009E7D4E" w:rsidRPr="00255CDE" w:rsidRDefault="009E7D4E">
      <w:pPr>
        <w:pStyle w:val="TOC2"/>
        <w:tabs>
          <w:tab w:val="left" w:pos="720"/>
          <w:tab w:val="left" w:pos="1440"/>
          <w:tab w:val="right" w:leader="dot" w:pos="9000"/>
        </w:tabs>
        <w:rPr>
          <w:noProof/>
          <w:szCs w:val="24"/>
        </w:rPr>
      </w:pPr>
      <w:r w:rsidRPr="00255CDE">
        <w:rPr>
          <w:noProof/>
          <w:szCs w:val="24"/>
        </w:rPr>
        <w:t>21.</w:t>
      </w:r>
      <w:r w:rsidRPr="00255CDE">
        <w:rPr>
          <w:noProof/>
          <w:szCs w:val="24"/>
        </w:rPr>
        <w:tab/>
        <w:t>Modification and Withdrawal of Bids</w:t>
      </w:r>
      <w:r w:rsidRPr="00255CDE">
        <w:rPr>
          <w:noProof/>
          <w:szCs w:val="24"/>
        </w:rPr>
        <w:tab/>
      </w:r>
      <w:r w:rsidRPr="00255CDE">
        <w:rPr>
          <w:noProof/>
          <w:szCs w:val="24"/>
        </w:rPr>
        <w:fldChar w:fldCharType="begin"/>
      </w:r>
      <w:r w:rsidRPr="00255CDE">
        <w:rPr>
          <w:noProof/>
          <w:szCs w:val="24"/>
        </w:rPr>
        <w:instrText xml:space="preserve"> PAGEREF _Toc469376113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6CAD439B" w14:textId="05E1FC84" w:rsidR="009E7D4E" w:rsidRPr="00255CDE" w:rsidRDefault="009E7D4E">
      <w:pPr>
        <w:pStyle w:val="TOC1"/>
        <w:tabs>
          <w:tab w:val="left" w:pos="720"/>
          <w:tab w:val="left" w:pos="1440"/>
          <w:tab w:val="right" w:leader="dot" w:pos="9000"/>
        </w:tabs>
        <w:rPr>
          <w:noProof/>
          <w:szCs w:val="24"/>
        </w:rPr>
      </w:pPr>
      <w:r w:rsidRPr="00255CDE">
        <w:rPr>
          <w:noProof/>
          <w:szCs w:val="24"/>
        </w:rPr>
        <w:t>E.  Opening and Evaluation of Bids</w:t>
      </w:r>
      <w:r w:rsidRPr="00255CDE">
        <w:rPr>
          <w:noProof/>
          <w:szCs w:val="24"/>
        </w:rPr>
        <w:tab/>
      </w:r>
      <w:r w:rsidRPr="00255CDE">
        <w:rPr>
          <w:noProof/>
          <w:szCs w:val="24"/>
        </w:rPr>
        <w:fldChar w:fldCharType="begin"/>
      </w:r>
      <w:r w:rsidRPr="00255CDE">
        <w:rPr>
          <w:noProof/>
          <w:szCs w:val="24"/>
        </w:rPr>
        <w:instrText xml:space="preserve"> PAGEREF _Toc469376114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4E07958E" w14:textId="410E7F7D" w:rsidR="009E7D4E" w:rsidRPr="00255CDE" w:rsidRDefault="009E7D4E">
      <w:pPr>
        <w:pStyle w:val="TOC2"/>
        <w:tabs>
          <w:tab w:val="left" w:pos="720"/>
          <w:tab w:val="left" w:pos="1440"/>
          <w:tab w:val="right" w:leader="dot" w:pos="9000"/>
        </w:tabs>
        <w:rPr>
          <w:noProof/>
          <w:szCs w:val="24"/>
        </w:rPr>
      </w:pPr>
      <w:r w:rsidRPr="00255CDE">
        <w:rPr>
          <w:noProof/>
          <w:szCs w:val="24"/>
        </w:rPr>
        <w:t>22.</w:t>
      </w:r>
      <w:r w:rsidRPr="00255CDE">
        <w:rPr>
          <w:noProof/>
          <w:szCs w:val="24"/>
        </w:rPr>
        <w:tab/>
        <w:t>Opening of Bids by the Purchaser</w:t>
      </w:r>
      <w:r w:rsidRPr="00255CDE">
        <w:rPr>
          <w:noProof/>
          <w:szCs w:val="24"/>
        </w:rPr>
        <w:tab/>
      </w:r>
      <w:r w:rsidRPr="00255CDE">
        <w:rPr>
          <w:noProof/>
          <w:szCs w:val="24"/>
        </w:rPr>
        <w:fldChar w:fldCharType="begin"/>
      </w:r>
      <w:r w:rsidRPr="00255CDE">
        <w:rPr>
          <w:noProof/>
          <w:szCs w:val="24"/>
        </w:rPr>
        <w:instrText xml:space="preserve"> PAGEREF _Toc469376115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1401595B" w14:textId="2CFDB601" w:rsidR="009E7D4E" w:rsidRPr="00255CDE" w:rsidRDefault="009E7D4E">
      <w:pPr>
        <w:pStyle w:val="TOC2"/>
        <w:tabs>
          <w:tab w:val="left" w:pos="720"/>
          <w:tab w:val="left" w:pos="1440"/>
          <w:tab w:val="right" w:leader="dot" w:pos="9000"/>
        </w:tabs>
        <w:rPr>
          <w:noProof/>
          <w:szCs w:val="24"/>
        </w:rPr>
      </w:pPr>
      <w:r w:rsidRPr="00255CDE">
        <w:rPr>
          <w:noProof/>
          <w:szCs w:val="24"/>
        </w:rPr>
        <w:t>23.</w:t>
      </w:r>
      <w:r w:rsidRPr="00255CDE">
        <w:rPr>
          <w:noProof/>
          <w:szCs w:val="24"/>
        </w:rPr>
        <w:tab/>
        <w:t>Clarification of Bids</w:t>
      </w:r>
      <w:r w:rsidRPr="00255CDE">
        <w:rPr>
          <w:noProof/>
          <w:szCs w:val="24"/>
        </w:rPr>
        <w:tab/>
      </w:r>
      <w:r w:rsidRPr="00255CDE">
        <w:rPr>
          <w:noProof/>
          <w:szCs w:val="24"/>
        </w:rPr>
        <w:fldChar w:fldCharType="begin"/>
      </w:r>
      <w:r w:rsidRPr="00255CDE">
        <w:rPr>
          <w:noProof/>
          <w:szCs w:val="24"/>
        </w:rPr>
        <w:instrText xml:space="preserve"> PAGEREF _Toc469376116 \h </w:instrText>
      </w:r>
      <w:r w:rsidRPr="00255CDE">
        <w:rPr>
          <w:noProof/>
          <w:szCs w:val="24"/>
        </w:rPr>
      </w:r>
      <w:r w:rsidRPr="00255CDE">
        <w:rPr>
          <w:noProof/>
          <w:szCs w:val="24"/>
        </w:rPr>
        <w:fldChar w:fldCharType="separate"/>
      </w:r>
      <w:r w:rsidR="00723314">
        <w:rPr>
          <w:noProof/>
          <w:szCs w:val="24"/>
        </w:rPr>
        <w:t>16</w:t>
      </w:r>
      <w:r w:rsidRPr="00255CDE">
        <w:rPr>
          <w:noProof/>
          <w:szCs w:val="24"/>
        </w:rPr>
        <w:fldChar w:fldCharType="end"/>
      </w:r>
    </w:p>
    <w:p w14:paraId="12CDB9B3" w14:textId="467CC3CD" w:rsidR="009E7D4E" w:rsidRPr="00255CDE" w:rsidRDefault="009E7D4E">
      <w:pPr>
        <w:pStyle w:val="TOC2"/>
        <w:tabs>
          <w:tab w:val="left" w:pos="720"/>
          <w:tab w:val="left" w:pos="1440"/>
          <w:tab w:val="right" w:leader="dot" w:pos="9000"/>
        </w:tabs>
        <w:rPr>
          <w:noProof/>
          <w:szCs w:val="24"/>
        </w:rPr>
      </w:pPr>
      <w:r w:rsidRPr="00255CDE">
        <w:rPr>
          <w:noProof/>
          <w:szCs w:val="24"/>
        </w:rPr>
        <w:t>24.</w:t>
      </w:r>
      <w:r w:rsidRPr="00255CDE">
        <w:rPr>
          <w:noProof/>
          <w:szCs w:val="24"/>
        </w:rPr>
        <w:tab/>
        <w:t>Preliminary Examination</w:t>
      </w:r>
      <w:r w:rsidRPr="00255CDE">
        <w:rPr>
          <w:noProof/>
          <w:szCs w:val="24"/>
        </w:rPr>
        <w:tab/>
      </w:r>
      <w:r w:rsidRPr="00255CDE">
        <w:rPr>
          <w:noProof/>
          <w:szCs w:val="24"/>
        </w:rPr>
        <w:fldChar w:fldCharType="begin"/>
      </w:r>
      <w:r w:rsidRPr="00255CDE">
        <w:rPr>
          <w:noProof/>
          <w:szCs w:val="24"/>
        </w:rPr>
        <w:instrText xml:space="preserve"> PAGEREF _Toc469376117 \h </w:instrText>
      </w:r>
      <w:r w:rsidRPr="00255CDE">
        <w:rPr>
          <w:noProof/>
          <w:szCs w:val="24"/>
        </w:rPr>
      </w:r>
      <w:r w:rsidRPr="00255CDE">
        <w:rPr>
          <w:noProof/>
          <w:szCs w:val="24"/>
        </w:rPr>
        <w:fldChar w:fldCharType="separate"/>
      </w:r>
      <w:r w:rsidR="00723314">
        <w:rPr>
          <w:noProof/>
          <w:szCs w:val="24"/>
        </w:rPr>
        <w:t>16</w:t>
      </w:r>
      <w:r w:rsidRPr="00255CDE">
        <w:rPr>
          <w:noProof/>
          <w:szCs w:val="24"/>
        </w:rPr>
        <w:fldChar w:fldCharType="end"/>
      </w:r>
    </w:p>
    <w:p w14:paraId="7959BFFF" w14:textId="6031EE81" w:rsidR="009E7D4E" w:rsidRPr="00255CDE" w:rsidRDefault="009E7D4E">
      <w:pPr>
        <w:pStyle w:val="TOC2"/>
        <w:tabs>
          <w:tab w:val="left" w:pos="720"/>
          <w:tab w:val="left" w:pos="1440"/>
          <w:tab w:val="right" w:leader="dot" w:pos="9000"/>
        </w:tabs>
        <w:rPr>
          <w:noProof/>
          <w:szCs w:val="24"/>
        </w:rPr>
      </w:pPr>
      <w:r w:rsidRPr="00255CDE">
        <w:rPr>
          <w:noProof/>
          <w:szCs w:val="24"/>
        </w:rPr>
        <w:t>25.</w:t>
      </w:r>
      <w:r w:rsidRPr="00255CDE">
        <w:rPr>
          <w:noProof/>
          <w:szCs w:val="24"/>
        </w:rPr>
        <w:tab/>
        <w:t>Conversion to Single Currency</w:t>
      </w:r>
      <w:r w:rsidRPr="00255CDE">
        <w:rPr>
          <w:noProof/>
          <w:szCs w:val="24"/>
        </w:rPr>
        <w:tab/>
      </w:r>
      <w:r w:rsidRPr="00255CDE">
        <w:rPr>
          <w:noProof/>
          <w:szCs w:val="24"/>
        </w:rPr>
        <w:fldChar w:fldCharType="begin"/>
      </w:r>
      <w:r w:rsidRPr="00255CDE">
        <w:rPr>
          <w:noProof/>
          <w:szCs w:val="24"/>
        </w:rPr>
        <w:instrText xml:space="preserve"> PAGEREF _Toc469376118 \h </w:instrText>
      </w:r>
      <w:r w:rsidRPr="00255CDE">
        <w:rPr>
          <w:noProof/>
          <w:szCs w:val="24"/>
        </w:rPr>
      </w:r>
      <w:r w:rsidRPr="00255CDE">
        <w:rPr>
          <w:noProof/>
          <w:szCs w:val="24"/>
        </w:rPr>
        <w:fldChar w:fldCharType="separate"/>
      </w:r>
      <w:r w:rsidR="00723314">
        <w:rPr>
          <w:noProof/>
          <w:szCs w:val="24"/>
        </w:rPr>
        <w:t>17</w:t>
      </w:r>
      <w:r w:rsidRPr="00255CDE">
        <w:rPr>
          <w:noProof/>
          <w:szCs w:val="24"/>
        </w:rPr>
        <w:fldChar w:fldCharType="end"/>
      </w:r>
    </w:p>
    <w:p w14:paraId="03278DC8" w14:textId="33E0F031" w:rsidR="009E7D4E" w:rsidRPr="00255CDE" w:rsidRDefault="009E7D4E">
      <w:pPr>
        <w:pStyle w:val="TOC2"/>
        <w:tabs>
          <w:tab w:val="left" w:pos="720"/>
          <w:tab w:val="left" w:pos="1440"/>
          <w:tab w:val="right" w:leader="dot" w:pos="9000"/>
        </w:tabs>
        <w:rPr>
          <w:noProof/>
          <w:szCs w:val="24"/>
        </w:rPr>
      </w:pPr>
      <w:r w:rsidRPr="00255CDE">
        <w:rPr>
          <w:noProof/>
          <w:szCs w:val="24"/>
        </w:rPr>
        <w:t>26.</w:t>
      </w:r>
      <w:r w:rsidRPr="00255CDE">
        <w:rPr>
          <w:noProof/>
          <w:szCs w:val="24"/>
        </w:rPr>
        <w:tab/>
        <w:t>Evaluation and Comparison of Bids</w:t>
      </w:r>
      <w:r w:rsidRPr="00255CDE">
        <w:rPr>
          <w:noProof/>
          <w:szCs w:val="24"/>
        </w:rPr>
        <w:tab/>
      </w:r>
      <w:r w:rsidRPr="00255CDE">
        <w:rPr>
          <w:noProof/>
          <w:szCs w:val="24"/>
        </w:rPr>
        <w:fldChar w:fldCharType="begin"/>
      </w:r>
      <w:r w:rsidRPr="00255CDE">
        <w:rPr>
          <w:noProof/>
          <w:szCs w:val="24"/>
        </w:rPr>
        <w:instrText xml:space="preserve"> PAGEREF _Toc469376119 \h </w:instrText>
      </w:r>
      <w:r w:rsidRPr="00255CDE">
        <w:rPr>
          <w:noProof/>
          <w:szCs w:val="24"/>
        </w:rPr>
      </w:r>
      <w:r w:rsidRPr="00255CDE">
        <w:rPr>
          <w:noProof/>
          <w:szCs w:val="24"/>
        </w:rPr>
        <w:fldChar w:fldCharType="separate"/>
      </w:r>
      <w:r w:rsidR="00723314">
        <w:rPr>
          <w:noProof/>
          <w:szCs w:val="24"/>
        </w:rPr>
        <w:t>17</w:t>
      </w:r>
      <w:r w:rsidRPr="00255CDE">
        <w:rPr>
          <w:noProof/>
          <w:szCs w:val="24"/>
        </w:rPr>
        <w:fldChar w:fldCharType="end"/>
      </w:r>
    </w:p>
    <w:p w14:paraId="1F76D3C0" w14:textId="4B76FA4E" w:rsidR="009E7D4E" w:rsidRPr="00255CDE" w:rsidRDefault="009E7D4E">
      <w:pPr>
        <w:pStyle w:val="TOC2"/>
        <w:tabs>
          <w:tab w:val="left" w:pos="720"/>
          <w:tab w:val="left" w:pos="1440"/>
          <w:tab w:val="right" w:leader="dot" w:pos="9000"/>
        </w:tabs>
        <w:rPr>
          <w:noProof/>
          <w:szCs w:val="24"/>
        </w:rPr>
      </w:pPr>
      <w:r w:rsidRPr="00255CDE">
        <w:rPr>
          <w:noProof/>
          <w:szCs w:val="24"/>
        </w:rPr>
        <w:t>27.</w:t>
      </w:r>
      <w:r w:rsidRPr="00255CDE">
        <w:rPr>
          <w:noProof/>
          <w:szCs w:val="24"/>
        </w:rPr>
        <w:tab/>
        <w:t>Margin of Preference</w:t>
      </w:r>
      <w:r w:rsidRPr="00255CDE">
        <w:rPr>
          <w:noProof/>
          <w:szCs w:val="24"/>
        </w:rPr>
        <w:tab/>
      </w:r>
      <w:bookmarkStart w:id="6" w:name="_Hlt187052436"/>
      <w:r w:rsidRPr="00255CDE">
        <w:rPr>
          <w:noProof/>
          <w:szCs w:val="24"/>
        </w:rPr>
        <w:fldChar w:fldCharType="begin"/>
      </w:r>
      <w:r w:rsidRPr="00255CDE">
        <w:rPr>
          <w:noProof/>
          <w:szCs w:val="24"/>
        </w:rPr>
        <w:instrText xml:space="preserve"> PAGEREF _Toc469376120 \h </w:instrText>
      </w:r>
      <w:r w:rsidRPr="00255CDE">
        <w:rPr>
          <w:noProof/>
          <w:szCs w:val="24"/>
        </w:rPr>
      </w:r>
      <w:r w:rsidRPr="00255CDE">
        <w:rPr>
          <w:noProof/>
          <w:szCs w:val="24"/>
        </w:rPr>
        <w:fldChar w:fldCharType="separate"/>
      </w:r>
      <w:r w:rsidR="00723314">
        <w:rPr>
          <w:noProof/>
          <w:szCs w:val="24"/>
        </w:rPr>
        <w:t>21</w:t>
      </w:r>
      <w:r w:rsidRPr="00255CDE">
        <w:rPr>
          <w:noProof/>
          <w:szCs w:val="24"/>
        </w:rPr>
        <w:fldChar w:fldCharType="end"/>
      </w:r>
      <w:bookmarkEnd w:id="6"/>
    </w:p>
    <w:p w14:paraId="2CA63908" w14:textId="3447FE17" w:rsidR="009E7D4E" w:rsidRPr="00255CDE" w:rsidRDefault="009E7D4E">
      <w:pPr>
        <w:pStyle w:val="TOC2"/>
        <w:tabs>
          <w:tab w:val="left" w:pos="720"/>
          <w:tab w:val="left" w:pos="1440"/>
          <w:tab w:val="right" w:leader="dot" w:pos="9000"/>
        </w:tabs>
        <w:rPr>
          <w:noProof/>
          <w:szCs w:val="24"/>
        </w:rPr>
      </w:pPr>
      <w:r w:rsidRPr="00255CDE">
        <w:rPr>
          <w:noProof/>
          <w:szCs w:val="24"/>
        </w:rPr>
        <w:t>28.</w:t>
      </w:r>
      <w:r w:rsidRPr="00255CDE">
        <w:rPr>
          <w:noProof/>
          <w:szCs w:val="24"/>
        </w:rPr>
        <w:tab/>
        <w:t>Contacting the Purchaser</w:t>
      </w:r>
      <w:r w:rsidRPr="00255CDE">
        <w:rPr>
          <w:noProof/>
          <w:szCs w:val="24"/>
        </w:rPr>
        <w:tab/>
      </w:r>
      <w:r w:rsidRPr="00255CDE">
        <w:rPr>
          <w:noProof/>
          <w:szCs w:val="24"/>
        </w:rPr>
        <w:fldChar w:fldCharType="begin"/>
      </w:r>
      <w:r w:rsidRPr="00255CDE">
        <w:rPr>
          <w:noProof/>
          <w:szCs w:val="24"/>
        </w:rPr>
        <w:instrText xml:space="preserve"> PAGEREF _Toc469376121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7FE6AEEF" w14:textId="0EA52D3D" w:rsidR="009E7D4E" w:rsidRPr="00255CDE" w:rsidRDefault="009E7D4E">
      <w:pPr>
        <w:pStyle w:val="TOC1"/>
        <w:tabs>
          <w:tab w:val="left" w:pos="720"/>
          <w:tab w:val="left" w:pos="1440"/>
          <w:tab w:val="right" w:leader="dot" w:pos="9000"/>
        </w:tabs>
        <w:rPr>
          <w:noProof/>
          <w:szCs w:val="24"/>
        </w:rPr>
      </w:pPr>
      <w:r w:rsidRPr="00255CDE">
        <w:rPr>
          <w:noProof/>
          <w:szCs w:val="24"/>
        </w:rPr>
        <w:t>F.  Award of Contract</w:t>
      </w:r>
      <w:r w:rsidRPr="00255CDE">
        <w:rPr>
          <w:noProof/>
          <w:szCs w:val="24"/>
        </w:rPr>
        <w:tab/>
      </w:r>
      <w:r w:rsidRPr="00255CDE">
        <w:rPr>
          <w:noProof/>
          <w:szCs w:val="24"/>
        </w:rPr>
        <w:fldChar w:fldCharType="begin"/>
      </w:r>
      <w:r w:rsidRPr="00255CDE">
        <w:rPr>
          <w:noProof/>
          <w:szCs w:val="24"/>
        </w:rPr>
        <w:instrText xml:space="preserve"> PAGEREF _Toc469376122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4FD20E85" w14:textId="357D282A" w:rsidR="009E7D4E" w:rsidRPr="00255CDE" w:rsidRDefault="009E7D4E">
      <w:pPr>
        <w:pStyle w:val="TOC2"/>
        <w:tabs>
          <w:tab w:val="left" w:pos="720"/>
          <w:tab w:val="left" w:pos="1440"/>
          <w:tab w:val="right" w:leader="dot" w:pos="9000"/>
        </w:tabs>
        <w:rPr>
          <w:noProof/>
          <w:szCs w:val="24"/>
        </w:rPr>
      </w:pPr>
      <w:r w:rsidRPr="00255CDE">
        <w:rPr>
          <w:noProof/>
          <w:szCs w:val="24"/>
        </w:rPr>
        <w:t>29.</w:t>
      </w:r>
      <w:r w:rsidRPr="00255CDE">
        <w:rPr>
          <w:noProof/>
          <w:szCs w:val="24"/>
        </w:rPr>
        <w:tab/>
        <w:t>Post-qualification</w:t>
      </w:r>
      <w:r w:rsidRPr="00255CDE">
        <w:rPr>
          <w:noProof/>
          <w:szCs w:val="24"/>
        </w:rPr>
        <w:tab/>
      </w:r>
      <w:r w:rsidRPr="00255CDE">
        <w:rPr>
          <w:noProof/>
          <w:szCs w:val="24"/>
        </w:rPr>
        <w:fldChar w:fldCharType="begin"/>
      </w:r>
      <w:r w:rsidRPr="00255CDE">
        <w:rPr>
          <w:noProof/>
          <w:szCs w:val="24"/>
        </w:rPr>
        <w:instrText xml:space="preserve"> PAGEREF _Toc469376123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4883DC5B" w14:textId="02E59113" w:rsidR="009E7D4E" w:rsidRPr="00255CDE" w:rsidRDefault="009E7D4E">
      <w:pPr>
        <w:pStyle w:val="TOC2"/>
        <w:tabs>
          <w:tab w:val="left" w:pos="720"/>
          <w:tab w:val="left" w:pos="1440"/>
          <w:tab w:val="right" w:leader="dot" w:pos="9000"/>
        </w:tabs>
        <w:rPr>
          <w:noProof/>
          <w:szCs w:val="24"/>
        </w:rPr>
      </w:pPr>
      <w:r w:rsidRPr="00255CDE">
        <w:rPr>
          <w:noProof/>
          <w:szCs w:val="24"/>
        </w:rPr>
        <w:t>30.</w:t>
      </w:r>
      <w:r w:rsidRPr="00255CDE">
        <w:rPr>
          <w:noProof/>
          <w:szCs w:val="24"/>
        </w:rPr>
        <w:tab/>
        <w:t>Award Criteria</w:t>
      </w:r>
      <w:r w:rsidRPr="00255CDE">
        <w:rPr>
          <w:noProof/>
          <w:szCs w:val="24"/>
        </w:rPr>
        <w:tab/>
      </w:r>
      <w:r w:rsidRPr="00255CDE">
        <w:rPr>
          <w:noProof/>
          <w:szCs w:val="24"/>
        </w:rPr>
        <w:fldChar w:fldCharType="begin"/>
      </w:r>
      <w:r w:rsidRPr="00255CDE">
        <w:rPr>
          <w:noProof/>
          <w:szCs w:val="24"/>
        </w:rPr>
        <w:instrText xml:space="preserve"> PAGEREF _Toc469376124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05A97950" w14:textId="2DC9E774" w:rsidR="009E7D4E" w:rsidRPr="00255CDE" w:rsidRDefault="009E7D4E">
      <w:pPr>
        <w:pStyle w:val="TOC2"/>
        <w:tabs>
          <w:tab w:val="left" w:pos="720"/>
          <w:tab w:val="left" w:pos="1440"/>
          <w:tab w:val="right" w:leader="dot" w:pos="9000"/>
        </w:tabs>
        <w:rPr>
          <w:noProof/>
          <w:szCs w:val="24"/>
        </w:rPr>
      </w:pPr>
      <w:r w:rsidRPr="00255CDE">
        <w:rPr>
          <w:noProof/>
          <w:szCs w:val="24"/>
        </w:rPr>
        <w:t>31.</w:t>
      </w:r>
      <w:r w:rsidRPr="00255CDE">
        <w:rPr>
          <w:noProof/>
          <w:szCs w:val="24"/>
        </w:rPr>
        <w:tab/>
        <w:t>Purchaser’s Right to Vary Quantities at Time of Award</w:t>
      </w:r>
      <w:r w:rsidRPr="00255CDE">
        <w:rPr>
          <w:noProof/>
          <w:szCs w:val="24"/>
        </w:rPr>
        <w:tab/>
      </w:r>
      <w:r w:rsidRPr="00255CDE">
        <w:rPr>
          <w:noProof/>
          <w:szCs w:val="24"/>
        </w:rPr>
        <w:fldChar w:fldCharType="begin"/>
      </w:r>
      <w:r w:rsidRPr="00255CDE">
        <w:rPr>
          <w:noProof/>
          <w:szCs w:val="24"/>
        </w:rPr>
        <w:instrText xml:space="preserve"> PAGEREF _Toc469376125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519F94E7" w14:textId="490D95E3" w:rsidR="009E7D4E" w:rsidRPr="00255CDE" w:rsidRDefault="009E7D4E">
      <w:pPr>
        <w:pStyle w:val="TOC2"/>
        <w:tabs>
          <w:tab w:val="left" w:pos="720"/>
          <w:tab w:val="left" w:pos="1440"/>
          <w:tab w:val="right" w:leader="dot" w:pos="9000"/>
        </w:tabs>
        <w:rPr>
          <w:noProof/>
          <w:szCs w:val="24"/>
        </w:rPr>
      </w:pPr>
      <w:r w:rsidRPr="00255CDE">
        <w:rPr>
          <w:noProof/>
          <w:szCs w:val="24"/>
        </w:rPr>
        <w:t>32.</w:t>
      </w:r>
      <w:r w:rsidRPr="00255CDE">
        <w:rPr>
          <w:noProof/>
          <w:szCs w:val="24"/>
        </w:rPr>
        <w:tab/>
        <w:t>Purchaser’s Right to Accept Any Bid and to Reject Any or All Bids</w:t>
      </w:r>
      <w:r w:rsidRPr="00255CDE">
        <w:rPr>
          <w:noProof/>
          <w:szCs w:val="24"/>
        </w:rPr>
        <w:tab/>
      </w:r>
      <w:r w:rsidRPr="00255CDE">
        <w:rPr>
          <w:noProof/>
          <w:szCs w:val="24"/>
        </w:rPr>
        <w:fldChar w:fldCharType="begin"/>
      </w:r>
      <w:r w:rsidRPr="00255CDE">
        <w:rPr>
          <w:noProof/>
          <w:szCs w:val="24"/>
        </w:rPr>
        <w:instrText xml:space="preserve"> PAGEREF _Toc469376126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72204D83" w14:textId="7FD1ED14" w:rsidR="009E7D4E" w:rsidRPr="00255CDE" w:rsidRDefault="009E7D4E">
      <w:pPr>
        <w:pStyle w:val="TOC2"/>
        <w:tabs>
          <w:tab w:val="left" w:pos="720"/>
          <w:tab w:val="left" w:pos="1440"/>
          <w:tab w:val="right" w:leader="dot" w:pos="9000"/>
        </w:tabs>
        <w:rPr>
          <w:noProof/>
          <w:szCs w:val="24"/>
        </w:rPr>
      </w:pPr>
      <w:r w:rsidRPr="00255CDE">
        <w:rPr>
          <w:noProof/>
          <w:szCs w:val="24"/>
        </w:rPr>
        <w:t>33.</w:t>
      </w:r>
      <w:r w:rsidRPr="00255CDE">
        <w:rPr>
          <w:noProof/>
          <w:szCs w:val="24"/>
        </w:rPr>
        <w:tab/>
        <w:t>Notification of Award</w:t>
      </w:r>
      <w:r w:rsidRPr="00255CDE">
        <w:rPr>
          <w:noProof/>
          <w:szCs w:val="24"/>
        </w:rPr>
        <w:tab/>
      </w:r>
      <w:r w:rsidRPr="00255CDE">
        <w:rPr>
          <w:noProof/>
          <w:szCs w:val="24"/>
        </w:rPr>
        <w:fldChar w:fldCharType="begin"/>
      </w:r>
      <w:r w:rsidRPr="00255CDE">
        <w:rPr>
          <w:noProof/>
          <w:szCs w:val="24"/>
        </w:rPr>
        <w:instrText xml:space="preserve"> PAGEREF _Toc469376127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5C4A947F" w14:textId="7B3E1DC8" w:rsidR="009E7D4E" w:rsidRPr="00255CDE" w:rsidRDefault="009E7D4E">
      <w:pPr>
        <w:pStyle w:val="TOC2"/>
        <w:tabs>
          <w:tab w:val="left" w:pos="720"/>
          <w:tab w:val="left" w:pos="1440"/>
          <w:tab w:val="right" w:leader="dot" w:pos="9000"/>
        </w:tabs>
        <w:rPr>
          <w:noProof/>
          <w:szCs w:val="24"/>
        </w:rPr>
      </w:pPr>
      <w:r w:rsidRPr="00255CDE">
        <w:rPr>
          <w:noProof/>
          <w:szCs w:val="24"/>
        </w:rPr>
        <w:t>34.</w:t>
      </w:r>
      <w:r w:rsidRPr="00255CDE">
        <w:rPr>
          <w:noProof/>
          <w:szCs w:val="24"/>
        </w:rPr>
        <w:tab/>
        <w:t>Signing of Contract</w:t>
      </w:r>
      <w:r w:rsidRPr="00255CDE">
        <w:rPr>
          <w:noProof/>
          <w:szCs w:val="24"/>
        </w:rPr>
        <w:tab/>
      </w:r>
      <w:bookmarkStart w:id="7" w:name="_Hlt78603731"/>
      <w:r w:rsidRPr="00255CDE">
        <w:rPr>
          <w:noProof/>
          <w:szCs w:val="24"/>
        </w:rPr>
        <w:fldChar w:fldCharType="begin"/>
      </w:r>
      <w:r w:rsidRPr="00255CDE">
        <w:rPr>
          <w:noProof/>
          <w:szCs w:val="24"/>
        </w:rPr>
        <w:instrText xml:space="preserve"> PAGEREF _Toc469376128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bookmarkEnd w:id="7"/>
    </w:p>
    <w:p w14:paraId="342FBA5B" w14:textId="1CDBC5D7" w:rsidR="009E7D4E" w:rsidRPr="00255CDE" w:rsidRDefault="009E7D4E">
      <w:pPr>
        <w:pStyle w:val="TOC2"/>
        <w:tabs>
          <w:tab w:val="left" w:pos="720"/>
          <w:tab w:val="left" w:pos="1440"/>
          <w:tab w:val="right" w:leader="dot" w:pos="9000"/>
        </w:tabs>
        <w:rPr>
          <w:noProof/>
          <w:szCs w:val="24"/>
        </w:rPr>
      </w:pPr>
      <w:r w:rsidRPr="00255CDE">
        <w:rPr>
          <w:noProof/>
          <w:szCs w:val="24"/>
        </w:rPr>
        <w:t>35.</w:t>
      </w:r>
      <w:r w:rsidRPr="00255CDE">
        <w:rPr>
          <w:noProof/>
          <w:szCs w:val="24"/>
        </w:rPr>
        <w:tab/>
        <w:t>Performance Security</w:t>
      </w:r>
      <w:r w:rsidRPr="00255CDE">
        <w:rPr>
          <w:noProof/>
          <w:szCs w:val="24"/>
        </w:rPr>
        <w:tab/>
      </w:r>
      <w:r w:rsidRPr="00255CDE">
        <w:rPr>
          <w:noProof/>
          <w:szCs w:val="24"/>
        </w:rPr>
        <w:fldChar w:fldCharType="begin"/>
      </w:r>
      <w:r w:rsidRPr="00255CDE">
        <w:rPr>
          <w:noProof/>
          <w:szCs w:val="24"/>
        </w:rPr>
        <w:instrText xml:space="preserve"> PAGEREF _Toc469376129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p>
    <w:p w14:paraId="260D1651" w14:textId="0CC7AA1A" w:rsidR="009E7D4E" w:rsidRPr="00255CDE" w:rsidRDefault="009E7D4E">
      <w:pPr>
        <w:pStyle w:val="TOC2"/>
        <w:tabs>
          <w:tab w:val="left" w:pos="720"/>
          <w:tab w:val="left" w:pos="1440"/>
          <w:tab w:val="right" w:leader="dot" w:pos="9000"/>
        </w:tabs>
        <w:rPr>
          <w:szCs w:val="24"/>
        </w:rPr>
      </w:pPr>
      <w:r w:rsidRPr="00255CDE">
        <w:rPr>
          <w:noProof/>
          <w:szCs w:val="24"/>
        </w:rPr>
        <w:t>36.</w:t>
      </w:r>
      <w:r w:rsidRPr="00255CDE">
        <w:rPr>
          <w:noProof/>
          <w:szCs w:val="24"/>
        </w:rPr>
        <w:tab/>
        <w:t>Corrupt or Fraudulent Practices</w:t>
      </w:r>
      <w:r w:rsidRPr="00255CDE">
        <w:rPr>
          <w:noProof/>
          <w:szCs w:val="24"/>
        </w:rPr>
        <w:tab/>
      </w:r>
      <w:bookmarkStart w:id="8" w:name="_Hlt79831589"/>
      <w:r w:rsidRPr="00255CDE">
        <w:rPr>
          <w:noProof/>
          <w:szCs w:val="24"/>
        </w:rPr>
        <w:fldChar w:fldCharType="begin"/>
      </w:r>
      <w:r w:rsidRPr="00255CDE">
        <w:rPr>
          <w:noProof/>
          <w:szCs w:val="24"/>
        </w:rPr>
        <w:instrText xml:space="preserve"> PAGEREF _Toc469376130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bookmarkEnd w:id="8"/>
      <w:r w:rsidRPr="00255CDE">
        <w:rPr>
          <w:szCs w:val="24"/>
        </w:rPr>
        <w:fldChar w:fldCharType="end"/>
      </w:r>
    </w:p>
    <w:p w14:paraId="5F1DF26C" w14:textId="77777777" w:rsidR="009E7D4E" w:rsidRPr="00255CDE" w:rsidRDefault="009E7D4E">
      <w:pPr>
        <w:suppressAutoHyphens/>
        <w:jc w:val="center"/>
        <w:rPr>
          <w:szCs w:val="24"/>
        </w:rPr>
      </w:pPr>
      <w:r w:rsidRPr="00255CDE">
        <w:rPr>
          <w:szCs w:val="24"/>
        </w:rPr>
        <w:br w:type="page"/>
      </w:r>
      <w:r w:rsidRPr="00255CDE">
        <w:rPr>
          <w:b/>
          <w:szCs w:val="24"/>
        </w:rPr>
        <w:lastRenderedPageBreak/>
        <w:t>Instructions to Bidders</w:t>
      </w:r>
    </w:p>
    <w:p w14:paraId="1AEA00A3" w14:textId="77777777" w:rsidR="009E7D4E" w:rsidRPr="00255CDE" w:rsidRDefault="009E7D4E">
      <w:pPr>
        <w:suppressAutoHyphens/>
        <w:jc w:val="both"/>
        <w:rPr>
          <w:szCs w:val="24"/>
        </w:rPr>
      </w:pPr>
    </w:p>
    <w:p w14:paraId="61EF4C00" w14:textId="77777777" w:rsidR="009E7D4E" w:rsidRPr="00255CDE" w:rsidRDefault="009E7D4E">
      <w:pPr>
        <w:pStyle w:val="Head21"/>
        <w:rPr>
          <w:rFonts w:ascii="Times New Roman" w:hAnsi="Times New Roman"/>
          <w:sz w:val="24"/>
          <w:szCs w:val="24"/>
        </w:rPr>
      </w:pPr>
      <w:bookmarkStart w:id="9" w:name="_Toc469376089"/>
      <w:r w:rsidRPr="00255CDE">
        <w:rPr>
          <w:rFonts w:ascii="Times New Roman" w:hAnsi="Times New Roman"/>
          <w:sz w:val="24"/>
          <w:szCs w:val="24"/>
        </w:rPr>
        <w:t>A.  Introduction</w:t>
      </w:r>
      <w:bookmarkEnd w:id="9"/>
    </w:p>
    <w:p w14:paraId="344387AC"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7B93E0B" w14:textId="77777777">
        <w:tc>
          <w:tcPr>
            <w:tcW w:w="2160" w:type="dxa"/>
          </w:tcPr>
          <w:p w14:paraId="1DB8AC00" w14:textId="77777777" w:rsidR="009E7D4E" w:rsidRPr="00255CDE" w:rsidRDefault="009E7D4E">
            <w:pPr>
              <w:pStyle w:val="Head22"/>
              <w:rPr>
                <w:szCs w:val="24"/>
              </w:rPr>
            </w:pPr>
            <w:bookmarkStart w:id="10" w:name="_Toc469376090"/>
            <w:r w:rsidRPr="00255CDE">
              <w:rPr>
                <w:szCs w:val="24"/>
              </w:rPr>
              <w:t>1.</w:t>
            </w:r>
            <w:r w:rsidRPr="00255CDE">
              <w:rPr>
                <w:szCs w:val="24"/>
              </w:rPr>
              <w:tab/>
              <w:t>Source of Funds</w:t>
            </w:r>
            <w:bookmarkEnd w:id="10"/>
          </w:p>
        </w:tc>
        <w:tc>
          <w:tcPr>
            <w:tcW w:w="6984" w:type="dxa"/>
          </w:tcPr>
          <w:p w14:paraId="50AB3FA9" w14:textId="77777777" w:rsidR="009E7D4E" w:rsidRPr="00255CDE" w:rsidRDefault="009E7D4E">
            <w:pPr>
              <w:tabs>
                <w:tab w:val="left" w:pos="540"/>
              </w:tabs>
              <w:suppressAutoHyphens/>
              <w:ind w:left="522" w:right="-72" w:hanging="522"/>
              <w:jc w:val="both"/>
              <w:rPr>
                <w:szCs w:val="24"/>
              </w:rPr>
            </w:pPr>
            <w:r w:rsidRPr="00255CDE">
              <w:rPr>
                <w:szCs w:val="24"/>
              </w:rPr>
              <w:t>1.1</w:t>
            </w:r>
            <w:r w:rsidRPr="00255CDE">
              <w:rPr>
                <w:szCs w:val="24"/>
              </w:rPr>
              <w:tab/>
              <w:t>The Commission of the African Union (AUC) (hereinafter called “the Purchaser”) has an approved budget towards the cost of the procurement specified in the Bid Data Sheet, and intends to apply a portion of the funding to eligible payments under a contract for which this Invitation for Bids is issued.</w:t>
            </w:r>
          </w:p>
          <w:p w14:paraId="54B6110F" w14:textId="77777777" w:rsidR="009E7D4E" w:rsidRPr="00255CDE" w:rsidRDefault="009E7D4E">
            <w:pPr>
              <w:tabs>
                <w:tab w:val="left" w:pos="540"/>
              </w:tabs>
              <w:suppressAutoHyphens/>
              <w:ind w:right="-72"/>
              <w:jc w:val="both"/>
              <w:rPr>
                <w:szCs w:val="24"/>
              </w:rPr>
            </w:pPr>
          </w:p>
        </w:tc>
      </w:tr>
      <w:tr w:rsidR="009E7D4E" w:rsidRPr="00255CDE" w14:paraId="6AADAB5A" w14:textId="77777777">
        <w:tc>
          <w:tcPr>
            <w:tcW w:w="2160" w:type="dxa"/>
          </w:tcPr>
          <w:p w14:paraId="488E24C8" w14:textId="77777777" w:rsidR="009E7D4E" w:rsidRPr="00255CDE" w:rsidRDefault="009E7D4E">
            <w:pPr>
              <w:pStyle w:val="Head22"/>
              <w:rPr>
                <w:szCs w:val="24"/>
              </w:rPr>
            </w:pPr>
            <w:bookmarkStart w:id="11" w:name="_Toc469376091"/>
            <w:r w:rsidRPr="00255CDE">
              <w:rPr>
                <w:szCs w:val="24"/>
              </w:rPr>
              <w:t>2.</w:t>
            </w:r>
            <w:r w:rsidRPr="00255CDE">
              <w:rPr>
                <w:szCs w:val="24"/>
              </w:rPr>
              <w:tab/>
              <w:t>Eligible Bidders</w:t>
            </w:r>
            <w:bookmarkEnd w:id="11"/>
          </w:p>
        </w:tc>
        <w:tc>
          <w:tcPr>
            <w:tcW w:w="6984" w:type="dxa"/>
          </w:tcPr>
          <w:p w14:paraId="1025DF01" w14:textId="77777777" w:rsidR="009E7D4E" w:rsidRPr="00255CDE" w:rsidRDefault="009E7D4E">
            <w:pPr>
              <w:tabs>
                <w:tab w:val="left" w:pos="540"/>
              </w:tabs>
              <w:suppressAutoHyphens/>
              <w:ind w:left="522" w:right="-72" w:hanging="522"/>
              <w:jc w:val="both"/>
              <w:rPr>
                <w:szCs w:val="24"/>
              </w:rPr>
            </w:pPr>
            <w:r w:rsidRPr="00255CDE">
              <w:rPr>
                <w:szCs w:val="24"/>
              </w:rPr>
              <w:t>2.1</w:t>
            </w:r>
            <w:r w:rsidRPr="00255CDE">
              <w:rPr>
                <w:szCs w:val="24"/>
              </w:rPr>
              <w:tab/>
              <w:t>This Invitation for Bids is open to all suppliers from eligible source countries except as provided hereinafter.</w:t>
            </w:r>
          </w:p>
          <w:p w14:paraId="17E8F4BE" w14:textId="77777777" w:rsidR="009E7D4E" w:rsidRPr="00255CDE" w:rsidRDefault="009E7D4E">
            <w:pPr>
              <w:tabs>
                <w:tab w:val="left" w:pos="540"/>
              </w:tabs>
              <w:suppressAutoHyphens/>
              <w:ind w:left="522" w:right="-72" w:hanging="522"/>
              <w:jc w:val="both"/>
              <w:rPr>
                <w:szCs w:val="24"/>
              </w:rPr>
            </w:pPr>
          </w:p>
          <w:p w14:paraId="5F01EC85" w14:textId="77777777" w:rsidR="009E7D4E" w:rsidRPr="00255CDE" w:rsidRDefault="009E7D4E">
            <w:pPr>
              <w:tabs>
                <w:tab w:val="left" w:pos="540"/>
              </w:tabs>
              <w:suppressAutoHyphens/>
              <w:ind w:left="522" w:right="-72" w:hanging="522"/>
              <w:jc w:val="both"/>
              <w:rPr>
                <w:szCs w:val="24"/>
              </w:rPr>
            </w:pPr>
            <w:r w:rsidRPr="00255CDE">
              <w:rPr>
                <w:szCs w:val="24"/>
              </w:rPr>
              <w:t>2.2</w:t>
            </w:r>
            <w:r w:rsidRPr="00255CDE">
              <w:rPr>
                <w:szCs w:val="24"/>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14:paraId="67DB9FCD" w14:textId="77777777" w:rsidR="009E7D4E" w:rsidRPr="00255CDE" w:rsidRDefault="009E7D4E">
            <w:pPr>
              <w:tabs>
                <w:tab w:val="left" w:pos="540"/>
              </w:tabs>
              <w:suppressAutoHyphens/>
              <w:ind w:left="522" w:right="-72" w:hanging="522"/>
              <w:jc w:val="both"/>
              <w:rPr>
                <w:szCs w:val="24"/>
              </w:rPr>
            </w:pPr>
          </w:p>
          <w:p w14:paraId="6F8E747B" w14:textId="77777777" w:rsidR="009E7D4E" w:rsidRPr="00255CDE" w:rsidRDefault="009E7D4E">
            <w:pPr>
              <w:tabs>
                <w:tab w:val="left" w:pos="540"/>
              </w:tabs>
              <w:suppressAutoHyphens/>
              <w:ind w:left="522" w:right="-72" w:hanging="522"/>
              <w:jc w:val="both"/>
              <w:rPr>
                <w:szCs w:val="24"/>
              </w:rPr>
            </w:pPr>
            <w:r w:rsidRPr="00255CDE">
              <w:rPr>
                <w:szCs w:val="24"/>
              </w:rPr>
              <w:t>2.3</w:t>
            </w:r>
            <w:r w:rsidRPr="00255CDE">
              <w:rPr>
                <w:szCs w:val="24"/>
              </w:rPr>
              <w:tab/>
              <w:t>Bidders must not be under a declaration of suspension for corrupt, fraudulent, collusive, coercive or obstructive practices as issued by the African Union in accordance with ITB Clause 36.1.</w:t>
            </w:r>
          </w:p>
          <w:p w14:paraId="471779EF" w14:textId="77777777" w:rsidR="009E7D4E" w:rsidRPr="00255CDE" w:rsidRDefault="009E7D4E">
            <w:pPr>
              <w:tabs>
                <w:tab w:val="left" w:pos="540"/>
              </w:tabs>
              <w:suppressAutoHyphens/>
              <w:ind w:left="522" w:right="-72" w:hanging="522"/>
              <w:jc w:val="both"/>
              <w:rPr>
                <w:b/>
                <w:szCs w:val="24"/>
              </w:rPr>
            </w:pPr>
          </w:p>
        </w:tc>
      </w:tr>
      <w:tr w:rsidR="009E7D4E" w:rsidRPr="00255CDE" w14:paraId="19B73EBE" w14:textId="77777777">
        <w:tc>
          <w:tcPr>
            <w:tcW w:w="2160" w:type="dxa"/>
          </w:tcPr>
          <w:p w14:paraId="23937A42" w14:textId="77777777" w:rsidR="009E7D4E" w:rsidRPr="00255CDE" w:rsidRDefault="009E7D4E">
            <w:pPr>
              <w:pStyle w:val="Head22"/>
              <w:rPr>
                <w:szCs w:val="24"/>
              </w:rPr>
            </w:pPr>
            <w:bookmarkStart w:id="12" w:name="_Toc469376092"/>
            <w:r w:rsidRPr="00255CDE">
              <w:rPr>
                <w:szCs w:val="24"/>
              </w:rPr>
              <w:t>3.</w:t>
            </w:r>
            <w:r w:rsidRPr="00255CDE">
              <w:rPr>
                <w:szCs w:val="24"/>
              </w:rPr>
              <w:tab/>
              <w:t>Eligible Goods and Services</w:t>
            </w:r>
            <w:bookmarkEnd w:id="12"/>
          </w:p>
          <w:p w14:paraId="6BC5F24B" w14:textId="77777777" w:rsidR="009E7D4E" w:rsidRPr="00255CDE" w:rsidRDefault="009E7D4E">
            <w:pPr>
              <w:pStyle w:val="Head22"/>
              <w:rPr>
                <w:szCs w:val="24"/>
              </w:rPr>
            </w:pPr>
          </w:p>
        </w:tc>
        <w:tc>
          <w:tcPr>
            <w:tcW w:w="6984" w:type="dxa"/>
          </w:tcPr>
          <w:p w14:paraId="23ED098E" w14:textId="77777777" w:rsidR="009E7D4E" w:rsidRPr="00255CDE" w:rsidRDefault="009E7D4E">
            <w:pPr>
              <w:tabs>
                <w:tab w:val="left" w:pos="540"/>
              </w:tabs>
              <w:suppressAutoHyphens/>
              <w:ind w:left="522" w:right="-72" w:hanging="522"/>
              <w:jc w:val="both"/>
              <w:rPr>
                <w:szCs w:val="24"/>
              </w:rPr>
            </w:pPr>
            <w:r w:rsidRPr="00255CDE">
              <w:rPr>
                <w:szCs w:val="24"/>
              </w:rPr>
              <w:t>3.1</w:t>
            </w:r>
            <w:r w:rsidRPr="00255CDE">
              <w:rPr>
                <w:szCs w:val="24"/>
              </w:rPr>
              <w:tab/>
              <w:t>All goods and related services to be supplied under the contract shall have their origin in eligible source countries as defined in the Bid Data Sheet.</w:t>
            </w:r>
          </w:p>
          <w:p w14:paraId="57944C0D" w14:textId="77777777" w:rsidR="009E7D4E" w:rsidRPr="00255CDE" w:rsidRDefault="009E7D4E">
            <w:pPr>
              <w:tabs>
                <w:tab w:val="left" w:pos="540"/>
              </w:tabs>
              <w:suppressAutoHyphens/>
              <w:ind w:left="522" w:right="-72" w:hanging="522"/>
              <w:jc w:val="both"/>
              <w:rPr>
                <w:szCs w:val="24"/>
              </w:rPr>
            </w:pPr>
          </w:p>
          <w:p w14:paraId="6F3662CA" w14:textId="77777777" w:rsidR="009E7D4E" w:rsidRPr="00255CDE" w:rsidRDefault="009E7D4E">
            <w:pPr>
              <w:tabs>
                <w:tab w:val="left" w:pos="540"/>
              </w:tabs>
              <w:suppressAutoHyphens/>
              <w:ind w:left="522" w:right="-72" w:hanging="522"/>
              <w:jc w:val="both"/>
              <w:rPr>
                <w:szCs w:val="24"/>
              </w:rPr>
            </w:pPr>
            <w:r w:rsidRPr="00255CDE">
              <w:rPr>
                <w:szCs w:val="24"/>
              </w:rPr>
              <w:t>3.2</w:t>
            </w:r>
            <w:r w:rsidRPr="00255CDE">
              <w:rPr>
                <w:szCs w:val="24"/>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14:paraId="1478D7F2" w14:textId="77777777" w:rsidR="009E7D4E" w:rsidRPr="00255CDE" w:rsidRDefault="009E7D4E">
            <w:pPr>
              <w:tabs>
                <w:tab w:val="left" w:pos="540"/>
              </w:tabs>
              <w:suppressAutoHyphens/>
              <w:ind w:left="522" w:right="-72" w:hanging="522"/>
              <w:jc w:val="both"/>
              <w:rPr>
                <w:szCs w:val="24"/>
              </w:rPr>
            </w:pPr>
          </w:p>
          <w:p w14:paraId="7B011C6D" w14:textId="77777777" w:rsidR="009E7D4E" w:rsidRPr="00255CDE" w:rsidRDefault="009E7D4E">
            <w:pPr>
              <w:tabs>
                <w:tab w:val="left" w:pos="540"/>
              </w:tabs>
              <w:suppressAutoHyphens/>
              <w:ind w:left="522" w:right="-72" w:hanging="522"/>
              <w:jc w:val="both"/>
              <w:rPr>
                <w:szCs w:val="24"/>
              </w:rPr>
            </w:pPr>
            <w:r w:rsidRPr="00255CDE">
              <w:rPr>
                <w:szCs w:val="24"/>
              </w:rPr>
              <w:t>3.3</w:t>
            </w:r>
            <w:r w:rsidRPr="00255CDE">
              <w:rPr>
                <w:szCs w:val="24"/>
              </w:rPr>
              <w:tab/>
              <w:t>The origin of goods and services is distinct from the nationality of the Bidder.</w:t>
            </w:r>
          </w:p>
          <w:p w14:paraId="74AC86AB" w14:textId="77777777" w:rsidR="009E7D4E" w:rsidRPr="00255CDE" w:rsidRDefault="009E7D4E">
            <w:pPr>
              <w:tabs>
                <w:tab w:val="left" w:pos="540"/>
              </w:tabs>
              <w:suppressAutoHyphens/>
              <w:ind w:left="522" w:right="-72" w:hanging="522"/>
              <w:rPr>
                <w:b/>
                <w:szCs w:val="24"/>
              </w:rPr>
            </w:pPr>
          </w:p>
        </w:tc>
      </w:tr>
      <w:tr w:rsidR="009E7D4E" w:rsidRPr="00255CDE" w14:paraId="3BFBF8E9" w14:textId="77777777">
        <w:tc>
          <w:tcPr>
            <w:tcW w:w="2160" w:type="dxa"/>
          </w:tcPr>
          <w:p w14:paraId="25EEB2CD" w14:textId="77777777" w:rsidR="009E7D4E" w:rsidRPr="00255CDE" w:rsidRDefault="009E7D4E">
            <w:pPr>
              <w:pStyle w:val="Head22"/>
              <w:rPr>
                <w:szCs w:val="24"/>
              </w:rPr>
            </w:pPr>
            <w:bookmarkStart w:id="13" w:name="_Toc469376093"/>
            <w:r w:rsidRPr="00255CDE">
              <w:rPr>
                <w:szCs w:val="24"/>
              </w:rPr>
              <w:t>4.</w:t>
            </w:r>
            <w:r w:rsidRPr="00255CDE">
              <w:rPr>
                <w:szCs w:val="24"/>
              </w:rPr>
              <w:tab/>
              <w:t>Cost of Bidding</w:t>
            </w:r>
            <w:bookmarkEnd w:id="13"/>
          </w:p>
        </w:tc>
        <w:tc>
          <w:tcPr>
            <w:tcW w:w="6984" w:type="dxa"/>
          </w:tcPr>
          <w:p w14:paraId="514E29A7" w14:textId="77777777" w:rsidR="009E7D4E" w:rsidRPr="00255CDE" w:rsidRDefault="009E7D4E" w:rsidP="00C06D4E">
            <w:pPr>
              <w:numPr>
                <w:ilvl w:val="1"/>
                <w:numId w:val="3"/>
              </w:numPr>
              <w:tabs>
                <w:tab w:val="clear" w:pos="360"/>
                <w:tab w:val="num" w:pos="540"/>
              </w:tabs>
              <w:suppressAutoHyphens/>
              <w:ind w:left="540" w:right="-72" w:hanging="540"/>
              <w:jc w:val="both"/>
              <w:rPr>
                <w:szCs w:val="24"/>
              </w:rPr>
            </w:pPr>
            <w:r w:rsidRPr="00255CDE">
              <w:rPr>
                <w:szCs w:val="24"/>
              </w:rPr>
              <w:t>The Bidder shall bear all costs associated with the preparation and submission of its bid, and the Purchaser will in no case be responsible or liable for those costs, regardless of the conduct or outcome of the bidding process.</w:t>
            </w:r>
          </w:p>
          <w:p w14:paraId="3EA0DAF0" w14:textId="77777777" w:rsidR="009E7D4E" w:rsidRPr="00255CDE" w:rsidRDefault="009E7D4E">
            <w:pPr>
              <w:tabs>
                <w:tab w:val="left" w:pos="540"/>
              </w:tabs>
              <w:suppressAutoHyphens/>
              <w:ind w:right="-72"/>
              <w:jc w:val="both"/>
              <w:rPr>
                <w:szCs w:val="24"/>
              </w:rPr>
            </w:pPr>
          </w:p>
        </w:tc>
      </w:tr>
    </w:tbl>
    <w:p w14:paraId="4C88E6AC" w14:textId="77777777" w:rsidR="009E7D4E" w:rsidRPr="00255CDE" w:rsidRDefault="009E7D4E">
      <w:pPr>
        <w:pStyle w:val="Head21"/>
        <w:rPr>
          <w:rFonts w:ascii="Times New Roman" w:hAnsi="Times New Roman"/>
          <w:sz w:val="24"/>
          <w:szCs w:val="24"/>
        </w:rPr>
      </w:pPr>
      <w:bookmarkStart w:id="14" w:name="_Toc469376094"/>
      <w:r w:rsidRPr="00255CDE">
        <w:rPr>
          <w:rFonts w:ascii="Times New Roman" w:hAnsi="Times New Roman"/>
          <w:sz w:val="24"/>
          <w:szCs w:val="24"/>
        </w:rPr>
        <w:t>B. Bidding Documents</w:t>
      </w:r>
      <w:bookmarkEnd w:id="14"/>
    </w:p>
    <w:p w14:paraId="3B064122"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DF38A09" w14:textId="77777777">
        <w:tc>
          <w:tcPr>
            <w:tcW w:w="2160" w:type="dxa"/>
          </w:tcPr>
          <w:p w14:paraId="79FD775C" w14:textId="77777777" w:rsidR="009E7D4E" w:rsidRPr="00255CDE" w:rsidRDefault="009E7D4E">
            <w:pPr>
              <w:pStyle w:val="Head22"/>
              <w:rPr>
                <w:szCs w:val="24"/>
              </w:rPr>
            </w:pPr>
            <w:bookmarkStart w:id="15" w:name="_Toc469376095"/>
            <w:r w:rsidRPr="00255CDE">
              <w:rPr>
                <w:szCs w:val="24"/>
              </w:rPr>
              <w:t>5.</w:t>
            </w:r>
            <w:r w:rsidRPr="00255CDE">
              <w:rPr>
                <w:szCs w:val="24"/>
              </w:rPr>
              <w:tab/>
              <w:t>Content of Bidding Documents</w:t>
            </w:r>
            <w:bookmarkEnd w:id="15"/>
          </w:p>
        </w:tc>
        <w:tc>
          <w:tcPr>
            <w:tcW w:w="6984" w:type="dxa"/>
          </w:tcPr>
          <w:p w14:paraId="0BD9059A" w14:textId="77777777" w:rsidR="009E7D4E" w:rsidRPr="00255CDE" w:rsidRDefault="009E7D4E">
            <w:pPr>
              <w:tabs>
                <w:tab w:val="left" w:pos="540"/>
              </w:tabs>
              <w:suppressAutoHyphens/>
              <w:ind w:left="547" w:right="-72" w:hanging="547"/>
              <w:jc w:val="both"/>
              <w:rPr>
                <w:szCs w:val="24"/>
              </w:rPr>
            </w:pPr>
            <w:r w:rsidRPr="00255CDE">
              <w:rPr>
                <w:szCs w:val="24"/>
              </w:rPr>
              <w:t>5.1</w:t>
            </w:r>
            <w:r w:rsidRPr="00255CDE">
              <w:rPr>
                <w:szCs w:val="24"/>
              </w:rPr>
              <w:tab/>
              <w:t>The goods required, bidding procedures, and contract terms are prescribed in the bidding documents. In addition to the Invitation for Bids, the bidding documents include:</w:t>
            </w:r>
          </w:p>
          <w:p w14:paraId="1FB89E1E" w14:textId="77777777" w:rsidR="009E7D4E" w:rsidRDefault="009E7D4E">
            <w:pPr>
              <w:tabs>
                <w:tab w:val="left" w:pos="540"/>
              </w:tabs>
              <w:suppressAutoHyphens/>
              <w:ind w:left="547" w:right="-72" w:hanging="547"/>
              <w:jc w:val="both"/>
              <w:rPr>
                <w:szCs w:val="24"/>
              </w:rPr>
            </w:pPr>
            <w:r w:rsidRPr="00255CDE">
              <w:rPr>
                <w:szCs w:val="24"/>
              </w:rPr>
              <w:fldChar w:fldCharType="begin"/>
            </w:r>
            <w:r w:rsidRPr="00255CDE">
              <w:rPr>
                <w:szCs w:val="24"/>
              </w:rPr>
              <w:instrText>ADVANCE \U 6.0</w:instrText>
            </w:r>
            <w:r w:rsidRPr="00255CDE">
              <w:rPr>
                <w:szCs w:val="24"/>
              </w:rPr>
              <w:fldChar w:fldCharType="end"/>
            </w:r>
          </w:p>
          <w:p w14:paraId="5D59CB6D" w14:textId="77777777" w:rsidR="004809A4" w:rsidRPr="00255CDE" w:rsidRDefault="004809A4">
            <w:pPr>
              <w:tabs>
                <w:tab w:val="left" w:pos="540"/>
              </w:tabs>
              <w:suppressAutoHyphens/>
              <w:ind w:left="547" w:right="-72" w:hanging="547"/>
              <w:jc w:val="both"/>
              <w:rPr>
                <w:szCs w:val="24"/>
              </w:rPr>
            </w:pPr>
          </w:p>
          <w:p w14:paraId="0896AF15" w14:textId="77777777" w:rsidR="009E7D4E" w:rsidRPr="00255CDE" w:rsidRDefault="009E7D4E">
            <w:pPr>
              <w:tabs>
                <w:tab w:val="left" w:pos="1080"/>
              </w:tabs>
              <w:suppressAutoHyphens/>
              <w:ind w:left="1080" w:right="-72" w:hanging="540"/>
              <w:jc w:val="both"/>
              <w:rPr>
                <w:szCs w:val="24"/>
              </w:rPr>
            </w:pPr>
            <w:r w:rsidRPr="00255CDE">
              <w:rPr>
                <w:szCs w:val="24"/>
              </w:rPr>
              <w:lastRenderedPageBreak/>
              <w:t>(a)</w:t>
            </w:r>
            <w:r w:rsidRPr="00255CDE">
              <w:rPr>
                <w:szCs w:val="24"/>
              </w:rPr>
              <w:tab/>
              <w:t>Instructions to Bidders (ITB)</w:t>
            </w:r>
          </w:p>
          <w:p w14:paraId="17C7655D"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Bid Data Sheet (BDS)</w:t>
            </w:r>
          </w:p>
          <w:p w14:paraId="5788651E"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General Conditions of Contract (GCC)</w:t>
            </w:r>
          </w:p>
          <w:p w14:paraId="269C22EA"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Special Conditions of Contract (SCC)</w:t>
            </w:r>
          </w:p>
          <w:p w14:paraId="4EF43DE1"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Schedule of Requirements</w:t>
            </w:r>
          </w:p>
          <w:p w14:paraId="0AF6B689"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Technical Specifications</w:t>
            </w:r>
          </w:p>
          <w:p w14:paraId="35C5586C"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 xml:space="preserve">Bid Form and Price Schedules </w:t>
            </w:r>
          </w:p>
          <w:p w14:paraId="6EDDF8FB"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Bid Security Form</w:t>
            </w:r>
          </w:p>
          <w:p w14:paraId="54A5958A" w14:textId="77777777" w:rsidR="009E7D4E" w:rsidRPr="00255CDE" w:rsidRDefault="009E7D4E">
            <w:pPr>
              <w:tabs>
                <w:tab w:val="left" w:pos="1080"/>
              </w:tabs>
              <w:suppressAutoHyphens/>
              <w:ind w:left="1080" w:right="-72" w:hanging="540"/>
              <w:jc w:val="both"/>
              <w:rPr>
                <w:szCs w:val="24"/>
              </w:rPr>
            </w:pPr>
            <w:r w:rsidRPr="00255CDE">
              <w:rPr>
                <w:szCs w:val="24"/>
              </w:rPr>
              <w:t>(i)</w:t>
            </w:r>
            <w:r w:rsidRPr="00255CDE">
              <w:rPr>
                <w:szCs w:val="24"/>
              </w:rPr>
              <w:tab/>
              <w:t>Contract Form</w:t>
            </w:r>
          </w:p>
          <w:p w14:paraId="6F66BFBF" w14:textId="77777777" w:rsidR="009E7D4E" w:rsidRPr="00255CDE" w:rsidRDefault="009E7D4E">
            <w:pPr>
              <w:tabs>
                <w:tab w:val="left" w:pos="1080"/>
              </w:tabs>
              <w:suppressAutoHyphens/>
              <w:ind w:left="1080" w:right="-72" w:hanging="540"/>
              <w:jc w:val="both"/>
              <w:rPr>
                <w:szCs w:val="24"/>
              </w:rPr>
            </w:pPr>
            <w:r w:rsidRPr="00255CDE">
              <w:rPr>
                <w:szCs w:val="24"/>
              </w:rPr>
              <w:t>(j)</w:t>
            </w:r>
            <w:r w:rsidRPr="00255CDE">
              <w:rPr>
                <w:szCs w:val="24"/>
              </w:rPr>
              <w:tab/>
              <w:t>Performance Security Form</w:t>
            </w:r>
          </w:p>
          <w:p w14:paraId="53D702D0" w14:textId="77777777" w:rsidR="009E7D4E" w:rsidRPr="00255CDE" w:rsidRDefault="009E7D4E">
            <w:pPr>
              <w:tabs>
                <w:tab w:val="left" w:pos="1080"/>
              </w:tabs>
              <w:suppressAutoHyphens/>
              <w:ind w:left="1080" w:right="-72" w:hanging="540"/>
              <w:jc w:val="both"/>
              <w:rPr>
                <w:szCs w:val="24"/>
              </w:rPr>
            </w:pPr>
            <w:r w:rsidRPr="00255CDE">
              <w:rPr>
                <w:szCs w:val="24"/>
              </w:rPr>
              <w:t>(k)</w:t>
            </w:r>
            <w:r w:rsidRPr="00255CDE">
              <w:rPr>
                <w:szCs w:val="24"/>
              </w:rPr>
              <w:tab/>
              <w:t xml:space="preserve">Bank Guarantee Form for Advance Payment </w:t>
            </w:r>
          </w:p>
          <w:p w14:paraId="7A93CC49" w14:textId="77777777" w:rsidR="009E7D4E" w:rsidRPr="00255CDE" w:rsidRDefault="009E7D4E">
            <w:pPr>
              <w:tabs>
                <w:tab w:val="left" w:pos="1080"/>
              </w:tabs>
              <w:suppressAutoHyphens/>
              <w:ind w:left="1080" w:right="-72" w:hanging="540"/>
              <w:jc w:val="both"/>
              <w:rPr>
                <w:szCs w:val="24"/>
              </w:rPr>
            </w:pPr>
            <w:r w:rsidRPr="00255CDE">
              <w:rPr>
                <w:szCs w:val="24"/>
              </w:rPr>
              <w:t>(l)</w:t>
            </w:r>
            <w:r w:rsidRPr="00255CDE">
              <w:rPr>
                <w:szCs w:val="24"/>
              </w:rPr>
              <w:tab/>
              <w:t>Manufacturer’s Authorisation Form</w:t>
            </w:r>
          </w:p>
          <w:p w14:paraId="13110DD9" w14:textId="77777777" w:rsidR="009E7D4E" w:rsidRPr="00255CDE" w:rsidRDefault="009E7D4E">
            <w:pPr>
              <w:tabs>
                <w:tab w:val="left" w:pos="540"/>
              </w:tabs>
              <w:suppressAutoHyphens/>
              <w:ind w:left="547" w:right="-72" w:hanging="547"/>
              <w:jc w:val="both"/>
              <w:rPr>
                <w:szCs w:val="24"/>
              </w:rPr>
            </w:pPr>
          </w:p>
          <w:p w14:paraId="104D0518" w14:textId="77777777" w:rsidR="009E7D4E" w:rsidRPr="00255CDE" w:rsidRDefault="009E7D4E">
            <w:pPr>
              <w:tabs>
                <w:tab w:val="left" w:pos="540"/>
              </w:tabs>
              <w:suppressAutoHyphens/>
              <w:ind w:left="547" w:right="-72" w:hanging="547"/>
              <w:jc w:val="both"/>
              <w:rPr>
                <w:szCs w:val="24"/>
              </w:rPr>
            </w:pPr>
            <w:r w:rsidRPr="00255CDE">
              <w:rPr>
                <w:szCs w:val="24"/>
              </w:rPr>
              <w:t>5.2</w:t>
            </w:r>
            <w:r w:rsidRPr="00255CDE">
              <w:rPr>
                <w:szCs w:val="24"/>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14:paraId="75C9133A" w14:textId="77777777" w:rsidR="009E7D4E" w:rsidRPr="00255CDE" w:rsidRDefault="009E7D4E">
            <w:pPr>
              <w:tabs>
                <w:tab w:val="left" w:pos="540"/>
              </w:tabs>
              <w:suppressAutoHyphens/>
              <w:ind w:left="547" w:right="-72" w:hanging="547"/>
              <w:jc w:val="both"/>
              <w:rPr>
                <w:szCs w:val="24"/>
              </w:rPr>
            </w:pPr>
          </w:p>
        </w:tc>
      </w:tr>
      <w:tr w:rsidR="009E7D4E" w:rsidRPr="00255CDE" w14:paraId="0A244205" w14:textId="77777777">
        <w:tc>
          <w:tcPr>
            <w:tcW w:w="2160" w:type="dxa"/>
          </w:tcPr>
          <w:p w14:paraId="43035FC0" w14:textId="77777777" w:rsidR="009E7D4E" w:rsidRPr="00255CDE" w:rsidRDefault="009E7D4E">
            <w:pPr>
              <w:pStyle w:val="Head22"/>
              <w:rPr>
                <w:szCs w:val="24"/>
              </w:rPr>
            </w:pPr>
            <w:bookmarkStart w:id="16" w:name="_Toc469376096"/>
            <w:r w:rsidRPr="00255CDE">
              <w:rPr>
                <w:szCs w:val="24"/>
              </w:rPr>
              <w:lastRenderedPageBreak/>
              <w:t>6.</w:t>
            </w:r>
            <w:r w:rsidRPr="00255CDE">
              <w:rPr>
                <w:szCs w:val="24"/>
              </w:rPr>
              <w:tab/>
              <w:t>Clarification of Bidding Documents</w:t>
            </w:r>
            <w:bookmarkEnd w:id="16"/>
          </w:p>
        </w:tc>
        <w:tc>
          <w:tcPr>
            <w:tcW w:w="6984" w:type="dxa"/>
          </w:tcPr>
          <w:p w14:paraId="737D127A" w14:textId="77777777" w:rsidR="009E7D4E" w:rsidRPr="00255CDE" w:rsidRDefault="009E7D4E">
            <w:pPr>
              <w:tabs>
                <w:tab w:val="left" w:pos="540"/>
              </w:tabs>
              <w:suppressAutoHyphens/>
              <w:ind w:left="547" w:right="-72" w:hanging="547"/>
              <w:jc w:val="both"/>
              <w:rPr>
                <w:szCs w:val="24"/>
              </w:rPr>
            </w:pPr>
            <w:r w:rsidRPr="00255CDE">
              <w:rPr>
                <w:szCs w:val="24"/>
              </w:rPr>
              <w:t>6.1</w:t>
            </w:r>
            <w:r w:rsidRPr="00255CDE">
              <w:rPr>
                <w:szCs w:val="24"/>
              </w:rPr>
              <w:tab/>
              <w:t>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Clause 19.1. Written copies of the Purchaser’s response (including an explanation of the query but without identifying the source of inquiry) will be sent to all prospective bidders that have received the bidding documents.</w:t>
            </w:r>
          </w:p>
          <w:p w14:paraId="203AC856" w14:textId="77777777" w:rsidR="009E7D4E" w:rsidRPr="00255CDE" w:rsidRDefault="009E7D4E">
            <w:pPr>
              <w:tabs>
                <w:tab w:val="left" w:pos="540"/>
              </w:tabs>
              <w:suppressAutoHyphens/>
              <w:ind w:left="547" w:right="-72" w:hanging="547"/>
              <w:rPr>
                <w:b/>
                <w:szCs w:val="24"/>
              </w:rPr>
            </w:pPr>
          </w:p>
        </w:tc>
      </w:tr>
      <w:tr w:rsidR="009E7D4E" w:rsidRPr="00255CDE" w14:paraId="18F5D31E" w14:textId="77777777">
        <w:tc>
          <w:tcPr>
            <w:tcW w:w="2160" w:type="dxa"/>
          </w:tcPr>
          <w:p w14:paraId="2C0564D4" w14:textId="77777777" w:rsidR="009E7D4E" w:rsidRPr="00255CDE" w:rsidRDefault="009E7D4E">
            <w:pPr>
              <w:pStyle w:val="Head22"/>
              <w:rPr>
                <w:szCs w:val="24"/>
              </w:rPr>
            </w:pPr>
            <w:bookmarkStart w:id="17" w:name="_Toc469376097"/>
            <w:r w:rsidRPr="00255CDE">
              <w:rPr>
                <w:szCs w:val="24"/>
              </w:rPr>
              <w:t>7.</w:t>
            </w:r>
            <w:r w:rsidRPr="00255CDE">
              <w:rPr>
                <w:szCs w:val="24"/>
              </w:rPr>
              <w:tab/>
              <w:t>Amendment of Bidding Documents</w:t>
            </w:r>
            <w:bookmarkEnd w:id="17"/>
          </w:p>
        </w:tc>
        <w:tc>
          <w:tcPr>
            <w:tcW w:w="6984" w:type="dxa"/>
          </w:tcPr>
          <w:p w14:paraId="65F9D688" w14:textId="77777777" w:rsidR="009E7D4E" w:rsidRPr="00255CDE" w:rsidRDefault="009E7D4E">
            <w:pPr>
              <w:tabs>
                <w:tab w:val="left" w:pos="540"/>
              </w:tabs>
              <w:suppressAutoHyphens/>
              <w:ind w:left="547" w:right="-72" w:hanging="547"/>
              <w:jc w:val="both"/>
              <w:rPr>
                <w:szCs w:val="24"/>
              </w:rPr>
            </w:pPr>
            <w:r w:rsidRPr="00255CDE">
              <w:rPr>
                <w:szCs w:val="24"/>
              </w:rPr>
              <w:t>7.1</w:t>
            </w:r>
            <w:r w:rsidRPr="00255CDE">
              <w:rPr>
                <w:szCs w:val="24"/>
              </w:rPr>
              <w:tab/>
              <w:t>At any time prior to the deadline for submission of bids, the Purchaser for any reason, whether at its own initiative or in response to a clarification requested by a prospective Bidder, may modify the bidding documents by amendment.</w:t>
            </w:r>
          </w:p>
          <w:p w14:paraId="3CA7FE1E" w14:textId="77777777" w:rsidR="009E7D4E" w:rsidRPr="00255CDE" w:rsidRDefault="009E7D4E">
            <w:pPr>
              <w:tabs>
                <w:tab w:val="left" w:pos="540"/>
              </w:tabs>
              <w:suppressAutoHyphens/>
              <w:ind w:left="547" w:right="-72" w:hanging="547"/>
              <w:jc w:val="both"/>
              <w:rPr>
                <w:szCs w:val="24"/>
              </w:rPr>
            </w:pPr>
          </w:p>
          <w:p w14:paraId="13CC8F28" w14:textId="77777777" w:rsidR="009E7D4E" w:rsidRPr="00255CDE" w:rsidRDefault="009E7D4E">
            <w:pPr>
              <w:tabs>
                <w:tab w:val="left" w:pos="540"/>
              </w:tabs>
              <w:suppressAutoHyphens/>
              <w:ind w:left="547" w:right="-72" w:hanging="547"/>
              <w:jc w:val="both"/>
              <w:rPr>
                <w:szCs w:val="24"/>
              </w:rPr>
            </w:pPr>
            <w:r w:rsidRPr="00255CDE">
              <w:rPr>
                <w:szCs w:val="24"/>
              </w:rPr>
              <w:t>7.2</w:t>
            </w:r>
            <w:r w:rsidRPr="00255CDE">
              <w:rPr>
                <w:szCs w:val="24"/>
              </w:rPr>
              <w:tab/>
              <w:t>All prospective bidders that have received the bidding documents will be notified of the amendment in writing, and the amendment will be binding on them.</w:t>
            </w:r>
          </w:p>
          <w:p w14:paraId="299CA53C" w14:textId="77777777" w:rsidR="009E7D4E" w:rsidRPr="00255CDE" w:rsidRDefault="009E7D4E">
            <w:pPr>
              <w:tabs>
                <w:tab w:val="left" w:pos="540"/>
              </w:tabs>
              <w:suppressAutoHyphens/>
              <w:ind w:left="547" w:right="-72" w:hanging="547"/>
              <w:jc w:val="both"/>
              <w:rPr>
                <w:szCs w:val="24"/>
              </w:rPr>
            </w:pPr>
          </w:p>
          <w:p w14:paraId="797BAF02" w14:textId="77777777" w:rsidR="009E7D4E" w:rsidRPr="00255CDE" w:rsidRDefault="009E7D4E">
            <w:pPr>
              <w:tabs>
                <w:tab w:val="left" w:pos="540"/>
              </w:tabs>
              <w:suppressAutoHyphens/>
              <w:ind w:left="547" w:right="-72" w:hanging="547"/>
              <w:jc w:val="both"/>
              <w:rPr>
                <w:b/>
                <w:szCs w:val="24"/>
              </w:rPr>
            </w:pPr>
            <w:r w:rsidRPr="00255CDE">
              <w:rPr>
                <w:szCs w:val="24"/>
              </w:rPr>
              <w:t>7.3</w:t>
            </w:r>
            <w:r w:rsidRPr="00255CDE">
              <w:rPr>
                <w:szCs w:val="24"/>
              </w:rPr>
              <w:tab/>
              <w:t>To allow prospective bidders reasonable time in which to take the amendment into account in preparing their bids, the Purchaser, at its discretion, may extend the deadline for the submission of bids.</w:t>
            </w:r>
          </w:p>
        </w:tc>
      </w:tr>
    </w:tbl>
    <w:p w14:paraId="29B0F540" w14:textId="77777777" w:rsidR="009E7D4E" w:rsidRPr="00255CDE" w:rsidRDefault="009E7D4E">
      <w:pPr>
        <w:suppressAutoHyphens/>
        <w:jc w:val="both"/>
        <w:rPr>
          <w:szCs w:val="24"/>
        </w:rPr>
      </w:pPr>
    </w:p>
    <w:p w14:paraId="04BD5971" w14:textId="77777777" w:rsidR="009E7D4E" w:rsidRPr="00255CDE" w:rsidRDefault="009E7D4E">
      <w:pPr>
        <w:pStyle w:val="Head21"/>
        <w:rPr>
          <w:rFonts w:ascii="Times New Roman" w:hAnsi="Times New Roman"/>
          <w:sz w:val="24"/>
          <w:szCs w:val="24"/>
        </w:rPr>
      </w:pPr>
      <w:bookmarkStart w:id="18" w:name="_Toc469376098"/>
      <w:r w:rsidRPr="00255CDE">
        <w:rPr>
          <w:rFonts w:ascii="Times New Roman" w:hAnsi="Times New Roman"/>
          <w:sz w:val="24"/>
          <w:szCs w:val="24"/>
        </w:rPr>
        <w:t>C.  Preparation of Bids</w:t>
      </w:r>
      <w:bookmarkEnd w:id="18"/>
    </w:p>
    <w:p w14:paraId="6F1CF893"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7BD7C14" w14:textId="77777777">
        <w:tc>
          <w:tcPr>
            <w:tcW w:w="2160" w:type="dxa"/>
          </w:tcPr>
          <w:p w14:paraId="457905E7" w14:textId="77777777" w:rsidR="009E7D4E" w:rsidRPr="00255CDE" w:rsidRDefault="009E7D4E">
            <w:pPr>
              <w:pStyle w:val="Head22"/>
              <w:rPr>
                <w:szCs w:val="24"/>
              </w:rPr>
            </w:pPr>
            <w:bookmarkStart w:id="19" w:name="_Toc469376099"/>
            <w:r w:rsidRPr="00255CDE">
              <w:rPr>
                <w:szCs w:val="24"/>
              </w:rPr>
              <w:t>8.</w:t>
            </w:r>
            <w:r w:rsidRPr="00255CDE">
              <w:rPr>
                <w:szCs w:val="24"/>
              </w:rPr>
              <w:tab/>
              <w:t>Language of Bid</w:t>
            </w:r>
            <w:bookmarkEnd w:id="19"/>
          </w:p>
        </w:tc>
        <w:tc>
          <w:tcPr>
            <w:tcW w:w="6984" w:type="dxa"/>
          </w:tcPr>
          <w:p w14:paraId="4EE45B57" w14:textId="77777777" w:rsidR="009E7D4E" w:rsidRPr="00255CDE" w:rsidRDefault="009E7D4E">
            <w:pPr>
              <w:tabs>
                <w:tab w:val="left" w:pos="540"/>
              </w:tabs>
              <w:suppressAutoHyphens/>
              <w:ind w:left="547" w:right="-72" w:hanging="547"/>
              <w:jc w:val="both"/>
              <w:rPr>
                <w:szCs w:val="24"/>
              </w:rPr>
            </w:pPr>
            <w:r w:rsidRPr="00255CDE">
              <w:rPr>
                <w:szCs w:val="24"/>
              </w:rPr>
              <w:t>8.1</w:t>
            </w:r>
            <w:r w:rsidRPr="00255CDE">
              <w:rPr>
                <w:szCs w:val="24"/>
              </w:rPr>
              <w:tab/>
              <w:t xml:space="preserve">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w:t>
            </w:r>
            <w:r w:rsidRPr="00255CDE">
              <w:rPr>
                <w:szCs w:val="24"/>
              </w:rPr>
              <w:lastRenderedPageBreak/>
              <w:t>the language specified in the Bid Data Sheet, in which case, for purposes of interpretation of the Bid, the translation shall govern.</w:t>
            </w:r>
          </w:p>
          <w:p w14:paraId="2990EC14" w14:textId="77777777" w:rsidR="009E7D4E" w:rsidRPr="00255CDE" w:rsidRDefault="009E7D4E">
            <w:pPr>
              <w:tabs>
                <w:tab w:val="left" w:pos="540"/>
              </w:tabs>
              <w:suppressAutoHyphens/>
              <w:ind w:left="547" w:right="-72" w:hanging="547"/>
              <w:jc w:val="both"/>
              <w:rPr>
                <w:b/>
                <w:szCs w:val="24"/>
              </w:rPr>
            </w:pPr>
          </w:p>
        </w:tc>
      </w:tr>
      <w:tr w:rsidR="009E7D4E" w:rsidRPr="00255CDE" w14:paraId="072E96B6" w14:textId="77777777">
        <w:tc>
          <w:tcPr>
            <w:tcW w:w="2160" w:type="dxa"/>
          </w:tcPr>
          <w:p w14:paraId="7B4DE9AC" w14:textId="77777777" w:rsidR="009E7D4E" w:rsidRPr="00255CDE" w:rsidRDefault="009E7D4E">
            <w:pPr>
              <w:pStyle w:val="Head22"/>
              <w:rPr>
                <w:szCs w:val="24"/>
              </w:rPr>
            </w:pPr>
            <w:bookmarkStart w:id="20" w:name="_Toc469376100"/>
            <w:r w:rsidRPr="00255CDE">
              <w:rPr>
                <w:szCs w:val="24"/>
              </w:rPr>
              <w:lastRenderedPageBreak/>
              <w:t>9.</w:t>
            </w:r>
            <w:r w:rsidRPr="00255CDE">
              <w:rPr>
                <w:szCs w:val="24"/>
              </w:rPr>
              <w:tab/>
              <w:t>Documents Constituting the Bid</w:t>
            </w:r>
            <w:bookmarkEnd w:id="20"/>
          </w:p>
        </w:tc>
        <w:tc>
          <w:tcPr>
            <w:tcW w:w="6984" w:type="dxa"/>
          </w:tcPr>
          <w:p w14:paraId="770A6697" w14:textId="77777777" w:rsidR="009E7D4E" w:rsidRPr="00255CDE" w:rsidRDefault="009E7D4E">
            <w:pPr>
              <w:tabs>
                <w:tab w:val="left" w:pos="540"/>
              </w:tabs>
              <w:suppressAutoHyphens/>
              <w:ind w:left="547" w:right="-72" w:hanging="547"/>
              <w:jc w:val="both"/>
              <w:rPr>
                <w:szCs w:val="24"/>
              </w:rPr>
            </w:pPr>
            <w:r w:rsidRPr="00255CDE">
              <w:rPr>
                <w:szCs w:val="24"/>
              </w:rPr>
              <w:t>9.1</w:t>
            </w:r>
            <w:r w:rsidRPr="00255CDE">
              <w:rPr>
                <w:szCs w:val="24"/>
              </w:rPr>
              <w:tab/>
              <w:t>The bid prepared by the Bidder shall comprise the following components:</w:t>
            </w:r>
          </w:p>
          <w:p w14:paraId="650E997A" w14:textId="77777777" w:rsidR="009E7D4E" w:rsidRPr="00255CDE" w:rsidRDefault="009E7D4E">
            <w:pPr>
              <w:tabs>
                <w:tab w:val="left" w:pos="540"/>
              </w:tabs>
              <w:suppressAutoHyphens/>
              <w:ind w:left="547" w:right="-72" w:hanging="547"/>
              <w:jc w:val="both"/>
              <w:rPr>
                <w:szCs w:val="24"/>
              </w:rPr>
            </w:pPr>
          </w:p>
          <w:p w14:paraId="7C22C970"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a Bid Form and a Price Schedule completed in accordance with ITB Clauses 10, 11, and 12;</w:t>
            </w:r>
          </w:p>
          <w:p w14:paraId="5D96D202" w14:textId="77777777" w:rsidR="009E7D4E" w:rsidRPr="00255CDE" w:rsidRDefault="009E7D4E">
            <w:pPr>
              <w:tabs>
                <w:tab w:val="left" w:pos="1080"/>
              </w:tabs>
              <w:suppressAutoHyphens/>
              <w:ind w:left="1080" w:right="-72" w:hanging="547"/>
              <w:jc w:val="both"/>
              <w:rPr>
                <w:szCs w:val="24"/>
              </w:rPr>
            </w:pPr>
          </w:p>
          <w:p w14:paraId="7E038E89"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documentary evidence established in accordance with ITB Clause 13 that the Bidder is eligible to bid and is qualified to perform the contract if its bid is accepted;</w:t>
            </w:r>
          </w:p>
          <w:p w14:paraId="6980089D" w14:textId="77777777" w:rsidR="009E7D4E" w:rsidRPr="00255CDE" w:rsidRDefault="009E7D4E">
            <w:pPr>
              <w:tabs>
                <w:tab w:val="left" w:pos="1080"/>
              </w:tabs>
              <w:suppressAutoHyphens/>
              <w:ind w:left="1080" w:right="-72" w:hanging="547"/>
              <w:jc w:val="both"/>
              <w:rPr>
                <w:szCs w:val="24"/>
              </w:rPr>
            </w:pPr>
          </w:p>
          <w:p w14:paraId="6FD77022"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documentary evidence established in accordance with ITB Clause 14 that the goods and ancillary services to be supplied by the Bidder are eligible goods and services and conform to the bidding documents; and</w:t>
            </w:r>
          </w:p>
          <w:p w14:paraId="36F5C748" w14:textId="77777777" w:rsidR="009E7D4E" w:rsidRPr="00255CDE" w:rsidRDefault="009E7D4E">
            <w:pPr>
              <w:tabs>
                <w:tab w:val="left" w:pos="1080"/>
              </w:tabs>
              <w:suppressAutoHyphens/>
              <w:ind w:left="1080" w:right="-72" w:hanging="547"/>
              <w:jc w:val="both"/>
              <w:rPr>
                <w:szCs w:val="24"/>
              </w:rPr>
            </w:pPr>
          </w:p>
          <w:p w14:paraId="0DEAE39C" w14:textId="77777777" w:rsidR="009E7D4E" w:rsidRPr="00255CDE" w:rsidRDefault="009E7D4E">
            <w:pPr>
              <w:tabs>
                <w:tab w:val="left" w:pos="1080"/>
              </w:tabs>
              <w:suppressAutoHyphens/>
              <w:ind w:left="1080" w:right="-72" w:hanging="547"/>
              <w:jc w:val="both"/>
              <w:rPr>
                <w:szCs w:val="24"/>
              </w:rPr>
            </w:pPr>
            <w:r w:rsidRPr="00255CDE">
              <w:rPr>
                <w:szCs w:val="24"/>
              </w:rPr>
              <w:t>(d)</w:t>
            </w:r>
            <w:r w:rsidRPr="00255CDE">
              <w:rPr>
                <w:szCs w:val="24"/>
              </w:rPr>
              <w:tab/>
              <w:t>bid security furnished in accordance with ITB Clause 15.</w:t>
            </w:r>
          </w:p>
          <w:p w14:paraId="072A91F8" w14:textId="77777777" w:rsidR="009E7D4E" w:rsidRPr="00255CDE" w:rsidRDefault="009E7D4E">
            <w:pPr>
              <w:tabs>
                <w:tab w:val="left" w:pos="540"/>
              </w:tabs>
              <w:suppressAutoHyphens/>
              <w:ind w:left="547" w:right="-72" w:hanging="547"/>
              <w:jc w:val="both"/>
              <w:rPr>
                <w:b/>
                <w:szCs w:val="24"/>
              </w:rPr>
            </w:pPr>
          </w:p>
        </w:tc>
      </w:tr>
      <w:tr w:rsidR="009E7D4E" w:rsidRPr="00255CDE" w14:paraId="6D9CEA59" w14:textId="77777777">
        <w:tc>
          <w:tcPr>
            <w:tcW w:w="2160" w:type="dxa"/>
          </w:tcPr>
          <w:p w14:paraId="21587FC3" w14:textId="77777777" w:rsidR="009E7D4E" w:rsidRPr="00255CDE" w:rsidRDefault="009E7D4E">
            <w:pPr>
              <w:pStyle w:val="Head22"/>
              <w:rPr>
                <w:szCs w:val="24"/>
              </w:rPr>
            </w:pPr>
            <w:bookmarkStart w:id="21" w:name="_Toc469376101"/>
            <w:r w:rsidRPr="00255CDE">
              <w:rPr>
                <w:szCs w:val="24"/>
              </w:rPr>
              <w:t>10.</w:t>
            </w:r>
            <w:r w:rsidRPr="00255CDE">
              <w:rPr>
                <w:szCs w:val="24"/>
              </w:rPr>
              <w:tab/>
              <w:t>Bid Form</w:t>
            </w:r>
            <w:bookmarkEnd w:id="21"/>
          </w:p>
          <w:p w14:paraId="5B2A25CB" w14:textId="77777777" w:rsidR="009E7D4E" w:rsidRPr="00255CDE" w:rsidRDefault="009E7D4E">
            <w:pPr>
              <w:suppressAutoHyphens/>
              <w:ind w:left="360" w:hanging="360"/>
              <w:jc w:val="both"/>
              <w:rPr>
                <w:szCs w:val="24"/>
              </w:rPr>
            </w:pPr>
          </w:p>
        </w:tc>
        <w:tc>
          <w:tcPr>
            <w:tcW w:w="6984" w:type="dxa"/>
          </w:tcPr>
          <w:p w14:paraId="7AF8C14C" w14:textId="77777777" w:rsidR="009E7D4E" w:rsidRPr="00255CDE" w:rsidRDefault="009E7D4E" w:rsidP="00C06D4E">
            <w:pPr>
              <w:numPr>
                <w:ilvl w:val="1"/>
                <w:numId w:val="10"/>
              </w:numPr>
              <w:tabs>
                <w:tab w:val="clear" w:pos="360"/>
                <w:tab w:val="num" w:pos="-5130"/>
              </w:tabs>
              <w:suppressAutoHyphens/>
              <w:ind w:left="540" w:right="-72" w:hanging="540"/>
              <w:jc w:val="both"/>
              <w:rPr>
                <w:szCs w:val="24"/>
              </w:rPr>
            </w:pPr>
            <w:r w:rsidRPr="00255CDE">
              <w:rPr>
                <w:szCs w:val="24"/>
              </w:rPr>
              <w:t>The Bidder shall complete, sign and stamp the Bid Form and the appropriate Price Schedule furnished in the bidding documents, indicating the goods to be supplied, a brief description of the goods, their country of origin, quantity, and prices.</w:t>
            </w:r>
          </w:p>
          <w:p w14:paraId="341C77AC" w14:textId="77777777" w:rsidR="009E7D4E" w:rsidRPr="00255CDE" w:rsidRDefault="009E7D4E">
            <w:pPr>
              <w:suppressAutoHyphens/>
              <w:ind w:right="-72"/>
              <w:jc w:val="both"/>
              <w:rPr>
                <w:szCs w:val="24"/>
              </w:rPr>
            </w:pPr>
          </w:p>
          <w:p w14:paraId="4327CD16" w14:textId="77777777" w:rsidR="009E7D4E" w:rsidRPr="00255CDE" w:rsidRDefault="009E7D4E" w:rsidP="00C06D4E">
            <w:pPr>
              <w:numPr>
                <w:ilvl w:val="1"/>
                <w:numId w:val="10"/>
              </w:numPr>
              <w:tabs>
                <w:tab w:val="clear" w:pos="360"/>
                <w:tab w:val="num" w:pos="-5130"/>
                <w:tab w:val="left" w:pos="540"/>
              </w:tabs>
              <w:suppressAutoHyphens/>
              <w:ind w:left="540" w:right="-72" w:hanging="540"/>
              <w:jc w:val="both"/>
              <w:rPr>
                <w:szCs w:val="24"/>
              </w:rPr>
            </w:pPr>
            <w:r w:rsidRPr="00255CDE">
              <w:rPr>
                <w:szCs w:val="24"/>
              </w:rPr>
              <w:t>Unless otherwise indicated in the Bid Data Sheet, alternative bids shall not be considered.</w:t>
            </w:r>
          </w:p>
          <w:p w14:paraId="68F3A965" w14:textId="77777777" w:rsidR="009E7D4E" w:rsidRPr="00255CDE" w:rsidRDefault="009E7D4E">
            <w:pPr>
              <w:tabs>
                <w:tab w:val="left" w:pos="540"/>
              </w:tabs>
              <w:suppressAutoHyphens/>
              <w:ind w:right="-72"/>
              <w:jc w:val="both"/>
              <w:rPr>
                <w:szCs w:val="24"/>
              </w:rPr>
            </w:pPr>
          </w:p>
          <w:p w14:paraId="66B670D0" w14:textId="4AEBD563" w:rsidR="009E7D4E" w:rsidRPr="00255CDE" w:rsidRDefault="009E7D4E" w:rsidP="00C06D4E">
            <w:pPr>
              <w:numPr>
                <w:ilvl w:val="1"/>
                <w:numId w:val="10"/>
              </w:numPr>
              <w:tabs>
                <w:tab w:val="clear" w:pos="360"/>
                <w:tab w:val="num" w:pos="-5130"/>
                <w:tab w:val="left" w:pos="540"/>
              </w:tabs>
              <w:suppressAutoHyphens/>
              <w:ind w:left="540" w:right="-72" w:hanging="540"/>
              <w:jc w:val="both"/>
              <w:rPr>
                <w:szCs w:val="24"/>
              </w:rPr>
            </w:pPr>
            <w:r w:rsidRPr="00255CDE">
              <w:rPr>
                <w:szCs w:val="24"/>
              </w:rPr>
              <w:t xml:space="preserve">In completing the Bid </w:t>
            </w:r>
            <w:r w:rsidR="002876B4" w:rsidRPr="00255CDE">
              <w:rPr>
                <w:szCs w:val="24"/>
              </w:rPr>
              <w:t>Form,</w:t>
            </w:r>
            <w:r w:rsidRPr="00255CDE">
              <w:rPr>
                <w:szCs w:val="24"/>
              </w:rPr>
              <w:t xml:space="preserve"> the Bidder shall note in particular the provisions of GCC Clause 33 in respect of Taxes and Duties.</w:t>
            </w:r>
          </w:p>
          <w:p w14:paraId="0012D5B3" w14:textId="77777777" w:rsidR="009E7D4E" w:rsidRPr="00255CDE" w:rsidRDefault="009E7D4E">
            <w:pPr>
              <w:tabs>
                <w:tab w:val="left" w:pos="540"/>
              </w:tabs>
              <w:suppressAutoHyphens/>
              <w:ind w:right="-72"/>
              <w:jc w:val="both"/>
              <w:rPr>
                <w:szCs w:val="24"/>
              </w:rPr>
            </w:pPr>
          </w:p>
        </w:tc>
      </w:tr>
      <w:tr w:rsidR="009E7D4E" w:rsidRPr="00255CDE" w14:paraId="038DA0ED" w14:textId="77777777">
        <w:tc>
          <w:tcPr>
            <w:tcW w:w="2160" w:type="dxa"/>
          </w:tcPr>
          <w:p w14:paraId="37D74C9F" w14:textId="77777777" w:rsidR="009E7D4E" w:rsidRPr="00255CDE" w:rsidRDefault="009E7D4E">
            <w:pPr>
              <w:pStyle w:val="Head22"/>
              <w:rPr>
                <w:szCs w:val="24"/>
              </w:rPr>
            </w:pPr>
            <w:bookmarkStart w:id="22" w:name="_Toc469376102"/>
            <w:r w:rsidRPr="00255CDE">
              <w:rPr>
                <w:szCs w:val="24"/>
              </w:rPr>
              <w:t>11.</w:t>
            </w:r>
            <w:r w:rsidRPr="00255CDE">
              <w:rPr>
                <w:szCs w:val="24"/>
              </w:rPr>
              <w:tab/>
              <w:t>Bid Prices</w:t>
            </w:r>
            <w:bookmarkEnd w:id="22"/>
          </w:p>
        </w:tc>
        <w:tc>
          <w:tcPr>
            <w:tcW w:w="6984" w:type="dxa"/>
          </w:tcPr>
          <w:p w14:paraId="59A353CA" w14:textId="56BEDCC2" w:rsidR="009E7D4E" w:rsidRPr="00255CDE" w:rsidRDefault="009E7D4E">
            <w:pPr>
              <w:tabs>
                <w:tab w:val="left" w:pos="540"/>
              </w:tabs>
              <w:suppressAutoHyphens/>
              <w:ind w:left="547" w:right="-72" w:hanging="547"/>
              <w:jc w:val="both"/>
              <w:rPr>
                <w:szCs w:val="24"/>
              </w:rPr>
            </w:pPr>
            <w:r w:rsidRPr="00255CDE">
              <w:rPr>
                <w:szCs w:val="24"/>
              </w:rPr>
              <w:t>11.1</w:t>
            </w:r>
            <w:r w:rsidRPr="00255CDE">
              <w:rPr>
                <w:szCs w:val="24"/>
              </w:rPr>
              <w:tab/>
              <w:t xml:space="preserve">The Bidder shall indicate on the appropriate Price Schedule the unit prices (where applicable) and total bid price of the goods it proposes to </w:t>
            </w:r>
            <w:r w:rsidR="007627BA" w:rsidRPr="00255CDE">
              <w:rPr>
                <w:szCs w:val="24"/>
              </w:rPr>
              <w:t xml:space="preserve">supply, deliver, </w:t>
            </w:r>
            <w:r w:rsidR="00AE6EC6" w:rsidRPr="00255CDE">
              <w:rPr>
                <w:szCs w:val="24"/>
              </w:rPr>
              <w:t>install</w:t>
            </w:r>
            <w:r w:rsidR="007627BA" w:rsidRPr="00255CDE">
              <w:rPr>
                <w:szCs w:val="24"/>
              </w:rPr>
              <w:t xml:space="preserve">, test and </w:t>
            </w:r>
            <w:r w:rsidR="002876B4" w:rsidRPr="00255CDE">
              <w:rPr>
                <w:szCs w:val="24"/>
              </w:rPr>
              <w:t>commission under</w:t>
            </w:r>
            <w:r w:rsidRPr="00255CDE">
              <w:rPr>
                <w:szCs w:val="24"/>
              </w:rPr>
              <w:t xml:space="preserve"> the contract.</w:t>
            </w:r>
          </w:p>
          <w:p w14:paraId="69D25907" w14:textId="77777777" w:rsidR="009E7D4E" w:rsidRPr="00255CDE" w:rsidRDefault="009E7D4E">
            <w:pPr>
              <w:tabs>
                <w:tab w:val="left" w:pos="540"/>
              </w:tabs>
              <w:suppressAutoHyphens/>
              <w:ind w:left="547" w:right="-72" w:hanging="547"/>
              <w:jc w:val="both"/>
              <w:rPr>
                <w:szCs w:val="24"/>
              </w:rPr>
            </w:pPr>
          </w:p>
          <w:p w14:paraId="45AE49EB" w14:textId="77777777" w:rsidR="009E7D4E" w:rsidRPr="00255CDE" w:rsidRDefault="009E7D4E">
            <w:pPr>
              <w:tabs>
                <w:tab w:val="left" w:pos="540"/>
              </w:tabs>
              <w:suppressAutoHyphens/>
              <w:ind w:left="547" w:right="-72" w:hanging="547"/>
              <w:jc w:val="both"/>
              <w:rPr>
                <w:szCs w:val="24"/>
              </w:rPr>
            </w:pPr>
            <w:r w:rsidRPr="00255CDE">
              <w:rPr>
                <w:szCs w:val="24"/>
              </w:rPr>
              <w:t>11.2</w:t>
            </w:r>
            <w:r w:rsidRPr="00255CDE">
              <w:rPr>
                <w:szCs w:val="24"/>
              </w:rPr>
              <w:tab/>
              <w:t>Prices indicated on the Price Schedule shall be entered separately in the following manner:</w:t>
            </w:r>
          </w:p>
          <w:p w14:paraId="4A56972F" w14:textId="77777777" w:rsidR="009E7D4E" w:rsidRPr="00255CDE" w:rsidRDefault="009E7D4E">
            <w:pPr>
              <w:tabs>
                <w:tab w:val="left" w:pos="540"/>
              </w:tabs>
              <w:suppressAutoHyphens/>
              <w:ind w:left="547" w:right="-72" w:hanging="547"/>
              <w:jc w:val="both"/>
              <w:rPr>
                <w:szCs w:val="24"/>
              </w:rPr>
            </w:pPr>
          </w:p>
          <w:p w14:paraId="76F2C59B"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For goods offered from within the Country specified for delivery:</w:t>
            </w:r>
          </w:p>
          <w:p w14:paraId="5A93BBD9" w14:textId="77777777" w:rsidR="009E7D4E" w:rsidRPr="00255CDE" w:rsidRDefault="009E7D4E">
            <w:pPr>
              <w:tabs>
                <w:tab w:val="left" w:pos="1080"/>
              </w:tabs>
              <w:suppressAutoHyphens/>
              <w:ind w:left="1080" w:right="-72" w:hanging="547"/>
              <w:jc w:val="both"/>
              <w:rPr>
                <w:szCs w:val="24"/>
              </w:rPr>
            </w:pPr>
          </w:p>
          <w:p w14:paraId="709A6D70" w14:textId="6D772F22"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the price of the goods quoted EXW (</w:t>
            </w:r>
            <w:r w:rsidR="002876B4" w:rsidRPr="00255CDE">
              <w:rPr>
                <w:szCs w:val="24"/>
              </w:rPr>
              <w:t>ex-works</w:t>
            </w:r>
            <w:r w:rsidRPr="00255CDE">
              <w:rPr>
                <w:szCs w:val="24"/>
              </w:rPr>
              <w:t xml:space="preserve">, </w:t>
            </w:r>
            <w:r w:rsidR="002876B4" w:rsidRPr="00255CDE">
              <w:rPr>
                <w:szCs w:val="24"/>
              </w:rPr>
              <w:t>ex-factory</w:t>
            </w:r>
            <w:r w:rsidRPr="00255CDE">
              <w:rPr>
                <w:szCs w:val="24"/>
              </w:rPr>
              <w:t>, ex warehouse, ex showroom, or off-the-shelf, as applicable), excluding all customs duties and sales and other taxes payable that are subject to the African Union exemption on payment of duties and taxes;</w:t>
            </w:r>
          </w:p>
          <w:p w14:paraId="6F655A52" w14:textId="77777777" w:rsidR="009E7D4E" w:rsidRPr="00255CDE" w:rsidRDefault="009E7D4E">
            <w:pPr>
              <w:tabs>
                <w:tab w:val="left" w:pos="1620"/>
              </w:tabs>
              <w:suppressAutoHyphens/>
              <w:ind w:left="1620" w:right="-72" w:hanging="547"/>
              <w:jc w:val="both"/>
              <w:rPr>
                <w:szCs w:val="24"/>
              </w:rPr>
            </w:pPr>
          </w:p>
          <w:p w14:paraId="1E46E6B7" w14:textId="139FCA5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 xml:space="preserve">any such duties and taxes payable on the goods, that </w:t>
            </w:r>
            <w:r w:rsidR="004809A4">
              <w:rPr>
                <w:szCs w:val="24"/>
              </w:rPr>
              <w:t xml:space="preserve">may </w:t>
            </w:r>
            <w:r w:rsidRPr="00255CDE">
              <w:rPr>
                <w:szCs w:val="24"/>
              </w:rPr>
              <w:t>be exempted if the Contract is awarded</w:t>
            </w:r>
            <w:r w:rsidR="004809A4">
              <w:rPr>
                <w:szCs w:val="24"/>
              </w:rPr>
              <w:t xml:space="preserve"> (where exemption is applicable)</w:t>
            </w:r>
            <w:r w:rsidRPr="00255CDE">
              <w:rPr>
                <w:szCs w:val="24"/>
              </w:rPr>
              <w:t>;</w:t>
            </w:r>
          </w:p>
          <w:p w14:paraId="210DB5C0" w14:textId="77777777" w:rsidR="009E7D4E" w:rsidRPr="00255CDE" w:rsidRDefault="009E7D4E">
            <w:pPr>
              <w:tabs>
                <w:tab w:val="left" w:pos="1620"/>
              </w:tabs>
              <w:suppressAutoHyphens/>
              <w:ind w:left="1620" w:right="-72" w:hanging="547"/>
              <w:jc w:val="both"/>
              <w:rPr>
                <w:szCs w:val="24"/>
              </w:rPr>
            </w:pPr>
          </w:p>
          <w:p w14:paraId="2602543A" w14:textId="77777777" w:rsidR="009E7D4E" w:rsidRPr="00255CDE" w:rsidRDefault="009E7D4E" w:rsidP="00C06D4E">
            <w:pPr>
              <w:numPr>
                <w:ilvl w:val="0"/>
                <w:numId w:val="4"/>
              </w:numPr>
              <w:tabs>
                <w:tab w:val="clear" w:pos="1793"/>
                <w:tab w:val="num" w:pos="1620"/>
              </w:tabs>
              <w:suppressAutoHyphens/>
              <w:ind w:left="1620" w:right="-72" w:hanging="547"/>
              <w:jc w:val="both"/>
              <w:rPr>
                <w:szCs w:val="24"/>
              </w:rPr>
            </w:pPr>
            <w:r w:rsidRPr="00255CDE">
              <w:rPr>
                <w:szCs w:val="24"/>
              </w:rPr>
              <w:lastRenderedPageBreak/>
              <w:t>the price for inland transportation, insurance, and other local costs incidental to delivery of the goods to their final destination, if specified in the Bid Data Sheet; and</w:t>
            </w:r>
          </w:p>
          <w:p w14:paraId="426607DE" w14:textId="77777777" w:rsidR="009E7D4E" w:rsidRPr="00255CDE" w:rsidRDefault="009E7D4E">
            <w:pPr>
              <w:tabs>
                <w:tab w:val="left" w:pos="1620"/>
              </w:tabs>
              <w:suppressAutoHyphens/>
              <w:ind w:left="1073" w:right="-72"/>
              <w:jc w:val="both"/>
              <w:rPr>
                <w:b/>
                <w:szCs w:val="24"/>
              </w:rPr>
            </w:pPr>
          </w:p>
          <w:p w14:paraId="5F489E79" w14:textId="77777777" w:rsidR="009E7D4E" w:rsidRPr="00255CDE" w:rsidRDefault="009E7D4E">
            <w:pPr>
              <w:tabs>
                <w:tab w:val="left" w:pos="1620"/>
              </w:tabs>
              <w:suppressAutoHyphens/>
              <w:ind w:left="1620" w:right="-72" w:hanging="547"/>
              <w:jc w:val="both"/>
              <w:rPr>
                <w:szCs w:val="24"/>
              </w:rPr>
            </w:pPr>
            <w:r w:rsidRPr="00255CDE">
              <w:rPr>
                <w:szCs w:val="24"/>
              </w:rPr>
              <w:t>(iv)</w:t>
            </w:r>
            <w:r w:rsidRPr="00255CDE">
              <w:rPr>
                <w:szCs w:val="24"/>
              </w:rPr>
              <w:tab/>
              <w:t>the price of other (incidental) services, if any, as listed in the Bid Data Sheet.</w:t>
            </w:r>
          </w:p>
          <w:p w14:paraId="7FF46517" w14:textId="77777777" w:rsidR="009E7D4E" w:rsidRPr="00255CDE" w:rsidRDefault="009E7D4E">
            <w:pPr>
              <w:tabs>
                <w:tab w:val="left" w:pos="1620"/>
              </w:tabs>
              <w:suppressAutoHyphens/>
              <w:ind w:left="1620" w:right="-72" w:hanging="547"/>
              <w:jc w:val="both"/>
              <w:rPr>
                <w:szCs w:val="24"/>
              </w:rPr>
            </w:pPr>
          </w:p>
          <w:p w14:paraId="5DD71B17"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For goods offered from abroad:</w:t>
            </w:r>
          </w:p>
          <w:p w14:paraId="20372563" w14:textId="77777777" w:rsidR="009E7D4E" w:rsidRPr="00255CDE" w:rsidRDefault="009E7D4E">
            <w:pPr>
              <w:tabs>
                <w:tab w:val="left" w:pos="1080"/>
              </w:tabs>
              <w:suppressAutoHyphens/>
              <w:ind w:left="1080" w:right="-72" w:hanging="547"/>
              <w:jc w:val="both"/>
              <w:rPr>
                <w:szCs w:val="24"/>
              </w:rPr>
            </w:pPr>
          </w:p>
          <w:p w14:paraId="7EA20D3E" w14:textId="1F978ED6"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 xml:space="preserve">the price of the goods shall be quoted CIF named port of destination, or CIP border point, or CIP named place of </w:t>
            </w:r>
            <w:r w:rsidR="002876B4" w:rsidRPr="00255CDE">
              <w:rPr>
                <w:szCs w:val="24"/>
              </w:rPr>
              <w:t>destination, as</w:t>
            </w:r>
            <w:r w:rsidRPr="00255CDE">
              <w:rPr>
                <w:szCs w:val="24"/>
              </w:rPr>
              <w:t xml:space="preserve"> specified in the Bid Data Sheet. In quoting the price, the Bidder shall be free to use transportation through carriers registered in any eligible countries. Similarly, the Bidder may obtain insurance services from any eligible source country;</w:t>
            </w:r>
          </w:p>
          <w:p w14:paraId="29E31243" w14:textId="77777777" w:rsidR="009E7D4E" w:rsidRPr="00255CDE" w:rsidRDefault="009E7D4E">
            <w:pPr>
              <w:tabs>
                <w:tab w:val="left" w:pos="1620"/>
              </w:tabs>
              <w:suppressAutoHyphens/>
              <w:ind w:left="1620" w:right="-72" w:hanging="547"/>
              <w:jc w:val="both"/>
              <w:rPr>
                <w:szCs w:val="24"/>
              </w:rPr>
            </w:pPr>
          </w:p>
          <w:p w14:paraId="07406F3B"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the price of the goods quoted FOB port of shipment (or FCA, as the case may be), if specified in the Bid Data Sheet;</w:t>
            </w:r>
          </w:p>
          <w:p w14:paraId="4DF7EA92" w14:textId="77777777" w:rsidR="009E7D4E" w:rsidRPr="00255CDE" w:rsidRDefault="009E7D4E">
            <w:pPr>
              <w:tabs>
                <w:tab w:val="left" w:pos="1620"/>
              </w:tabs>
              <w:suppressAutoHyphens/>
              <w:ind w:left="1620" w:right="-72" w:hanging="547"/>
              <w:jc w:val="both"/>
              <w:rPr>
                <w:szCs w:val="24"/>
              </w:rPr>
            </w:pPr>
          </w:p>
          <w:p w14:paraId="3AEECF76" w14:textId="77777777" w:rsidR="009E7D4E" w:rsidRPr="00255CDE" w:rsidRDefault="009E7D4E">
            <w:pPr>
              <w:tabs>
                <w:tab w:val="left" w:pos="1620"/>
              </w:tabs>
              <w:suppressAutoHyphens/>
              <w:ind w:left="1620" w:right="-72" w:hanging="547"/>
              <w:jc w:val="both"/>
              <w:rPr>
                <w:szCs w:val="24"/>
              </w:rPr>
            </w:pPr>
            <w:r w:rsidRPr="00255CDE">
              <w:rPr>
                <w:szCs w:val="24"/>
              </w:rPr>
              <w:t>(iii)</w:t>
            </w:r>
            <w:r w:rsidRPr="00255CDE">
              <w:rPr>
                <w:szCs w:val="24"/>
              </w:rPr>
              <w:tab/>
              <w:t>the price of goods quoted CFR port of destination (or CPT as the case may be), if specified in the Bid Data Sheet;</w:t>
            </w:r>
          </w:p>
          <w:p w14:paraId="7699B556" w14:textId="77777777" w:rsidR="009E7D4E" w:rsidRPr="00255CDE" w:rsidRDefault="009E7D4E">
            <w:pPr>
              <w:tabs>
                <w:tab w:val="left" w:pos="1620"/>
              </w:tabs>
              <w:suppressAutoHyphens/>
              <w:ind w:left="1620" w:right="-72" w:hanging="547"/>
              <w:jc w:val="both"/>
              <w:rPr>
                <w:szCs w:val="24"/>
              </w:rPr>
            </w:pPr>
          </w:p>
          <w:p w14:paraId="01CE8B6C" w14:textId="77777777" w:rsidR="009E7D4E" w:rsidRPr="00255CDE" w:rsidRDefault="009E7D4E" w:rsidP="00C06D4E">
            <w:pPr>
              <w:numPr>
                <w:ilvl w:val="0"/>
                <w:numId w:val="4"/>
              </w:numPr>
              <w:tabs>
                <w:tab w:val="clear" w:pos="1793"/>
                <w:tab w:val="num" w:pos="1620"/>
              </w:tabs>
              <w:suppressAutoHyphens/>
              <w:ind w:left="1620" w:right="-72" w:hanging="547"/>
              <w:jc w:val="both"/>
              <w:rPr>
                <w:szCs w:val="24"/>
              </w:rPr>
            </w:pPr>
            <w:r w:rsidRPr="00255CDE">
              <w:rPr>
                <w:szCs w:val="24"/>
              </w:rPr>
              <w:t>the price for inland transportation, insurance, and other local costs incidental to delivery of the goods from the port of entry to their final destination, if specified in the Bid Data Sheet; and</w:t>
            </w:r>
          </w:p>
          <w:p w14:paraId="6BC7665A" w14:textId="77777777" w:rsidR="009E7D4E" w:rsidRPr="00255CDE" w:rsidRDefault="009E7D4E">
            <w:pPr>
              <w:tabs>
                <w:tab w:val="left" w:pos="1620"/>
              </w:tabs>
              <w:suppressAutoHyphens/>
              <w:ind w:left="1073" w:right="-72"/>
              <w:jc w:val="both"/>
              <w:rPr>
                <w:szCs w:val="24"/>
              </w:rPr>
            </w:pPr>
          </w:p>
          <w:p w14:paraId="5BAE8CC6" w14:textId="77777777" w:rsidR="009E7D4E" w:rsidRPr="00255CDE" w:rsidRDefault="009E7D4E">
            <w:pPr>
              <w:tabs>
                <w:tab w:val="left" w:pos="1620"/>
              </w:tabs>
              <w:suppressAutoHyphens/>
              <w:ind w:left="1620" w:right="-72" w:hanging="547"/>
              <w:jc w:val="both"/>
              <w:rPr>
                <w:szCs w:val="24"/>
              </w:rPr>
            </w:pPr>
            <w:r w:rsidRPr="00255CDE">
              <w:rPr>
                <w:szCs w:val="24"/>
              </w:rPr>
              <w:t>(v)</w:t>
            </w:r>
            <w:r w:rsidRPr="00255CDE">
              <w:rPr>
                <w:szCs w:val="24"/>
              </w:rPr>
              <w:tab/>
              <w:t>the price of other (incidental) services, if any, as listed in the Bid Data Sheet.</w:t>
            </w:r>
          </w:p>
          <w:p w14:paraId="525B5F12" w14:textId="77777777" w:rsidR="009E7D4E" w:rsidRPr="00255CDE" w:rsidRDefault="009E7D4E">
            <w:pPr>
              <w:tabs>
                <w:tab w:val="left" w:pos="1620"/>
              </w:tabs>
              <w:suppressAutoHyphens/>
              <w:ind w:left="1620" w:right="-72" w:hanging="547"/>
              <w:jc w:val="both"/>
              <w:rPr>
                <w:szCs w:val="24"/>
              </w:rPr>
            </w:pPr>
          </w:p>
          <w:p w14:paraId="165B18E6" w14:textId="77777777" w:rsidR="009E7D4E" w:rsidRPr="00255CDE" w:rsidRDefault="009E7D4E" w:rsidP="00C06D4E">
            <w:pPr>
              <w:numPr>
                <w:ilvl w:val="1"/>
                <w:numId w:val="12"/>
              </w:numPr>
              <w:suppressAutoHyphens/>
              <w:ind w:right="-72"/>
              <w:jc w:val="both"/>
              <w:rPr>
                <w:szCs w:val="24"/>
              </w:rPr>
            </w:pPr>
            <w:r w:rsidRPr="00255CDE">
              <w:rPr>
                <w:szCs w:val="24"/>
              </w:rPr>
              <w:t xml:space="preserve">The terms EXW, CIF, CIP, etc., shall be governed by the rules prescribed in the current edition of </w:t>
            </w:r>
            <w:r w:rsidRPr="00255CDE">
              <w:rPr>
                <w:i/>
                <w:szCs w:val="24"/>
              </w:rPr>
              <w:t>Incoterms</w:t>
            </w:r>
            <w:r w:rsidRPr="00255CDE">
              <w:rPr>
                <w:szCs w:val="24"/>
              </w:rPr>
              <w:t xml:space="preserve"> published by the International Chamber of Commerce, Paris.</w:t>
            </w:r>
          </w:p>
          <w:p w14:paraId="3FD6DD7C" w14:textId="77777777" w:rsidR="009E7D4E" w:rsidRPr="00255CDE" w:rsidRDefault="009E7D4E">
            <w:pPr>
              <w:tabs>
                <w:tab w:val="left" w:pos="540"/>
              </w:tabs>
              <w:suppressAutoHyphens/>
              <w:ind w:right="-72"/>
              <w:jc w:val="both"/>
              <w:rPr>
                <w:szCs w:val="24"/>
              </w:rPr>
            </w:pPr>
          </w:p>
          <w:p w14:paraId="30FBC526" w14:textId="77777777" w:rsidR="009E7D4E" w:rsidRPr="00255CDE" w:rsidRDefault="009E7D4E">
            <w:pPr>
              <w:tabs>
                <w:tab w:val="left" w:pos="540"/>
              </w:tabs>
              <w:suppressAutoHyphens/>
              <w:ind w:left="547" w:right="-72" w:hanging="547"/>
              <w:jc w:val="both"/>
              <w:rPr>
                <w:szCs w:val="24"/>
              </w:rPr>
            </w:pPr>
            <w:r w:rsidRPr="00255CDE">
              <w:rPr>
                <w:szCs w:val="24"/>
              </w:rPr>
              <w:t>11.4</w:t>
            </w:r>
            <w:r w:rsidRPr="00255CDE">
              <w:rPr>
                <w:szCs w:val="24"/>
              </w:rPr>
              <w:tab/>
              <w:t>The Bidder’s separation of price components in accordance with ITB Clause 11.2 above will be solely for the purpose of facilitating the comparison of bids by the Purchaser and will not in any way limit the Purchaser’s right to contract on any of the terms offered.</w:t>
            </w:r>
          </w:p>
          <w:p w14:paraId="45C71A3F" w14:textId="77777777" w:rsidR="009E7D4E" w:rsidRPr="00255CDE" w:rsidRDefault="009E7D4E">
            <w:pPr>
              <w:tabs>
                <w:tab w:val="left" w:pos="540"/>
              </w:tabs>
              <w:suppressAutoHyphens/>
              <w:ind w:left="547" w:right="-72" w:hanging="547"/>
              <w:jc w:val="both"/>
              <w:rPr>
                <w:szCs w:val="24"/>
              </w:rPr>
            </w:pPr>
          </w:p>
          <w:p w14:paraId="0246BBC1" w14:textId="77777777" w:rsidR="009E7D4E" w:rsidRPr="00255CDE" w:rsidRDefault="009E7D4E">
            <w:pPr>
              <w:tabs>
                <w:tab w:val="left" w:pos="540"/>
              </w:tabs>
              <w:suppressAutoHyphens/>
              <w:ind w:left="547" w:right="-72" w:hanging="547"/>
              <w:jc w:val="both"/>
              <w:rPr>
                <w:szCs w:val="24"/>
              </w:rPr>
            </w:pPr>
            <w:r w:rsidRPr="00255CDE">
              <w:rPr>
                <w:szCs w:val="24"/>
              </w:rPr>
              <w:t>11.5</w:t>
            </w:r>
            <w:r w:rsidRPr="00255CDE">
              <w:rPr>
                <w:szCs w:val="24"/>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14:paraId="6E9D9EEC" w14:textId="77777777" w:rsidR="009E7D4E" w:rsidRPr="00255CDE" w:rsidRDefault="009E7D4E">
            <w:pPr>
              <w:tabs>
                <w:tab w:val="left" w:pos="540"/>
              </w:tabs>
              <w:suppressAutoHyphens/>
              <w:ind w:left="547" w:right="-72" w:hanging="547"/>
              <w:jc w:val="both"/>
              <w:rPr>
                <w:szCs w:val="24"/>
              </w:rPr>
            </w:pPr>
          </w:p>
          <w:p w14:paraId="2FE6AC57" w14:textId="77777777" w:rsidR="009E7D4E" w:rsidRPr="00255CDE" w:rsidRDefault="009E7D4E">
            <w:pPr>
              <w:tabs>
                <w:tab w:val="left" w:pos="540"/>
              </w:tabs>
              <w:suppressAutoHyphens/>
              <w:ind w:left="547" w:right="-72" w:hanging="547"/>
              <w:jc w:val="both"/>
              <w:rPr>
                <w:szCs w:val="24"/>
              </w:rPr>
            </w:pPr>
            <w:r w:rsidRPr="00255CDE">
              <w:rPr>
                <w:szCs w:val="24"/>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14:paraId="3F6E3FAD" w14:textId="77777777" w:rsidR="009E7D4E" w:rsidRPr="00255CDE" w:rsidRDefault="009E7D4E">
            <w:pPr>
              <w:tabs>
                <w:tab w:val="left" w:pos="540"/>
              </w:tabs>
              <w:suppressAutoHyphens/>
              <w:ind w:left="547" w:right="-72" w:hanging="547"/>
              <w:jc w:val="both"/>
              <w:rPr>
                <w:szCs w:val="24"/>
              </w:rPr>
            </w:pPr>
          </w:p>
        </w:tc>
      </w:tr>
      <w:tr w:rsidR="009E7D4E" w:rsidRPr="00255CDE" w14:paraId="5D09F5C4" w14:textId="77777777">
        <w:tc>
          <w:tcPr>
            <w:tcW w:w="2160" w:type="dxa"/>
          </w:tcPr>
          <w:p w14:paraId="6B6345BD" w14:textId="77777777" w:rsidR="009E7D4E" w:rsidRPr="00255CDE" w:rsidRDefault="009E7D4E">
            <w:pPr>
              <w:pStyle w:val="Head22"/>
              <w:rPr>
                <w:szCs w:val="24"/>
              </w:rPr>
            </w:pPr>
            <w:bookmarkStart w:id="23" w:name="_Toc469376103"/>
            <w:r w:rsidRPr="00255CDE">
              <w:rPr>
                <w:szCs w:val="24"/>
              </w:rPr>
              <w:lastRenderedPageBreak/>
              <w:t>12.</w:t>
            </w:r>
            <w:r w:rsidRPr="00255CDE">
              <w:rPr>
                <w:szCs w:val="24"/>
              </w:rPr>
              <w:tab/>
              <w:t>Bid Currencies</w:t>
            </w:r>
            <w:bookmarkEnd w:id="23"/>
          </w:p>
        </w:tc>
        <w:tc>
          <w:tcPr>
            <w:tcW w:w="6984" w:type="dxa"/>
          </w:tcPr>
          <w:p w14:paraId="5A7752DA" w14:textId="77777777" w:rsidR="009E7D4E" w:rsidRPr="00255CDE" w:rsidRDefault="009E7D4E">
            <w:pPr>
              <w:tabs>
                <w:tab w:val="left" w:pos="540"/>
              </w:tabs>
              <w:suppressAutoHyphens/>
              <w:ind w:left="547" w:right="-72" w:hanging="547"/>
              <w:jc w:val="both"/>
              <w:rPr>
                <w:szCs w:val="24"/>
              </w:rPr>
            </w:pPr>
            <w:r w:rsidRPr="00255CDE">
              <w:rPr>
                <w:szCs w:val="24"/>
              </w:rPr>
              <w:t>12.1</w:t>
            </w:r>
            <w:r w:rsidRPr="00255CDE">
              <w:rPr>
                <w:szCs w:val="24"/>
              </w:rPr>
              <w:tab/>
              <w:t>Prices shall be quoted in the following currencies:</w:t>
            </w:r>
          </w:p>
          <w:p w14:paraId="2EB26451" w14:textId="77777777" w:rsidR="009E7D4E" w:rsidRPr="00255CDE" w:rsidRDefault="009E7D4E">
            <w:pPr>
              <w:tabs>
                <w:tab w:val="left" w:pos="540"/>
              </w:tabs>
              <w:suppressAutoHyphens/>
              <w:ind w:left="547" w:right="-72" w:hanging="547"/>
              <w:jc w:val="both"/>
              <w:rPr>
                <w:szCs w:val="24"/>
              </w:rPr>
            </w:pPr>
          </w:p>
          <w:p w14:paraId="0CBF3937"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For goods and services that the Bidder will supply from within the Country specified for delivery, the prices shall be quoted in currency of the Country specified for delivery, unless otherwise specified in the Bid Data Sheet.</w:t>
            </w:r>
          </w:p>
          <w:p w14:paraId="1F02B8E4" w14:textId="77777777" w:rsidR="009E7D4E" w:rsidRPr="00255CDE" w:rsidRDefault="009E7D4E">
            <w:pPr>
              <w:tabs>
                <w:tab w:val="left" w:pos="1080"/>
              </w:tabs>
              <w:suppressAutoHyphens/>
              <w:ind w:left="1080" w:right="-72" w:hanging="547"/>
              <w:jc w:val="both"/>
              <w:rPr>
                <w:szCs w:val="24"/>
              </w:rPr>
            </w:pPr>
          </w:p>
          <w:p w14:paraId="467BC85D"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14:paraId="15C260D8" w14:textId="77777777" w:rsidR="009E7D4E" w:rsidRPr="00255CDE" w:rsidRDefault="009E7D4E">
            <w:pPr>
              <w:tabs>
                <w:tab w:val="left" w:pos="540"/>
              </w:tabs>
              <w:suppressAutoHyphens/>
              <w:ind w:left="547" w:right="-72" w:hanging="547"/>
              <w:jc w:val="both"/>
              <w:rPr>
                <w:b/>
                <w:szCs w:val="24"/>
              </w:rPr>
            </w:pPr>
          </w:p>
        </w:tc>
      </w:tr>
      <w:tr w:rsidR="009E7D4E" w:rsidRPr="00255CDE" w14:paraId="7E665D46" w14:textId="77777777">
        <w:tc>
          <w:tcPr>
            <w:tcW w:w="2160" w:type="dxa"/>
          </w:tcPr>
          <w:p w14:paraId="62263BFD" w14:textId="77777777" w:rsidR="009E7D4E" w:rsidRPr="00255CDE" w:rsidRDefault="009E7D4E">
            <w:pPr>
              <w:pStyle w:val="Head22"/>
              <w:rPr>
                <w:szCs w:val="24"/>
              </w:rPr>
            </w:pPr>
            <w:bookmarkStart w:id="24" w:name="_Toc469376104"/>
            <w:r w:rsidRPr="00255CDE">
              <w:rPr>
                <w:szCs w:val="24"/>
              </w:rPr>
              <w:t>13.</w:t>
            </w:r>
            <w:r w:rsidRPr="00255CDE">
              <w:rPr>
                <w:szCs w:val="24"/>
              </w:rPr>
              <w:tab/>
              <w:t>Documents Establishing Bidder’s Eligibility and Qualification</w:t>
            </w:r>
            <w:bookmarkEnd w:id="24"/>
          </w:p>
        </w:tc>
        <w:tc>
          <w:tcPr>
            <w:tcW w:w="6984" w:type="dxa"/>
          </w:tcPr>
          <w:p w14:paraId="6FD8464E" w14:textId="77777777" w:rsidR="009E7D4E" w:rsidRPr="00255CDE" w:rsidRDefault="009E7D4E">
            <w:pPr>
              <w:tabs>
                <w:tab w:val="left" w:pos="540"/>
              </w:tabs>
              <w:suppressAutoHyphens/>
              <w:ind w:left="547" w:right="-72" w:hanging="547"/>
              <w:jc w:val="both"/>
              <w:rPr>
                <w:szCs w:val="24"/>
              </w:rPr>
            </w:pPr>
            <w:r w:rsidRPr="00255CDE">
              <w:rPr>
                <w:szCs w:val="24"/>
              </w:rPr>
              <w:t>13.1</w:t>
            </w:r>
            <w:r w:rsidRPr="00255CDE">
              <w:rPr>
                <w:szCs w:val="24"/>
              </w:rPr>
              <w:tab/>
              <w:t>Pursuant to ITB Clause 9, the Bidder shall furnish, as part of its bid, documents establishing the Bidder’s eligibility to bid and its qualifications to perform the contract if its bid is accepted.</w:t>
            </w:r>
          </w:p>
          <w:p w14:paraId="570DFFAB" w14:textId="77777777" w:rsidR="009E7D4E" w:rsidRPr="00255CDE" w:rsidRDefault="009E7D4E">
            <w:pPr>
              <w:tabs>
                <w:tab w:val="left" w:pos="540"/>
              </w:tabs>
              <w:suppressAutoHyphens/>
              <w:ind w:left="547" w:right="-72" w:hanging="547"/>
              <w:jc w:val="both"/>
              <w:rPr>
                <w:szCs w:val="24"/>
              </w:rPr>
            </w:pPr>
          </w:p>
          <w:p w14:paraId="4F161B29" w14:textId="77777777" w:rsidR="009E7D4E" w:rsidRPr="00255CDE" w:rsidRDefault="009E7D4E">
            <w:pPr>
              <w:tabs>
                <w:tab w:val="left" w:pos="540"/>
              </w:tabs>
              <w:suppressAutoHyphens/>
              <w:ind w:left="547" w:right="-72" w:hanging="547"/>
              <w:jc w:val="both"/>
              <w:rPr>
                <w:szCs w:val="24"/>
              </w:rPr>
            </w:pPr>
            <w:r w:rsidRPr="00255CDE">
              <w:rPr>
                <w:szCs w:val="24"/>
              </w:rPr>
              <w:t>13.2</w:t>
            </w:r>
            <w:r w:rsidRPr="00255CDE">
              <w:rPr>
                <w:szCs w:val="24"/>
              </w:rPr>
              <w:tab/>
              <w:t>The documentary evidence of the Bidder’s eligibility to bid shall establish to the Purchaser’s satisfaction that the Bidder, at the time of submission of its bid, is from an eligible country as defined under ITB Clause 2.</w:t>
            </w:r>
          </w:p>
          <w:p w14:paraId="1E1CDE25" w14:textId="77777777" w:rsidR="009E7D4E" w:rsidRPr="00255CDE" w:rsidRDefault="009E7D4E">
            <w:pPr>
              <w:tabs>
                <w:tab w:val="left" w:pos="540"/>
              </w:tabs>
              <w:suppressAutoHyphens/>
              <w:ind w:left="547" w:right="-72" w:hanging="547"/>
              <w:jc w:val="both"/>
              <w:rPr>
                <w:szCs w:val="24"/>
              </w:rPr>
            </w:pPr>
          </w:p>
          <w:p w14:paraId="5482FAA5" w14:textId="77777777" w:rsidR="009E7D4E" w:rsidRPr="00255CDE" w:rsidRDefault="009E7D4E">
            <w:pPr>
              <w:tabs>
                <w:tab w:val="left" w:pos="540"/>
              </w:tabs>
              <w:suppressAutoHyphens/>
              <w:ind w:left="547" w:right="-72" w:hanging="547"/>
              <w:jc w:val="both"/>
              <w:rPr>
                <w:szCs w:val="24"/>
              </w:rPr>
            </w:pPr>
            <w:r w:rsidRPr="00255CDE">
              <w:rPr>
                <w:szCs w:val="24"/>
              </w:rPr>
              <w:t>13.3</w:t>
            </w:r>
            <w:r w:rsidRPr="00255CDE">
              <w:rPr>
                <w:szCs w:val="24"/>
              </w:rPr>
              <w:tab/>
              <w:t>The documentary evidence of the Bidder’s qualifications to perform the contract if its bid is accepted shall establish to the Purchaser’s satisfaction:</w:t>
            </w:r>
          </w:p>
          <w:p w14:paraId="3FD6778A" w14:textId="77777777" w:rsidR="009E7D4E" w:rsidRPr="00255CDE" w:rsidRDefault="009E7D4E">
            <w:pPr>
              <w:tabs>
                <w:tab w:val="left" w:pos="540"/>
              </w:tabs>
              <w:suppressAutoHyphens/>
              <w:ind w:left="547" w:right="-72" w:hanging="547"/>
              <w:jc w:val="both"/>
              <w:rPr>
                <w:szCs w:val="24"/>
              </w:rPr>
            </w:pPr>
          </w:p>
          <w:p w14:paraId="21B4BCAE"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14:paraId="2DB726FE" w14:textId="77777777" w:rsidR="009E7D4E" w:rsidRPr="00255CDE" w:rsidRDefault="009E7D4E">
            <w:pPr>
              <w:tabs>
                <w:tab w:val="left" w:pos="1080"/>
              </w:tabs>
              <w:suppressAutoHyphens/>
              <w:ind w:left="1080" w:right="-72" w:hanging="547"/>
              <w:jc w:val="both"/>
              <w:rPr>
                <w:szCs w:val="24"/>
              </w:rPr>
            </w:pPr>
          </w:p>
          <w:p w14:paraId="665FB88F" w14:textId="77777777" w:rsidR="009E7D4E" w:rsidRPr="00255CDE" w:rsidRDefault="009E7D4E" w:rsidP="00C06D4E">
            <w:pPr>
              <w:numPr>
                <w:ilvl w:val="0"/>
                <w:numId w:val="5"/>
              </w:numPr>
              <w:tabs>
                <w:tab w:val="clear" w:pos="893"/>
                <w:tab w:val="left" w:pos="-5220"/>
                <w:tab w:val="num" w:pos="1080"/>
              </w:tabs>
              <w:suppressAutoHyphens/>
              <w:ind w:left="1080" w:right="-72" w:hanging="547"/>
              <w:jc w:val="both"/>
              <w:rPr>
                <w:szCs w:val="24"/>
              </w:rPr>
            </w:pPr>
            <w:r w:rsidRPr="00255CDE">
              <w:rPr>
                <w:szCs w:val="24"/>
              </w:rPr>
              <w:t>that the Bidder has the financial, technical, and production capability necessary to perform the contract;</w:t>
            </w:r>
          </w:p>
          <w:p w14:paraId="0138416F" w14:textId="77777777" w:rsidR="009E7D4E" w:rsidRPr="00255CDE" w:rsidRDefault="009E7D4E">
            <w:pPr>
              <w:tabs>
                <w:tab w:val="left" w:pos="1080"/>
              </w:tabs>
              <w:suppressAutoHyphens/>
              <w:ind w:left="533" w:right="-72"/>
              <w:jc w:val="both"/>
              <w:rPr>
                <w:szCs w:val="24"/>
              </w:rPr>
            </w:pPr>
          </w:p>
          <w:p w14:paraId="6632FFFC"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255CDE">
              <w:rPr>
                <w:szCs w:val="24"/>
              </w:rPr>
              <w:noBreakHyphen/>
              <w:t>stocking obligations prescribed in the Conditions of Contract and/or Technical Specifications; and</w:t>
            </w:r>
          </w:p>
          <w:p w14:paraId="4D935D62" w14:textId="77777777" w:rsidR="009E7D4E" w:rsidRPr="00255CDE" w:rsidRDefault="009E7D4E">
            <w:pPr>
              <w:tabs>
                <w:tab w:val="left" w:pos="1080"/>
              </w:tabs>
              <w:suppressAutoHyphens/>
              <w:ind w:left="1080" w:right="-72" w:hanging="547"/>
              <w:jc w:val="both"/>
              <w:rPr>
                <w:szCs w:val="24"/>
              </w:rPr>
            </w:pPr>
          </w:p>
          <w:p w14:paraId="2972610E" w14:textId="77777777" w:rsidR="009E7D4E" w:rsidRPr="00255CDE" w:rsidRDefault="009E7D4E">
            <w:pPr>
              <w:tabs>
                <w:tab w:val="left" w:pos="1080"/>
              </w:tabs>
              <w:suppressAutoHyphens/>
              <w:ind w:left="1080" w:right="-72" w:hanging="547"/>
              <w:jc w:val="both"/>
              <w:rPr>
                <w:szCs w:val="24"/>
              </w:rPr>
            </w:pPr>
            <w:r w:rsidRPr="00255CDE">
              <w:rPr>
                <w:szCs w:val="24"/>
              </w:rPr>
              <w:lastRenderedPageBreak/>
              <w:t>(d)</w:t>
            </w:r>
            <w:r w:rsidRPr="00255CDE">
              <w:rPr>
                <w:szCs w:val="24"/>
              </w:rPr>
              <w:tab/>
              <w:t>that the Bidder meets the qualification criteria listed in the Bid Data Sheet.</w:t>
            </w:r>
          </w:p>
          <w:p w14:paraId="24021182" w14:textId="77777777" w:rsidR="009E7D4E" w:rsidRPr="00255CDE" w:rsidRDefault="009E7D4E">
            <w:pPr>
              <w:tabs>
                <w:tab w:val="left" w:pos="540"/>
              </w:tabs>
              <w:suppressAutoHyphens/>
              <w:ind w:right="-72"/>
              <w:jc w:val="both"/>
              <w:rPr>
                <w:szCs w:val="24"/>
              </w:rPr>
            </w:pPr>
          </w:p>
        </w:tc>
      </w:tr>
      <w:tr w:rsidR="009E7D4E" w:rsidRPr="00255CDE" w14:paraId="2988BC01" w14:textId="77777777">
        <w:tc>
          <w:tcPr>
            <w:tcW w:w="2160" w:type="dxa"/>
          </w:tcPr>
          <w:p w14:paraId="38153759" w14:textId="77777777" w:rsidR="009E7D4E" w:rsidRPr="00255CDE" w:rsidRDefault="009E7D4E">
            <w:pPr>
              <w:pStyle w:val="Head22"/>
              <w:rPr>
                <w:szCs w:val="24"/>
              </w:rPr>
            </w:pPr>
            <w:bookmarkStart w:id="25" w:name="_Toc469376105"/>
            <w:r w:rsidRPr="00255CDE">
              <w:rPr>
                <w:szCs w:val="24"/>
              </w:rPr>
              <w:lastRenderedPageBreak/>
              <w:t>14.</w:t>
            </w:r>
            <w:r w:rsidRPr="00255CDE">
              <w:rPr>
                <w:szCs w:val="24"/>
              </w:rPr>
              <w:tab/>
              <w:t>Documents Establishing Goods’ Eligibility and Conformity to Bidding Documents</w:t>
            </w:r>
            <w:bookmarkEnd w:id="25"/>
          </w:p>
        </w:tc>
        <w:tc>
          <w:tcPr>
            <w:tcW w:w="6984" w:type="dxa"/>
          </w:tcPr>
          <w:p w14:paraId="20F920FC" w14:textId="77777777" w:rsidR="009E7D4E" w:rsidRPr="00255CDE" w:rsidRDefault="009E7D4E">
            <w:pPr>
              <w:tabs>
                <w:tab w:val="left" w:pos="540"/>
              </w:tabs>
              <w:suppressAutoHyphens/>
              <w:ind w:left="547" w:right="-72" w:hanging="547"/>
              <w:jc w:val="both"/>
              <w:rPr>
                <w:szCs w:val="24"/>
              </w:rPr>
            </w:pPr>
            <w:r w:rsidRPr="00255CDE">
              <w:rPr>
                <w:szCs w:val="24"/>
              </w:rPr>
              <w:t>14.1</w:t>
            </w:r>
            <w:r w:rsidRPr="00255CDE">
              <w:rPr>
                <w:szCs w:val="24"/>
              </w:rPr>
              <w:tab/>
              <w:t>Pursuant to ITB Clause 9, the Bidder shall furnish, as part of its bid, documents establishing the eligibility and conformity to the bidding documents of all goods and services which the Bidder proposes to supply under the contract.</w:t>
            </w:r>
          </w:p>
          <w:p w14:paraId="10731A3F" w14:textId="77777777" w:rsidR="009E7D4E" w:rsidRPr="00255CDE" w:rsidRDefault="009E7D4E">
            <w:pPr>
              <w:tabs>
                <w:tab w:val="left" w:pos="540"/>
              </w:tabs>
              <w:suppressAutoHyphens/>
              <w:ind w:left="547" w:right="-72" w:hanging="547"/>
              <w:jc w:val="both"/>
              <w:rPr>
                <w:szCs w:val="24"/>
              </w:rPr>
            </w:pPr>
          </w:p>
          <w:p w14:paraId="2AC2AD4B" w14:textId="77777777" w:rsidR="009E7D4E" w:rsidRPr="00255CDE" w:rsidRDefault="009E7D4E">
            <w:pPr>
              <w:tabs>
                <w:tab w:val="left" w:pos="540"/>
              </w:tabs>
              <w:suppressAutoHyphens/>
              <w:ind w:left="547" w:right="-72" w:hanging="547"/>
              <w:jc w:val="both"/>
              <w:rPr>
                <w:szCs w:val="24"/>
              </w:rPr>
            </w:pPr>
            <w:r w:rsidRPr="00255CDE">
              <w:rPr>
                <w:szCs w:val="24"/>
              </w:rPr>
              <w:t>14.2</w:t>
            </w:r>
            <w:r w:rsidRPr="00255CDE">
              <w:rPr>
                <w:szCs w:val="24"/>
              </w:rPr>
              <w:tab/>
              <w:t>The documentary evidence of the eligibility of the goods and services shall consist of a statement in the Price Schedule of the country of origin of the goods and services offered which shall be confirmed by a certificate of origin issued at the time of shipment.</w:t>
            </w:r>
          </w:p>
          <w:p w14:paraId="097ED7E3" w14:textId="77777777" w:rsidR="009E7D4E" w:rsidRPr="00255CDE" w:rsidRDefault="009E7D4E">
            <w:pPr>
              <w:tabs>
                <w:tab w:val="left" w:pos="540"/>
              </w:tabs>
              <w:suppressAutoHyphens/>
              <w:ind w:left="547" w:right="-72" w:hanging="547"/>
              <w:jc w:val="both"/>
              <w:rPr>
                <w:szCs w:val="24"/>
              </w:rPr>
            </w:pPr>
          </w:p>
          <w:p w14:paraId="622CD76F" w14:textId="77777777" w:rsidR="009E7D4E" w:rsidRPr="00255CDE" w:rsidRDefault="009E7D4E">
            <w:pPr>
              <w:tabs>
                <w:tab w:val="left" w:pos="540"/>
              </w:tabs>
              <w:suppressAutoHyphens/>
              <w:ind w:left="547" w:right="-72" w:hanging="547"/>
              <w:jc w:val="both"/>
              <w:rPr>
                <w:szCs w:val="24"/>
              </w:rPr>
            </w:pPr>
            <w:r w:rsidRPr="00255CDE">
              <w:rPr>
                <w:szCs w:val="24"/>
              </w:rPr>
              <w:t>14.3</w:t>
            </w:r>
            <w:r w:rsidRPr="00255CDE">
              <w:rPr>
                <w:szCs w:val="24"/>
              </w:rPr>
              <w:tab/>
              <w:t>The documentary evidence of conformity of the goods and services to the bidding documents may be in the form of literature, drawings, and data, and shall consist of:</w:t>
            </w:r>
          </w:p>
          <w:p w14:paraId="6D51B176" w14:textId="77777777" w:rsidR="009E7D4E" w:rsidRPr="00255CDE" w:rsidRDefault="009E7D4E">
            <w:pPr>
              <w:tabs>
                <w:tab w:val="left" w:pos="540"/>
              </w:tabs>
              <w:suppressAutoHyphens/>
              <w:ind w:left="547" w:right="-72" w:hanging="547"/>
              <w:jc w:val="both"/>
              <w:rPr>
                <w:szCs w:val="24"/>
              </w:rPr>
            </w:pPr>
          </w:p>
          <w:p w14:paraId="7211EA89"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a detailed description of the essential technical and performance characteristics of the goods;</w:t>
            </w:r>
          </w:p>
          <w:p w14:paraId="345F6E8D" w14:textId="77777777" w:rsidR="009E7D4E" w:rsidRPr="00255CDE" w:rsidRDefault="009E7D4E">
            <w:pPr>
              <w:tabs>
                <w:tab w:val="left" w:pos="1080"/>
              </w:tabs>
              <w:suppressAutoHyphens/>
              <w:ind w:left="1080" w:right="-72" w:hanging="547"/>
              <w:jc w:val="both"/>
              <w:rPr>
                <w:szCs w:val="24"/>
              </w:rPr>
            </w:pPr>
          </w:p>
          <w:p w14:paraId="4C20D689"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14:paraId="22D33245" w14:textId="77777777" w:rsidR="009E7D4E" w:rsidRPr="00255CDE" w:rsidRDefault="009E7D4E">
            <w:pPr>
              <w:tabs>
                <w:tab w:val="left" w:pos="1080"/>
              </w:tabs>
              <w:suppressAutoHyphens/>
              <w:ind w:left="1080" w:right="-72" w:hanging="547"/>
              <w:jc w:val="both"/>
              <w:rPr>
                <w:szCs w:val="24"/>
              </w:rPr>
            </w:pPr>
          </w:p>
          <w:p w14:paraId="1B3C3525"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an item-by-item commentary on the Purchaser’s Technical Specifications demonstrating substantial responsiveness of the goods and services to those specifications, or a statement of deviations and exceptions to the provisions of the Technical Specifications.</w:t>
            </w:r>
          </w:p>
          <w:p w14:paraId="6FCF8921" w14:textId="77777777" w:rsidR="009E7D4E" w:rsidRPr="00255CDE" w:rsidRDefault="009E7D4E">
            <w:pPr>
              <w:tabs>
                <w:tab w:val="left" w:pos="1080"/>
              </w:tabs>
              <w:suppressAutoHyphens/>
              <w:ind w:left="1080" w:right="-72" w:hanging="547"/>
              <w:jc w:val="both"/>
              <w:rPr>
                <w:szCs w:val="24"/>
              </w:rPr>
            </w:pPr>
          </w:p>
          <w:p w14:paraId="07CCBC24" w14:textId="77777777" w:rsidR="009E7D4E" w:rsidRPr="00255CDE" w:rsidRDefault="009E7D4E">
            <w:pPr>
              <w:tabs>
                <w:tab w:val="left" w:pos="540"/>
              </w:tabs>
              <w:suppressAutoHyphens/>
              <w:ind w:left="547" w:right="-72" w:hanging="547"/>
              <w:jc w:val="both"/>
              <w:rPr>
                <w:szCs w:val="24"/>
              </w:rPr>
            </w:pPr>
            <w:r w:rsidRPr="00255CDE">
              <w:rPr>
                <w:szCs w:val="24"/>
              </w:rPr>
              <w:t>14.4</w:t>
            </w:r>
            <w:r w:rsidRPr="00255CDE">
              <w:rPr>
                <w:szCs w:val="24"/>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14:paraId="545A5C03" w14:textId="77777777" w:rsidR="009E7D4E" w:rsidRPr="00255CDE" w:rsidRDefault="009E7D4E">
            <w:pPr>
              <w:tabs>
                <w:tab w:val="left" w:pos="540"/>
              </w:tabs>
              <w:suppressAutoHyphens/>
              <w:ind w:left="547" w:right="-72" w:hanging="547"/>
              <w:jc w:val="both"/>
              <w:rPr>
                <w:b/>
                <w:szCs w:val="24"/>
              </w:rPr>
            </w:pPr>
          </w:p>
        </w:tc>
      </w:tr>
      <w:tr w:rsidR="009E7D4E" w:rsidRPr="00255CDE" w14:paraId="6D59B106" w14:textId="77777777">
        <w:tc>
          <w:tcPr>
            <w:tcW w:w="2160" w:type="dxa"/>
          </w:tcPr>
          <w:p w14:paraId="7DA12ED4" w14:textId="77777777" w:rsidR="009E7D4E" w:rsidRPr="00255CDE" w:rsidRDefault="009E7D4E">
            <w:pPr>
              <w:pStyle w:val="Head22"/>
              <w:rPr>
                <w:szCs w:val="24"/>
              </w:rPr>
            </w:pPr>
            <w:bookmarkStart w:id="26" w:name="_Toc469376106"/>
            <w:r w:rsidRPr="00255CDE">
              <w:rPr>
                <w:szCs w:val="24"/>
              </w:rPr>
              <w:t>15.</w:t>
            </w:r>
            <w:r w:rsidRPr="00255CDE">
              <w:rPr>
                <w:szCs w:val="24"/>
              </w:rPr>
              <w:tab/>
              <w:t>Bid Security</w:t>
            </w:r>
            <w:bookmarkEnd w:id="26"/>
          </w:p>
        </w:tc>
        <w:tc>
          <w:tcPr>
            <w:tcW w:w="6984" w:type="dxa"/>
          </w:tcPr>
          <w:p w14:paraId="2B8E6B43" w14:textId="77777777" w:rsidR="009E7D4E" w:rsidRPr="00255CDE" w:rsidRDefault="009E7D4E">
            <w:pPr>
              <w:tabs>
                <w:tab w:val="left" w:pos="540"/>
              </w:tabs>
              <w:suppressAutoHyphens/>
              <w:ind w:left="547" w:right="-72" w:hanging="547"/>
              <w:jc w:val="both"/>
              <w:rPr>
                <w:b/>
                <w:szCs w:val="24"/>
              </w:rPr>
            </w:pPr>
            <w:r w:rsidRPr="00255CDE">
              <w:rPr>
                <w:szCs w:val="24"/>
              </w:rPr>
              <w:t>15.1</w:t>
            </w:r>
            <w:r w:rsidRPr="00255CDE">
              <w:rPr>
                <w:szCs w:val="24"/>
              </w:rPr>
              <w:tab/>
              <w:t>Pursuant to ITB Clause 9, the Bidder shall furnish, as part of its bid, a bid security in the amount specified in the Bid Data Sheet.</w:t>
            </w:r>
          </w:p>
          <w:p w14:paraId="11B5A0B7" w14:textId="77777777" w:rsidR="009E7D4E" w:rsidRPr="00255CDE" w:rsidRDefault="009E7D4E">
            <w:pPr>
              <w:tabs>
                <w:tab w:val="left" w:pos="540"/>
              </w:tabs>
              <w:suppressAutoHyphens/>
              <w:ind w:left="547" w:right="-72" w:hanging="547"/>
              <w:jc w:val="both"/>
              <w:rPr>
                <w:szCs w:val="24"/>
              </w:rPr>
            </w:pPr>
          </w:p>
          <w:p w14:paraId="7FE348DE" w14:textId="77777777" w:rsidR="009E7D4E" w:rsidRPr="00255CDE" w:rsidRDefault="009E7D4E">
            <w:pPr>
              <w:tabs>
                <w:tab w:val="left" w:pos="540"/>
              </w:tabs>
              <w:suppressAutoHyphens/>
              <w:ind w:left="547" w:right="-72" w:hanging="547"/>
              <w:jc w:val="both"/>
              <w:rPr>
                <w:szCs w:val="24"/>
              </w:rPr>
            </w:pPr>
            <w:r w:rsidRPr="00255CDE">
              <w:rPr>
                <w:szCs w:val="24"/>
              </w:rPr>
              <w:t>15.2</w:t>
            </w:r>
            <w:r w:rsidRPr="00255CDE">
              <w:rPr>
                <w:szCs w:val="24"/>
              </w:rPr>
              <w:tab/>
              <w:t>The bid security is required to protect the Purchaser against the risk of Bidder’s conduct which would warrant the security’s forfeiture, pursuant to ITB Clause 15.7.</w:t>
            </w:r>
          </w:p>
          <w:p w14:paraId="4D6F7C49" w14:textId="77777777" w:rsidR="009E7D4E" w:rsidRPr="00255CDE" w:rsidRDefault="009E7D4E">
            <w:pPr>
              <w:tabs>
                <w:tab w:val="left" w:pos="540"/>
              </w:tabs>
              <w:suppressAutoHyphens/>
              <w:ind w:left="547" w:right="-72" w:hanging="547"/>
              <w:jc w:val="both"/>
              <w:rPr>
                <w:szCs w:val="24"/>
              </w:rPr>
            </w:pPr>
          </w:p>
          <w:p w14:paraId="48FFDE4D" w14:textId="77777777" w:rsidR="009E7D4E" w:rsidRPr="00255CDE" w:rsidRDefault="009E7D4E">
            <w:pPr>
              <w:tabs>
                <w:tab w:val="left" w:pos="540"/>
              </w:tabs>
              <w:suppressAutoHyphens/>
              <w:ind w:left="547" w:right="-72" w:hanging="547"/>
              <w:jc w:val="both"/>
              <w:rPr>
                <w:szCs w:val="24"/>
              </w:rPr>
            </w:pPr>
            <w:r w:rsidRPr="00255CDE">
              <w:rPr>
                <w:szCs w:val="24"/>
              </w:rPr>
              <w:lastRenderedPageBreak/>
              <w:t>15.3</w:t>
            </w:r>
            <w:r w:rsidRPr="00255CDE">
              <w:rPr>
                <w:szCs w:val="24"/>
              </w:rPr>
              <w:tab/>
              <w:t>The bid security shall be denominated in the currency of the bid or in another freely convertible currency, and shall be in one of the following forms:</w:t>
            </w:r>
          </w:p>
          <w:p w14:paraId="1B000B63" w14:textId="77777777" w:rsidR="009E7D4E" w:rsidRPr="00255CDE" w:rsidRDefault="009E7D4E">
            <w:pPr>
              <w:tabs>
                <w:tab w:val="left" w:pos="540"/>
              </w:tabs>
              <w:suppressAutoHyphens/>
              <w:ind w:left="547" w:right="-72" w:hanging="547"/>
              <w:jc w:val="both"/>
              <w:rPr>
                <w:szCs w:val="24"/>
              </w:rPr>
            </w:pPr>
          </w:p>
          <w:p w14:paraId="6BC19F84"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 xml:space="preserve">a bank guarantee or an irrevocable letter of credit issued by a reputable bank, in the form provided in the bidding documents or another form acceptable to the Purchaser and valid for thirty (30) days beyond the validity of the bid; or </w:t>
            </w:r>
          </w:p>
          <w:p w14:paraId="7E1180E3" w14:textId="77777777" w:rsidR="009E7D4E" w:rsidRPr="00255CDE" w:rsidRDefault="009E7D4E">
            <w:pPr>
              <w:tabs>
                <w:tab w:val="left" w:pos="1080"/>
              </w:tabs>
              <w:suppressAutoHyphens/>
              <w:ind w:left="1080" w:right="-72" w:hanging="547"/>
              <w:jc w:val="both"/>
              <w:rPr>
                <w:szCs w:val="24"/>
              </w:rPr>
            </w:pPr>
          </w:p>
          <w:p w14:paraId="008A8113"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a certified cheque.</w:t>
            </w:r>
          </w:p>
          <w:p w14:paraId="5C866C13" w14:textId="77777777" w:rsidR="009E7D4E" w:rsidRPr="00255CDE" w:rsidRDefault="009E7D4E">
            <w:pPr>
              <w:tabs>
                <w:tab w:val="left" w:pos="1080"/>
              </w:tabs>
              <w:suppressAutoHyphens/>
              <w:ind w:left="1080" w:right="-72" w:hanging="547"/>
              <w:jc w:val="both"/>
              <w:rPr>
                <w:szCs w:val="24"/>
              </w:rPr>
            </w:pPr>
          </w:p>
          <w:p w14:paraId="2BECFB42" w14:textId="77777777" w:rsidR="009E7D4E" w:rsidRPr="00255CDE" w:rsidRDefault="009E7D4E">
            <w:pPr>
              <w:tabs>
                <w:tab w:val="left" w:pos="540"/>
              </w:tabs>
              <w:suppressAutoHyphens/>
              <w:ind w:left="547" w:right="-72" w:hanging="547"/>
              <w:jc w:val="both"/>
              <w:rPr>
                <w:szCs w:val="24"/>
              </w:rPr>
            </w:pPr>
            <w:r w:rsidRPr="00255CDE">
              <w:rPr>
                <w:szCs w:val="24"/>
              </w:rPr>
              <w:t>15.4</w:t>
            </w:r>
            <w:r w:rsidRPr="00255CDE">
              <w:rPr>
                <w:szCs w:val="24"/>
              </w:rPr>
              <w:tab/>
              <w:t>Any bid not secured in accordance with ITB Clauses 15.1 and 15.3 will be rejected by the Purchaser as non-responsive, pursuant to ITB Clause 24.</w:t>
            </w:r>
          </w:p>
          <w:p w14:paraId="3D6FD690" w14:textId="77777777" w:rsidR="009E7D4E" w:rsidRPr="00255CDE" w:rsidRDefault="009E7D4E">
            <w:pPr>
              <w:tabs>
                <w:tab w:val="left" w:pos="540"/>
              </w:tabs>
              <w:suppressAutoHyphens/>
              <w:ind w:left="547" w:right="-72" w:hanging="547"/>
              <w:jc w:val="both"/>
              <w:rPr>
                <w:szCs w:val="24"/>
              </w:rPr>
            </w:pPr>
          </w:p>
          <w:p w14:paraId="06872603" w14:textId="77777777" w:rsidR="009E7D4E" w:rsidRPr="00255CDE" w:rsidRDefault="009E7D4E">
            <w:pPr>
              <w:tabs>
                <w:tab w:val="left" w:pos="540"/>
              </w:tabs>
              <w:suppressAutoHyphens/>
              <w:ind w:left="547" w:right="-72" w:hanging="547"/>
              <w:jc w:val="both"/>
              <w:rPr>
                <w:szCs w:val="24"/>
              </w:rPr>
            </w:pPr>
            <w:r w:rsidRPr="00255CDE">
              <w:rPr>
                <w:szCs w:val="24"/>
              </w:rPr>
              <w:t>15.5</w:t>
            </w:r>
            <w:r w:rsidRPr="00255CDE">
              <w:rPr>
                <w:szCs w:val="24"/>
              </w:rPr>
              <w:tab/>
              <w:t>Unsuccessful bidders’ bid securities will be discharged or returned as promptly as possible but not later than thirty (30) days after the expiration of the period of bid validity prescribed by the Purchaser pursuant to ITB Clause 16.</w:t>
            </w:r>
          </w:p>
          <w:p w14:paraId="09C9F073" w14:textId="77777777" w:rsidR="009E7D4E" w:rsidRPr="00255CDE" w:rsidRDefault="009E7D4E">
            <w:pPr>
              <w:tabs>
                <w:tab w:val="left" w:pos="540"/>
              </w:tabs>
              <w:suppressAutoHyphens/>
              <w:ind w:left="547" w:right="-72" w:hanging="547"/>
              <w:jc w:val="both"/>
              <w:rPr>
                <w:szCs w:val="24"/>
              </w:rPr>
            </w:pPr>
          </w:p>
          <w:p w14:paraId="231A1776" w14:textId="77777777" w:rsidR="009E7D4E" w:rsidRPr="00255CDE" w:rsidRDefault="009E7D4E">
            <w:pPr>
              <w:tabs>
                <w:tab w:val="left" w:pos="540"/>
              </w:tabs>
              <w:suppressAutoHyphens/>
              <w:ind w:left="547" w:right="-72" w:hanging="547"/>
              <w:jc w:val="both"/>
              <w:rPr>
                <w:szCs w:val="24"/>
              </w:rPr>
            </w:pPr>
            <w:r w:rsidRPr="00255CDE">
              <w:rPr>
                <w:szCs w:val="24"/>
              </w:rPr>
              <w:t>15.6</w:t>
            </w:r>
            <w:r w:rsidRPr="00255CDE">
              <w:rPr>
                <w:szCs w:val="24"/>
              </w:rPr>
              <w:tab/>
              <w:t>The successful Bidder’s bid security will be discharged upon the Bidder signing the contract, pursuant to ITB Clause 34, and furnishing the performance security, pursuant to ITB Clause 35.</w:t>
            </w:r>
          </w:p>
          <w:p w14:paraId="3B02DFBC" w14:textId="77777777" w:rsidR="009E7D4E" w:rsidRPr="00255CDE" w:rsidRDefault="009E7D4E">
            <w:pPr>
              <w:tabs>
                <w:tab w:val="left" w:pos="540"/>
              </w:tabs>
              <w:suppressAutoHyphens/>
              <w:ind w:left="547" w:right="-72" w:hanging="547"/>
              <w:jc w:val="both"/>
              <w:rPr>
                <w:szCs w:val="24"/>
              </w:rPr>
            </w:pPr>
          </w:p>
          <w:p w14:paraId="784E0F47" w14:textId="77777777" w:rsidR="009E7D4E" w:rsidRPr="00255CDE" w:rsidRDefault="009E7D4E">
            <w:pPr>
              <w:tabs>
                <w:tab w:val="left" w:pos="540"/>
              </w:tabs>
              <w:suppressAutoHyphens/>
              <w:ind w:left="547" w:right="-72" w:hanging="547"/>
              <w:jc w:val="both"/>
              <w:rPr>
                <w:szCs w:val="24"/>
              </w:rPr>
            </w:pPr>
            <w:r w:rsidRPr="00255CDE">
              <w:rPr>
                <w:szCs w:val="24"/>
              </w:rPr>
              <w:t>15.7</w:t>
            </w:r>
            <w:r w:rsidRPr="00255CDE">
              <w:rPr>
                <w:szCs w:val="24"/>
              </w:rPr>
              <w:tab/>
              <w:t>The bid security may be forfeited:</w:t>
            </w:r>
          </w:p>
          <w:p w14:paraId="65AD0AC8" w14:textId="77777777" w:rsidR="009E7D4E" w:rsidRPr="00255CDE" w:rsidRDefault="009E7D4E">
            <w:pPr>
              <w:tabs>
                <w:tab w:val="left" w:pos="540"/>
              </w:tabs>
              <w:suppressAutoHyphens/>
              <w:ind w:left="547" w:right="-72" w:hanging="547"/>
              <w:jc w:val="both"/>
              <w:rPr>
                <w:szCs w:val="24"/>
              </w:rPr>
            </w:pPr>
          </w:p>
          <w:p w14:paraId="3A837B64"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if a Bidder:</w:t>
            </w:r>
          </w:p>
          <w:p w14:paraId="612171E9" w14:textId="77777777" w:rsidR="009E7D4E" w:rsidRPr="00255CDE" w:rsidRDefault="009E7D4E">
            <w:pPr>
              <w:tabs>
                <w:tab w:val="left" w:pos="1080"/>
              </w:tabs>
              <w:suppressAutoHyphens/>
              <w:ind w:left="1080" w:right="-72" w:hanging="547"/>
              <w:jc w:val="both"/>
              <w:rPr>
                <w:szCs w:val="24"/>
              </w:rPr>
            </w:pPr>
          </w:p>
          <w:p w14:paraId="5B1BD587" w14:textId="77777777" w:rsidR="009E7D4E" w:rsidRPr="00255CDE" w:rsidRDefault="009E7D4E">
            <w:pPr>
              <w:tabs>
                <w:tab w:val="left" w:pos="1620"/>
              </w:tabs>
              <w:suppressAutoHyphens/>
              <w:ind w:left="1620" w:right="-72" w:hanging="547"/>
              <w:jc w:val="both"/>
              <w:rPr>
                <w:szCs w:val="24"/>
              </w:rPr>
            </w:pPr>
            <w:r w:rsidRPr="00255CDE">
              <w:rPr>
                <w:szCs w:val="24"/>
              </w:rPr>
              <w:t xml:space="preserve">(i) </w:t>
            </w:r>
            <w:r w:rsidRPr="00255CDE">
              <w:rPr>
                <w:szCs w:val="24"/>
              </w:rPr>
              <w:tab/>
              <w:t>withdraws its bid during the period of bid validity specified by the Bidder on the Bid Form, or</w:t>
            </w:r>
          </w:p>
          <w:p w14:paraId="55DB8CBC" w14:textId="77777777" w:rsidR="009E7D4E" w:rsidRPr="00255CDE" w:rsidRDefault="009E7D4E">
            <w:pPr>
              <w:tabs>
                <w:tab w:val="left" w:pos="1620"/>
              </w:tabs>
              <w:suppressAutoHyphens/>
              <w:ind w:left="1620" w:right="-72" w:hanging="547"/>
              <w:jc w:val="both"/>
              <w:rPr>
                <w:szCs w:val="24"/>
              </w:rPr>
            </w:pPr>
          </w:p>
          <w:p w14:paraId="62B2E954"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does not accept the correction of errors pursuant to ITB Clause 24.2; or</w:t>
            </w:r>
          </w:p>
          <w:p w14:paraId="04AE1DFA" w14:textId="77777777" w:rsidR="009E7D4E" w:rsidRPr="00255CDE" w:rsidRDefault="009E7D4E">
            <w:pPr>
              <w:tabs>
                <w:tab w:val="left" w:pos="1080"/>
              </w:tabs>
              <w:suppressAutoHyphens/>
              <w:ind w:left="1080" w:right="-72" w:hanging="547"/>
              <w:jc w:val="both"/>
              <w:rPr>
                <w:szCs w:val="24"/>
              </w:rPr>
            </w:pPr>
          </w:p>
          <w:p w14:paraId="26C0A6DC"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in the case of a successful Bidder, if the Bidder fails:</w:t>
            </w:r>
          </w:p>
          <w:p w14:paraId="47CE11C0" w14:textId="77777777" w:rsidR="009E7D4E" w:rsidRPr="00255CDE" w:rsidRDefault="009E7D4E">
            <w:pPr>
              <w:tabs>
                <w:tab w:val="left" w:pos="1080"/>
              </w:tabs>
              <w:suppressAutoHyphens/>
              <w:ind w:left="1080" w:right="-72" w:hanging="547"/>
              <w:jc w:val="both"/>
              <w:rPr>
                <w:szCs w:val="24"/>
              </w:rPr>
            </w:pPr>
          </w:p>
          <w:p w14:paraId="478BC5B2" w14:textId="77777777"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to sign the contract in accordance with ITB Clause 34; or</w:t>
            </w:r>
          </w:p>
          <w:p w14:paraId="582C1A6D" w14:textId="77777777" w:rsidR="009E7D4E" w:rsidRPr="00255CDE" w:rsidRDefault="009E7D4E">
            <w:pPr>
              <w:tabs>
                <w:tab w:val="left" w:pos="1620"/>
              </w:tabs>
              <w:suppressAutoHyphens/>
              <w:ind w:left="1620" w:right="-72" w:hanging="547"/>
              <w:jc w:val="both"/>
              <w:rPr>
                <w:b/>
                <w:szCs w:val="24"/>
              </w:rPr>
            </w:pPr>
          </w:p>
          <w:p w14:paraId="2EFE9C7E"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to furnish the performance security in accordance with ITB Clause 35.</w:t>
            </w:r>
          </w:p>
          <w:p w14:paraId="78C65FE4" w14:textId="77777777" w:rsidR="009E7D4E" w:rsidRPr="00255CDE" w:rsidRDefault="009E7D4E">
            <w:pPr>
              <w:tabs>
                <w:tab w:val="left" w:pos="540"/>
              </w:tabs>
              <w:suppressAutoHyphens/>
              <w:ind w:left="547" w:right="-72" w:hanging="547"/>
              <w:jc w:val="both"/>
              <w:rPr>
                <w:szCs w:val="24"/>
              </w:rPr>
            </w:pPr>
          </w:p>
        </w:tc>
      </w:tr>
      <w:tr w:rsidR="009E7D4E" w:rsidRPr="00255CDE" w14:paraId="6BB84C72" w14:textId="77777777">
        <w:tc>
          <w:tcPr>
            <w:tcW w:w="2160" w:type="dxa"/>
          </w:tcPr>
          <w:p w14:paraId="24E9357B" w14:textId="77777777" w:rsidR="009E7D4E" w:rsidRPr="00255CDE" w:rsidRDefault="009E7D4E">
            <w:pPr>
              <w:pStyle w:val="Head22"/>
              <w:rPr>
                <w:szCs w:val="24"/>
              </w:rPr>
            </w:pPr>
            <w:bookmarkStart w:id="27" w:name="_Toc469376107"/>
            <w:r w:rsidRPr="00255CDE">
              <w:rPr>
                <w:szCs w:val="24"/>
              </w:rPr>
              <w:lastRenderedPageBreak/>
              <w:t>16.</w:t>
            </w:r>
            <w:r w:rsidRPr="00255CDE">
              <w:rPr>
                <w:szCs w:val="24"/>
              </w:rPr>
              <w:tab/>
              <w:t>Period of Validity of Bids</w:t>
            </w:r>
            <w:bookmarkEnd w:id="27"/>
          </w:p>
        </w:tc>
        <w:tc>
          <w:tcPr>
            <w:tcW w:w="6984" w:type="dxa"/>
          </w:tcPr>
          <w:p w14:paraId="21B584BB" w14:textId="77777777" w:rsidR="009E7D4E" w:rsidRPr="00255CDE" w:rsidRDefault="009E7D4E">
            <w:pPr>
              <w:tabs>
                <w:tab w:val="left" w:pos="540"/>
              </w:tabs>
              <w:suppressAutoHyphens/>
              <w:ind w:left="547" w:right="-72" w:hanging="547"/>
              <w:jc w:val="both"/>
              <w:rPr>
                <w:szCs w:val="24"/>
              </w:rPr>
            </w:pPr>
            <w:r w:rsidRPr="00255CDE">
              <w:rPr>
                <w:szCs w:val="24"/>
              </w:rPr>
              <w:t>16.1</w:t>
            </w:r>
            <w:r w:rsidRPr="00255CDE">
              <w:rPr>
                <w:szCs w:val="24"/>
              </w:rPr>
              <w:tab/>
              <w:t>Bids shall remain valid for the period specified in the Bid Data Sheet after the date of bid submission prescribed by the Purchaser, pursuant to ITB Clause 19. A bid valid for a shorter period shall be rejected by the Purchaser as non-responsive.</w:t>
            </w:r>
          </w:p>
          <w:p w14:paraId="4BB1B3A1" w14:textId="77777777" w:rsidR="009E7D4E" w:rsidRPr="00255CDE" w:rsidRDefault="009E7D4E">
            <w:pPr>
              <w:tabs>
                <w:tab w:val="left" w:pos="540"/>
              </w:tabs>
              <w:suppressAutoHyphens/>
              <w:ind w:left="547" w:right="-72" w:hanging="547"/>
              <w:jc w:val="both"/>
              <w:rPr>
                <w:szCs w:val="24"/>
              </w:rPr>
            </w:pPr>
          </w:p>
          <w:p w14:paraId="7B44FC14" w14:textId="77777777" w:rsidR="009E7D4E" w:rsidRPr="00255CDE" w:rsidRDefault="009E7D4E">
            <w:pPr>
              <w:tabs>
                <w:tab w:val="left" w:pos="540"/>
              </w:tabs>
              <w:suppressAutoHyphens/>
              <w:ind w:left="547" w:right="-72" w:hanging="547"/>
              <w:jc w:val="both"/>
              <w:rPr>
                <w:szCs w:val="24"/>
              </w:rPr>
            </w:pPr>
            <w:r w:rsidRPr="00255CDE">
              <w:rPr>
                <w:szCs w:val="24"/>
              </w:rPr>
              <w:t>16.2</w:t>
            </w:r>
            <w:r w:rsidRPr="00255CDE">
              <w:rPr>
                <w:szCs w:val="24"/>
              </w:rPr>
              <w:tab/>
              <w:t xml:space="preserve">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w:t>
            </w:r>
            <w:r w:rsidRPr="00255CDE">
              <w:rPr>
                <w:szCs w:val="24"/>
              </w:rPr>
              <w:lastRenderedPageBreak/>
              <w:t>bid security. A Bidder granting the request will not be required nor permitted to modify its bid, except as provided in ITB Clause 16.3.</w:t>
            </w:r>
          </w:p>
          <w:p w14:paraId="20878E3E" w14:textId="77777777" w:rsidR="009E7D4E" w:rsidRPr="00255CDE" w:rsidRDefault="009E7D4E">
            <w:pPr>
              <w:tabs>
                <w:tab w:val="left" w:pos="540"/>
              </w:tabs>
              <w:suppressAutoHyphens/>
              <w:ind w:right="-72"/>
              <w:jc w:val="both"/>
              <w:rPr>
                <w:szCs w:val="24"/>
              </w:rPr>
            </w:pPr>
          </w:p>
          <w:p w14:paraId="0B68A77C" w14:textId="77777777" w:rsidR="009E7D4E" w:rsidRPr="00255CDE" w:rsidRDefault="009E7D4E">
            <w:pPr>
              <w:tabs>
                <w:tab w:val="left" w:pos="540"/>
              </w:tabs>
              <w:suppressAutoHyphens/>
              <w:ind w:left="540" w:right="-72" w:hanging="540"/>
              <w:jc w:val="both"/>
              <w:rPr>
                <w:szCs w:val="24"/>
              </w:rPr>
            </w:pPr>
            <w:r w:rsidRPr="00255CDE">
              <w:rPr>
                <w:szCs w:val="24"/>
              </w:rPr>
              <w:t>16.3 In the case of fixed price contracts, if the award is delayed by a period exceeding sixty (60) days beyond the expiry of the initial bid validity, the contract price may be increased by a factor specified in the request for extension.</w:t>
            </w:r>
          </w:p>
          <w:p w14:paraId="48EDF40C" w14:textId="77777777" w:rsidR="009E7D4E" w:rsidRPr="00255CDE" w:rsidRDefault="009E7D4E">
            <w:pPr>
              <w:tabs>
                <w:tab w:val="left" w:pos="540"/>
              </w:tabs>
              <w:suppressAutoHyphens/>
              <w:ind w:right="-72"/>
              <w:jc w:val="both"/>
              <w:rPr>
                <w:szCs w:val="24"/>
              </w:rPr>
            </w:pPr>
          </w:p>
        </w:tc>
      </w:tr>
      <w:tr w:rsidR="009E7D4E" w:rsidRPr="00255CDE" w14:paraId="14F490F1" w14:textId="77777777">
        <w:tc>
          <w:tcPr>
            <w:tcW w:w="2160" w:type="dxa"/>
          </w:tcPr>
          <w:p w14:paraId="18599452" w14:textId="77777777" w:rsidR="009E7D4E" w:rsidRPr="00255CDE" w:rsidRDefault="009E7D4E">
            <w:pPr>
              <w:pStyle w:val="Head22"/>
              <w:rPr>
                <w:szCs w:val="24"/>
              </w:rPr>
            </w:pPr>
            <w:bookmarkStart w:id="28" w:name="_Toc469376108"/>
            <w:r w:rsidRPr="00255CDE">
              <w:rPr>
                <w:szCs w:val="24"/>
              </w:rPr>
              <w:lastRenderedPageBreak/>
              <w:t>17.</w:t>
            </w:r>
            <w:r w:rsidRPr="00255CDE">
              <w:rPr>
                <w:szCs w:val="24"/>
              </w:rPr>
              <w:tab/>
              <w:t>Format and Signing of Bid</w:t>
            </w:r>
            <w:bookmarkEnd w:id="28"/>
          </w:p>
        </w:tc>
        <w:tc>
          <w:tcPr>
            <w:tcW w:w="6984" w:type="dxa"/>
          </w:tcPr>
          <w:p w14:paraId="3F9BDEA3" w14:textId="77777777" w:rsidR="009E7D4E" w:rsidRPr="00255CDE" w:rsidRDefault="009E7D4E">
            <w:pPr>
              <w:tabs>
                <w:tab w:val="left" w:pos="540"/>
              </w:tabs>
              <w:suppressAutoHyphens/>
              <w:ind w:left="547" w:right="-72" w:hanging="547"/>
              <w:jc w:val="both"/>
              <w:rPr>
                <w:szCs w:val="24"/>
              </w:rPr>
            </w:pPr>
            <w:r w:rsidRPr="00255CDE">
              <w:rPr>
                <w:szCs w:val="24"/>
              </w:rPr>
              <w:t>17.1</w:t>
            </w:r>
            <w:r w:rsidRPr="00255CDE">
              <w:rPr>
                <w:szCs w:val="24"/>
              </w:rPr>
              <w:tab/>
              <w:t>The Bidder shall prepare an original and the number of copies of the bid indicated in the Bid Data Sheet, clearly marking each “ORIGINAL BID” and “COPY OF BID,” as appropriate. In the event of any discrepancy between them, the original shall govern.</w:t>
            </w:r>
          </w:p>
          <w:p w14:paraId="59B8ECAE" w14:textId="77777777" w:rsidR="009E7D4E" w:rsidRPr="00255CDE" w:rsidRDefault="009E7D4E">
            <w:pPr>
              <w:tabs>
                <w:tab w:val="left" w:pos="540"/>
              </w:tabs>
              <w:suppressAutoHyphens/>
              <w:ind w:left="547" w:right="-72" w:hanging="547"/>
              <w:jc w:val="both"/>
              <w:rPr>
                <w:szCs w:val="24"/>
              </w:rPr>
            </w:pPr>
          </w:p>
          <w:p w14:paraId="265CA468" w14:textId="77777777" w:rsidR="009E7D4E" w:rsidRPr="00255CDE" w:rsidRDefault="009E7D4E" w:rsidP="00C06D4E">
            <w:pPr>
              <w:numPr>
                <w:ilvl w:val="1"/>
                <w:numId w:val="2"/>
              </w:numPr>
              <w:tabs>
                <w:tab w:val="clear" w:pos="360"/>
                <w:tab w:val="num" w:pos="-7650"/>
                <w:tab w:val="left" w:pos="-7560"/>
                <w:tab w:val="left" w:pos="540"/>
              </w:tabs>
              <w:suppressAutoHyphens/>
              <w:ind w:left="540" w:right="-72" w:hanging="540"/>
              <w:jc w:val="both"/>
              <w:rPr>
                <w:szCs w:val="24"/>
              </w:rPr>
            </w:pPr>
            <w:r w:rsidRPr="00255CDE">
              <w:rPr>
                <w:szCs w:val="24"/>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14:paraId="4B1BF16A" w14:textId="77777777" w:rsidR="009E7D4E" w:rsidRPr="00255CDE" w:rsidRDefault="009E7D4E">
            <w:pPr>
              <w:tabs>
                <w:tab w:val="left" w:pos="540"/>
              </w:tabs>
              <w:suppressAutoHyphens/>
              <w:ind w:right="-72"/>
              <w:jc w:val="both"/>
              <w:rPr>
                <w:szCs w:val="24"/>
              </w:rPr>
            </w:pPr>
          </w:p>
          <w:p w14:paraId="0A093BDD" w14:textId="77777777" w:rsidR="009E7D4E" w:rsidRPr="00255CDE" w:rsidRDefault="009E7D4E">
            <w:pPr>
              <w:tabs>
                <w:tab w:val="left" w:pos="540"/>
              </w:tabs>
              <w:suppressAutoHyphens/>
              <w:ind w:left="547" w:right="-72" w:hanging="547"/>
              <w:jc w:val="both"/>
              <w:rPr>
                <w:szCs w:val="24"/>
              </w:rPr>
            </w:pPr>
            <w:r w:rsidRPr="00255CDE">
              <w:rPr>
                <w:szCs w:val="24"/>
              </w:rPr>
              <w:t>17.3</w:t>
            </w:r>
            <w:r w:rsidRPr="00255CDE">
              <w:rPr>
                <w:szCs w:val="24"/>
              </w:rPr>
              <w:tab/>
              <w:t>Any interlineations, erasures, or overwriting shall be valid only if they are initialled by the person or persons signing the bid.</w:t>
            </w:r>
          </w:p>
          <w:p w14:paraId="1F4A4449" w14:textId="77777777" w:rsidR="009E7D4E" w:rsidRPr="00255CDE" w:rsidRDefault="009E7D4E">
            <w:pPr>
              <w:tabs>
                <w:tab w:val="left" w:pos="540"/>
              </w:tabs>
              <w:suppressAutoHyphens/>
              <w:ind w:left="547" w:right="-72" w:hanging="547"/>
              <w:jc w:val="both"/>
              <w:rPr>
                <w:szCs w:val="24"/>
              </w:rPr>
            </w:pPr>
          </w:p>
          <w:p w14:paraId="7F2A646E" w14:textId="77777777" w:rsidR="009E7D4E" w:rsidRPr="00255CDE" w:rsidRDefault="009E7D4E">
            <w:pPr>
              <w:tabs>
                <w:tab w:val="left" w:pos="540"/>
              </w:tabs>
              <w:suppressAutoHyphens/>
              <w:ind w:left="540" w:right="-72" w:hanging="540"/>
              <w:jc w:val="both"/>
              <w:rPr>
                <w:szCs w:val="24"/>
              </w:rPr>
            </w:pPr>
            <w:r w:rsidRPr="00255CDE">
              <w:rPr>
                <w:szCs w:val="24"/>
              </w:rPr>
              <w:t>17.4</w:t>
            </w:r>
            <w:r w:rsidRPr="00255CDE">
              <w:rPr>
                <w:szCs w:val="24"/>
              </w:rPr>
              <w:tab/>
              <w:t>The Bidder shall furnish information as described in the Form of Bid on commissions or gratuities, if any, paid or to be paid to agents relating to this Bid, and to contract execution if the Bidder is awarded the contract.</w:t>
            </w:r>
          </w:p>
          <w:p w14:paraId="185BCDD8" w14:textId="77777777" w:rsidR="009E7D4E" w:rsidRPr="00255CDE" w:rsidRDefault="009E7D4E">
            <w:pPr>
              <w:tabs>
                <w:tab w:val="left" w:pos="540"/>
              </w:tabs>
              <w:suppressAutoHyphens/>
              <w:ind w:left="540" w:right="-72" w:hanging="540"/>
              <w:jc w:val="both"/>
              <w:rPr>
                <w:szCs w:val="24"/>
              </w:rPr>
            </w:pPr>
          </w:p>
        </w:tc>
      </w:tr>
    </w:tbl>
    <w:p w14:paraId="05692D3E" w14:textId="77777777" w:rsidR="009E7D4E" w:rsidRPr="00255CDE" w:rsidRDefault="009E7D4E">
      <w:pPr>
        <w:pStyle w:val="Head21"/>
        <w:rPr>
          <w:rFonts w:ascii="Times New Roman" w:hAnsi="Times New Roman"/>
          <w:sz w:val="24"/>
          <w:szCs w:val="24"/>
        </w:rPr>
      </w:pPr>
      <w:bookmarkStart w:id="29" w:name="_Toc469376109"/>
      <w:r w:rsidRPr="00255CDE">
        <w:rPr>
          <w:rFonts w:ascii="Times New Roman" w:hAnsi="Times New Roman"/>
          <w:sz w:val="24"/>
          <w:szCs w:val="24"/>
        </w:rPr>
        <w:t>D.  Submission of Bids</w:t>
      </w:r>
      <w:bookmarkEnd w:id="29"/>
    </w:p>
    <w:p w14:paraId="2EF96623"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0877BEA" w14:textId="77777777">
        <w:tc>
          <w:tcPr>
            <w:tcW w:w="2160" w:type="dxa"/>
          </w:tcPr>
          <w:p w14:paraId="30D0128D" w14:textId="77777777" w:rsidR="009E7D4E" w:rsidRPr="00255CDE" w:rsidRDefault="009E7D4E">
            <w:pPr>
              <w:pStyle w:val="Head22"/>
              <w:rPr>
                <w:szCs w:val="24"/>
              </w:rPr>
            </w:pPr>
            <w:bookmarkStart w:id="30" w:name="_Toc469376110"/>
            <w:r w:rsidRPr="00255CDE">
              <w:rPr>
                <w:szCs w:val="24"/>
              </w:rPr>
              <w:t>18.</w:t>
            </w:r>
            <w:r w:rsidRPr="00255CDE">
              <w:rPr>
                <w:szCs w:val="24"/>
              </w:rPr>
              <w:tab/>
              <w:t>Sealing and Marking of Bids</w:t>
            </w:r>
            <w:bookmarkEnd w:id="30"/>
          </w:p>
        </w:tc>
        <w:tc>
          <w:tcPr>
            <w:tcW w:w="6984" w:type="dxa"/>
          </w:tcPr>
          <w:p w14:paraId="396469CA" w14:textId="77777777" w:rsidR="009E7D4E" w:rsidRPr="00255CDE" w:rsidRDefault="009E7D4E">
            <w:pPr>
              <w:tabs>
                <w:tab w:val="left" w:pos="540"/>
              </w:tabs>
              <w:suppressAutoHyphens/>
              <w:ind w:left="547" w:right="-72" w:hanging="547"/>
              <w:jc w:val="both"/>
              <w:rPr>
                <w:szCs w:val="24"/>
              </w:rPr>
            </w:pPr>
            <w:r w:rsidRPr="00255CDE">
              <w:rPr>
                <w:szCs w:val="24"/>
              </w:rPr>
              <w:t>18.1</w:t>
            </w:r>
            <w:r w:rsidRPr="00255CDE">
              <w:rPr>
                <w:szCs w:val="24"/>
              </w:rPr>
              <w:tab/>
              <w:t>The Bidder shall seal the original and each copy of the bid, in separate envelopes, duly marking the envelopes as “ORIGINAL” and “COPY.” The envelopes shall then be enclosed in an outer envelope and sealed.</w:t>
            </w:r>
          </w:p>
          <w:p w14:paraId="5C3B378F" w14:textId="77777777" w:rsidR="009E7D4E" w:rsidRPr="00255CDE" w:rsidRDefault="009E7D4E">
            <w:pPr>
              <w:tabs>
                <w:tab w:val="left" w:pos="540"/>
              </w:tabs>
              <w:suppressAutoHyphens/>
              <w:ind w:left="547" w:right="-72" w:hanging="547"/>
              <w:jc w:val="both"/>
              <w:rPr>
                <w:szCs w:val="24"/>
              </w:rPr>
            </w:pPr>
          </w:p>
          <w:p w14:paraId="66CF463C" w14:textId="77777777" w:rsidR="009E7D4E" w:rsidRPr="00255CDE" w:rsidRDefault="009E7D4E">
            <w:pPr>
              <w:tabs>
                <w:tab w:val="left" w:pos="540"/>
              </w:tabs>
              <w:suppressAutoHyphens/>
              <w:ind w:left="547" w:right="-72" w:hanging="547"/>
              <w:jc w:val="both"/>
              <w:rPr>
                <w:szCs w:val="24"/>
              </w:rPr>
            </w:pPr>
            <w:r w:rsidRPr="00255CDE">
              <w:rPr>
                <w:szCs w:val="24"/>
              </w:rPr>
              <w:t>18.2</w:t>
            </w:r>
            <w:r w:rsidRPr="00255CDE">
              <w:rPr>
                <w:szCs w:val="24"/>
              </w:rPr>
              <w:tab/>
              <w:t>The inner and outer envelopes shall:</w:t>
            </w:r>
          </w:p>
          <w:p w14:paraId="38C64B1B" w14:textId="77777777" w:rsidR="009E7D4E" w:rsidRPr="00255CDE" w:rsidRDefault="009E7D4E">
            <w:pPr>
              <w:tabs>
                <w:tab w:val="left" w:pos="540"/>
              </w:tabs>
              <w:suppressAutoHyphens/>
              <w:ind w:left="547" w:right="-72" w:hanging="547"/>
              <w:jc w:val="both"/>
              <w:rPr>
                <w:szCs w:val="24"/>
              </w:rPr>
            </w:pPr>
          </w:p>
          <w:p w14:paraId="2A3C2673"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be addressed to the Purchaser at the address given in the Bid Data Sheet; and</w:t>
            </w:r>
          </w:p>
          <w:p w14:paraId="609BC2DF" w14:textId="77777777" w:rsidR="009E7D4E" w:rsidRPr="00255CDE" w:rsidRDefault="009E7D4E">
            <w:pPr>
              <w:tabs>
                <w:tab w:val="left" w:pos="1080"/>
              </w:tabs>
              <w:suppressAutoHyphens/>
              <w:ind w:left="1080" w:right="-72" w:hanging="547"/>
              <w:jc w:val="both"/>
              <w:rPr>
                <w:szCs w:val="24"/>
              </w:rPr>
            </w:pPr>
          </w:p>
          <w:p w14:paraId="528FCE96"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14:paraId="71F527B5" w14:textId="77777777" w:rsidR="009E7D4E" w:rsidRPr="00255CDE" w:rsidRDefault="009E7D4E">
            <w:pPr>
              <w:tabs>
                <w:tab w:val="left" w:pos="1080"/>
              </w:tabs>
              <w:suppressAutoHyphens/>
              <w:ind w:left="1080" w:right="-72" w:hanging="547"/>
              <w:jc w:val="both"/>
              <w:rPr>
                <w:szCs w:val="24"/>
              </w:rPr>
            </w:pPr>
          </w:p>
          <w:p w14:paraId="65013513" w14:textId="77777777" w:rsidR="009E7D4E" w:rsidRPr="00255CDE" w:rsidRDefault="009E7D4E">
            <w:pPr>
              <w:tabs>
                <w:tab w:val="left" w:pos="540"/>
              </w:tabs>
              <w:suppressAutoHyphens/>
              <w:ind w:left="547" w:right="-72" w:hanging="547"/>
              <w:jc w:val="both"/>
              <w:rPr>
                <w:szCs w:val="24"/>
              </w:rPr>
            </w:pPr>
            <w:r w:rsidRPr="00255CDE">
              <w:rPr>
                <w:szCs w:val="24"/>
              </w:rPr>
              <w:t>18.3</w:t>
            </w:r>
            <w:r w:rsidRPr="00255CDE">
              <w:rPr>
                <w:szCs w:val="24"/>
              </w:rPr>
              <w:tab/>
              <w:t>The inner envelopes shall also indicate the name and address of the Bidder to enable the bid to be returned unopened in case it is declared “late.”</w:t>
            </w:r>
          </w:p>
          <w:p w14:paraId="7A5E1083" w14:textId="77777777" w:rsidR="009E7D4E" w:rsidRPr="00255CDE" w:rsidRDefault="009E7D4E">
            <w:pPr>
              <w:tabs>
                <w:tab w:val="left" w:pos="540"/>
              </w:tabs>
              <w:suppressAutoHyphens/>
              <w:ind w:left="547" w:right="-72" w:hanging="547"/>
              <w:jc w:val="both"/>
              <w:rPr>
                <w:szCs w:val="24"/>
              </w:rPr>
            </w:pPr>
          </w:p>
          <w:p w14:paraId="05AC600A" w14:textId="77777777" w:rsidR="009E7D4E" w:rsidRPr="00255CDE" w:rsidRDefault="009E7D4E">
            <w:pPr>
              <w:tabs>
                <w:tab w:val="left" w:pos="540"/>
              </w:tabs>
              <w:suppressAutoHyphens/>
              <w:ind w:left="547" w:right="-72" w:hanging="547"/>
              <w:jc w:val="both"/>
              <w:rPr>
                <w:szCs w:val="24"/>
              </w:rPr>
            </w:pPr>
            <w:r w:rsidRPr="00255CDE">
              <w:rPr>
                <w:szCs w:val="24"/>
              </w:rPr>
              <w:lastRenderedPageBreak/>
              <w:t>18.4</w:t>
            </w:r>
            <w:r w:rsidRPr="00255CDE">
              <w:rPr>
                <w:szCs w:val="24"/>
              </w:rPr>
              <w:tab/>
              <w:t>If the outer envelope is not sealed and marked as required by ITB Clause 18.2, the Purchaser will assume no responsibility for the bid’s misplacement or premature opening.</w:t>
            </w:r>
          </w:p>
          <w:p w14:paraId="40ED0938" w14:textId="77777777" w:rsidR="009E7D4E" w:rsidRPr="00255CDE" w:rsidRDefault="009E7D4E">
            <w:pPr>
              <w:tabs>
                <w:tab w:val="left" w:pos="540"/>
              </w:tabs>
              <w:suppressAutoHyphens/>
              <w:ind w:left="547" w:right="-72" w:hanging="547"/>
              <w:jc w:val="both"/>
              <w:rPr>
                <w:szCs w:val="24"/>
              </w:rPr>
            </w:pPr>
          </w:p>
        </w:tc>
      </w:tr>
      <w:tr w:rsidR="009E7D4E" w:rsidRPr="00255CDE" w14:paraId="2C3338DB" w14:textId="77777777">
        <w:tc>
          <w:tcPr>
            <w:tcW w:w="2160" w:type="dxa"/>
          </w:tcPr>
          <w:p w14:paraId="48A9A04A" w14:textId="77777777" w:rsidR="009E7D4E" w:rsidRPr="00255CDE" w:rsidRDefault="009E7D4E">
            <w:pPr>
              <w:pStyle w:val="Head22"/>
              <w:rPr>
                <w:szCs w:val="24"/>
              </w:rPr>
            </w:pPr>
            <w:bookmarkStart w:id="31" w:name="_Toc469376111"/>
            <w:r w:rsidRPr="00255CDE">
              <w:rPr>
                <w:szCs w:val="24"/>
              </w:rPr>
              <w:lastRenderedPageBreak/>
              <w:t>19.</w:t>
            </w:r>
            <w:r w:rsidRPr="00255CDE">
              <w:rPr>
                <w:szCs w:val="24"/>
              </w:rPr>
              <w:tab/>
              <w:t>Deadline for Submission of Bids</w:t>
            </w:r>
            <w:bookmarkEnd w:id="31"/>
          </w:p>
        </w:tc>
        <w:tc>
          <w:tcPr>
            <w:tcW w:w="6984" w:type="dxa"/>
          </w:tcPr>
          <w:p w14:paraId="2E772062" w14:textId="77777777" w:rsidR="009E7D4E" w:rsidRPr="00255CDE" w:rsidRDefault="009E7D4E">
            <w:pPr>
              <w:tabs>
                <w:tab w:val="left" w:pos="540"/>
              </w:tabs>
              <w:suppressAutoHyphens/>
              <w:ind w:left="547" w:right="-72" w:hanging="547"/>
              <w:jc w:val="both"/>
              <w:rPr>
                <w:szCs w:val="24"/>
              </w:rPr>
            </w:pPr>
            <w:r w:rsidRPr="00255CDE">
              <w:rPr>
                <w:szCs w:val="24"/>
              </w:rPr>
              <w:t>19.1</w:t>
            </w:r>
            <w:r w:rsidRPr="00255CDE">
              <w:rPr>
                <w:szCs w:val="24"/>
              </w:rPr>
              <w:tab/>
              <w:t>Bids must be received at the address specified under ITB Clause 18.2 (a) by the time and date specified in the Bid Data Sheet.</w:t>
            </w:r>
          </w:p>
          <w:p w14:paraId="2B221FDA" w14:textId="77777777" w:rsidR="009E7D4E" w:rsidRPr="00255CDE" w:rsidRDefault="009E7D4E">
            <w:pPr>
              <w:tabs>
                <w:tab w:val="left" w:pos="540"/>
              </w:tabs>
              <w:suppressAutoHyphens/>
              <w:ind w:left="547" w:right="-72" w:hanging="547"/>
              <w:jc w:val="both"/>
              <w:rPr>
                <w:szCs w:val="24"/>
              </w:rPr>
            </w:pPr>
          </w:p>
          <w:p w14:paraId="572CB646" w14:textId="77777777" w:rsidR="009E7D4E" w:rsidRPr="00255CDE" w:rsidRDefault="009E7D4E">
            <w:pPr>
              <w:tabs>
                <w:tab w:val="left" w:pos="540"/>
              </w:tabs>
              <w:suppressAutoHyphens/>
              <w:ind w:left="547" w:right="-72" w:hanging="547"/>
              <w:jc w:val="both"/>
              <w:rPr>
                <w:szCs w:val="24"/>
              </w:rPr>
            </w:pPr>
            <w:r w:rsidRPr="00255CDE">
              <w:rPr>
                <w:szCs w:val="24"/>
              </w:rPr>
              <w:t>19.2</w:t>
            </w:r>
            <w:r w:rsidRPr="00255CDE">
              <w:rPr>
                <w:szCs w:val="24"/>
              </w:rPr>
              <w:tab/>
              <w:t>The Purchaser may, at its discretion, extend this deadline for the submission of bids by amending the bidding documents in accordance with ITB Clause 7, in which case all rights and obligations of the Purchaser and bidders previously subject to the deadline will thereafter be subject to the deadline as extended.</w:t>
            </w:r>
          </w:p>
          <w:p w14:paraId="69599197" w14:textId="77777777" w:rsidR="009E7D4E" w:rsidRPr="00255CDE" w:rsidRDefault="009E7D4E">
            <w:pPr>
              <w:tabs>
                <w:tab w:val="left" w:pos="540"/>
              </w:tabs>
              <w:suppressAutoHyphens/>
              <w:ind w:left="547" w:right="-72" w:hanging="547"/>
              <w:jc w:val="both"/>
              <w:rPr>
                <w:szCs w:val="24"/>
              </w:rPr>
            </w:pPr>
          </w:p>
        </w:tc>
      </w:tr>
      <w:tr w:rsidR="009E7D4E" w:rsidRPr="00255CDE" w14:paraId="3830FC85" w14:textId="77777777">
        <w:tc>
          <w:tcPr>
            <w:tcW w:w="2160" w:type="dxa"/>
          </w:tcPr>
          <w:p w14:paraId="4418EBB8" w14:textId="77777777" w:rsidR="009E7D4E" w:rsidRPr="00255CDE" w:rsidRDefault="009E7D4E">
            <w:pPr>
              <w:pStyle w:val="Head22"/>
              <w:rPr>
                <w:szCs w:val="24"/>
              </w:rPr>
            </w:pPr>
            <w:bookmarkStart w:id="32" w:name="_Toc469376112"/>
            <w:r w:rsidRPr="00255CDE">
              <w:rPr>
                <w:szCs w:val="24"/>
              </w:rPr>
              <w:t>20.</w:t>
            </w:r>
            <w:r w:rsidRPr="00255CDE">
              <w:rPr>
                <w:szCs w:val="24"/>
              </w:rPr>
              <w:tab/>
              <w:t>Late Bids</w:t>
            </w:r>
            <w:bookmarkEnd w:id="32"/>
          </w:p>
        </w:tc>
        <w:tc>
          <w:tcPr>
            <w:tcW w:w="6984" w:type="dxa"/>
          </w:tcPr>
          <w:p w14:paraId="0B17DA99" w14:textId="77777777" w:rsidR="009E7D4E" w:rsidRPr="00255CDE" w:rsidRDefault="009E7D4E">
            <w:pPr>
              <w:tabs>
                <w:tab w:val="left" w:pos="540"/>
              </w:tabs>
              <w:suppressAutoHyphens/>
              <w:ind w:left="547" w:right="-72" w:hanging="547"/>
              <w:jc w:val="both"/>
              <w:rPr>
                <w:szCs w:val="24"/>
              </w:rPr>
            </w:pPr>
            <w:r w:rsidRPr="00255CDE">
              <w:rPr>
                <w:szCs w:val="24"/>
              </w:rPr>
              <w:t>20.1</w:t>
            </w:r>
            <w:r w:rsidRPr="00255CDE">
              <w:rPr>
                <w:szCs w:val="24"/>
              </w:rPr>
              <w:tab/>
              <w:t>Any bid received by the Purchaser after the deadline for submission of bids prescribed by the Purchaser pursuant to ITB Clause 19 will be rejected and returned unopened to the Bidder.</w:t>
            </w:r>
          </w:p>
          <w:p w14:paraId="2D29D083" w14:textId="77777777" w:rsidR="009E7D4E" w:rsidRPr="00255CDE" w:rsidRDefault="009E7D4E">
            <w:pPr>
              <w:tabs>
                <w:tab w:val="left" w:pos="540"/>
              </w:tabs>
              <w:suppressAutoHyphens/>
              <w:ind w:left="547" w:right="-72" w:hanging="547"/>
              <w:jc w:val="both"/>
              <w:rPr>
                <w:szCs w:val="24"/>
              </w:rPr>
            </w:pPr>
          </w:p>
        </w:tc>
      </w:tr>
      <w:tr w:rsidR="009E7D4E" w:rsidRPr="00255CDE" w14:paraId="57469E9F" w14:textId="77777777">
        <w:tc>
          <w:tcPr>
            <w:tcW w:w="2160" w:type="dxa"/>
          </w:tcPr>
          <w:p w14:paraId="4A54465E" w14:textId="77777777" w:rsidR="009E7D4E" w:rsidRPr="00255CDE" w:rsidRDefault="009E7D4E">
            <w:pPr>
              <w:pStyle w:val="Head22"/>
              <w:rPr>
                <w:szCs w:val="24"/>
              </w:rPr>
            </w:pPr>
            <w:bookmarkStart w:id="33" w:name="_Toc469376113"/>
            <w:r w:rsidRPr="00255CDE">
              <w:rPr>
                <w:szCs w:val="24"/>
              </w:rPr>
              <w:t>21.</w:t>
            </w:r>
            <w:r w:rsidRPr="00255CDE">
              <w:rPr>
                <w:szCs w:val="24"/>
              </w:rPr>
              <w:tab/>
              <w:t>Modification Substitution and Withdrawal of Bids</w:t>
            </w:r>
            <w:bookmarkEnd w:id="33"/>
          </w:p>
        </w:tc>
        <w:tc>
          <w:tcPr>
            <w:tcW w:w="6984" w:type="dxa"/>
          </w:tcPr>
          <w:p w14:paraId="1E1C6C00" w14:textId="77777777" w:rsidR="009E7D4E" w:rsidRPr="00255CDE" w:rsidRDefault="009E7D4E">
            <w:pPr>
              <w:tabs>
                <w:tab w:val="left" w:pos="540"/>
              </w:tabs>
              <w:suppressAutoHyphens/>
              <w:ind w:left="547" w:right="-72" w:hanging="547"/>
              <w:jc w:val="both"/>
              <w:rPr>
                <w:szCs w:val="24"/>
              </w:rPr>
            </w:pPr>
            <w:r w:rsidRPr="00255CDE">
              <w:rPr>
                <w:szCs w:val="24"/>
              </w:rPr>
              <w:t>21.1</w:t>
            </w:r>
            <w:r w:rsidRPr="00255CDE">
              <w:rPr>
                <w:szCs w:val="24"/>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14:paraId="43680C66" w14:textId="77777777" w:rsidR="009E7D4E" w:rsidRPr="00255CDE" w:rsidRDefault="009E7D4E">
            <w:pPr>
              <w:tabs>
                <w:tab w:val="left" w:pos="540"/>
              </w:tabs>
              <w:suppressAutoHyphens/>
              <w:ind w:left="547" w:right="-72" w:hanging="547"/>
              <w:jc w:val="both"/>
              <w:rPr>
                <w:szCs w:val="24"/>
              </w:rPr>
            </w:pPr>
          </w:p>
          <w:p w14:paraId="09B07B13" w14:textId="485EEBFC" w:rsidR="009E7D4E" w:rsidRPr="00255CDE" w:rsidRDefault="009E7D4E">
            <w:pPr>
              <w:tabs>
                <w:tab w:val="left" w:pos="540"/>
              </w:tabs>
              <w:suppressAutoHyphens/>
              <w:ind w:left="547" w:right="-72" w:hanging="547"/>
              <w:jc w:val="both"/>
              <w:rPr>
                <w:szCs w:val="24"/>
              </w:rPr>
            </w:pPr>
            <w:r w:rsidRPr="00255CDE">
              <w:rPr>
                <w:szCs w:val="24"/>
              </w:rPr>
              <w:t>21.2</w:t>
            </w:r>
            <w:r w:rsidRPr="00255CDE">
              <w:rPr>
                <w:szCs w:val="24"/>
              </w:rPr>
              <w:tab/>
              <w:t xml:space="preserve">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w:t>
            </w:r>
            <w:r w:rsidR="002876B4" w:rsidRPr="00255CDE">
              <w:rPr>
                <w:szCs w:val="24"/>
              </w:rPr>
              <w:t>no</w:t>
            </w:r>
            <w:r w:rsidRPr="00255CDE">
              <w:rPr>
                <w:szCs w:val="24"/>
              </w:rPr>
              <w:t xml:space="preserve"> later than the deadline for submission of bids.</w:t>
            </w:r>
          </w:p>
          <w:p w14:paraId="526E4F75" w14:textId="77777777" w:rsidR="009E7D4E" w:rsidRPr="00255CDE" w:rsidRDefault="009E7D4E">
            <w:pPr>
              <w:tabs>
                <w:tab w:val="left" w:pos="540"/>
              </w:tabs>
              <w:suppressAutoHyphens/>
              <w:ind w:left="547" w:right="-72" w:hanging="547"/>
              <w:jc w:val="both"/>
              <w:rPr>
                <w:szCs w:val="24"/>
              </w:rPr>
            </w:pPr>
          </w:p>
          <w:p w14:paraId="6CEB2740" w14:textId="77777777" w:rsidR="009E7D4E" w:rsidRPr="00255CDE" w:rsidRDefault="009E7D4E">
            <w:pPr>
              <w:tabs>
                <w:tab w:val="left" w:pos="540"/>
              </w:tabs>
              <w:suppressAutoHyphens/>
              <w:ind w:left="547" w:right="-72" w:hanging="547"/>
              <w:jc w:val="both"/>
              <w:rPr>
                <w:szCs w:val="24"/>
              </w:rPr>
            </w:pPr>
            <w:r w:rsidRPr="00255CDE">
              <w:rPr>
                <w:szCs w:val="24"/>
              </w:rPr>
              <w:t>21.3</w:t>
            </w:r>
            <w:r w:rsidRPr="00255CDE">
              <w:rPr>
                <w:szCs w:val="24"/>
              </w:rPr>
              <w:tab/>
              <w:t>No bid may be modified after the deadline for submission of bids.</w:t>
            </w:r>
          </w:p>
          <w:p w14:paraId="144DA3BC" w14:textId="77777777" w:rsidR="009E7D4E" w:rsidRPr="00255CDE" w:rsidRDefault="009E7D4E">
            <w:pPr>
              <w:tabs>
                <w:tab w:val="left" w:pos="540"/>
              </w:tabs>
              <w:suppressAutoHyphens/>
              <w:ind w:left="547" w:right="-72" w:hanging="547"/>
              <w:jc w:val="both"/>
              <w:rPr>
                <w:szCs w:val="24"/>
              </w:rPr>
            </w:pPr>
          </w:p>
          <w:p w14:paraId="018F22EA" w14:textId="77777777" w:rsidR="009E7D4E" w:rsidRPr="00255CDE" w:rsidRDefault="009E7D4E">
            <w:pPr>
              <w:pStyle w:val="Sub-ClauseText"/>
              <w:spacing w:before="0" w:after="200"/>
              <w:ind w:left="540" w:hanging="540"/>
              <w:rPr>
                <w:spacing w:val="0"/>
                <w:szCs w:val="24"/>
              </w:rPr>
            </w:pPr>
            <w:r w:rsidRPr="00255CDE">
              <w:rPr>
                <w:szCs w:val="24"/>
              </w:rPr>
              <w:t xml:space="preserve">21.4 </w:t>
            </w:r>
            <w:r w:rsidRPr="00255CDE">
              <w:rPr>
                <w:spacing w:val="0"/>
                <w:szCs w:val="24"/>
              </w:rPr>
              <w:t>Bids requested to be withdrawn in accordance with ITB Sub-</w:t>
            </w:r>
            <w:r w:rsidRPr="00255CDE">
              <w:rPr>
                <w:spacing w:val="0"/>
                <w:szCs w:val="24"/>
                <w:lang w:val="en-GB"/>
              </w:rPr>
              <w:t>Clause</w:t>
            </w:r>
            <w:r w:rsidRPr="00255CDE">
              <w:rPr>
                <w:spacing w:val="0"/>
                <w:szCs w:val="24"/>
              </w:rPr>
              <w:t xml:space="preserve"> 21.1 shall be returned unopened to the Bidder.</w:t>
            </w:r>
          </w:p>
          <w:p w14:paraId="6B3B26A6" w14:textId="77777777" w:rsidR="009E7D4E" w:rsidRPr="00255CDE" w:rsidRDefault="009E7D4E">
            <w:pPr>
              <w:tabs>
                <w:tab w:val="left" w:pos="540"/>
              </w:tabs>
              <w:suppressAutoHyphens/>
              <w:ind w:left="540" w:right="-72" w:hanging="540"/>
              <w:jc w:val="both"/>
              <w:rPr>
                <w:szCs w:val="24"/>
              </w:rPr>
            </w:pPr>
            <w:r w:rsidRPr="00255CDE">
              <w:rPr>
                <w:szCs w:val="24"/>
              </w:rPr>
              <w:t>21.5</w:t>
            </w:r>
            <w:r w:rsidRPr="00255CDE">
              <w:rPr>
                <w:szCs w:val="24"/>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14:paraId="4B4029EE" w14:textId="77777777" w:rsidR="009E7D4E" w:rsidRPr="00255CDE" w:rsidRDefault="009E7D4E">
      <w:pPr>
        <w:suppressAutoHyphens/>
        <w:jc w:val="both"/>
        <w:rPr>
          <w:szCs w:val="24"/>
        </w:rPr>
      </w:pPr>
    </w:p>
    <w:p w14:paraId="77956613" w14:textId="77777777" w:rsidR="009E7D4E" w:rsidRPr="00255CDE" w:rsidRDefault="009E7D4E">
      <w:pPr>
        <w:pStyle w:val="Head21"/>
        <w:rPr>
          <w:rFonts w:ascii="Times New Roman" w:hAnsi="Times New Roman"/>
          <w:sz w:val="24"/>
          <w:szCs w:val="24"/>
        </w:rPr>
      </w:pPr>
      <w:bookmarkStart w:id="34" w:name="_Toc469376114"/>
      <w:r w:rsidRPr="00255CDE">
        <w:rPr>
          <w:rFonts w:ascii="Times New Roman" w:hAnsi="Times New Roman"/>
          <w:sz w:val="24"/>
          <w:szCs w:val="24"/>
        </w:rPr>
        <w:t>E.  Opening and Evaluation of Bids</w:t>
      </w:r>
      <w:bookmarkEnd w:id="34"/>
    </w:p>
    <w:p w14:paraId="3979E635"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766F4BBB" w14:textId="77777777">
        <w:tc>
          <w:tcPr>
            <w:tcW w:w="2160" w:type="dxa"/>
          </w:tcPr>
          <w:p w14:paraId="14814A1C" w14:textId="77777777" w:rsidR="009E7D4E" w:rsidRPr="00255CDE" w:rsidRDefault="009E7D4E">
            <w:pPr>
              <w:pStyle w:val="Head22"/>
              <w:rPr>
                <w:szCs w:val="24"/>
              </w:rPr>
            </w:pPr>
            <w:bookmarkStart w:id="35" w:name="_Toc469376115"/>
            <w:r w:rsidRPr="00255CDE">
              <w:rPr>
                <w:szCs w:val="24"/>
              </w:rPr>
              <w:t>22.</w:t>
            </w:r>
            <w:r w:rsidRPr="00255CDE">
              <w:rPr>
                <w:szCs w:val="24"/>
              </w:rPr>
              <w:tab/>
              <w:t>Opening of Bids by the Purchaser</w:t>
            </w:r>
            <w:bookmarkEnd w:id="35"/>
          </w:p>
        </w:tc>
        <w:tc>
          <w:tcPr>
            <w:tcW w:w="6984" w:type="dxa"/>
          </w:tcPr>
          <w:p w14:paraId="3F04D942" w14:textId="77777777" w:rsidR="009E7D4E" w:rsidRPr="00255CDE" w:rsidRDefault="009E7D4E">
            <w:pPr>
              <w:tabs>
                <w:tab w:val="left" w:pos="540"/>
              </w:tabs>
              <w:suppressAutoHyphens/>
              <w:ind w:left="540" w:right="-72" w:hanging="540"/>
              <w:jc w:val="both"/>
              <w:rPr>
                <w:szCs w:val="24"/>
              </w:rPr>
            </w:pPr>
            <w:r w:rsidRPr="00255CDE">
              <w:rPr>
                <w:szCs w:val="24"/>
              </w:rPr>
              <w:t>22.1</w:t>
            </w:r>
            <w:r w:rsidRPr="00255CDE">
              <w:rPr>
                <w:szCs w:val="24"/>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14:paraId="380F7E96" w14:textId="77777777" w:rsidR="009E7D4E" w:rsidRPr="00255CDE" w:rsidRDefault="009E7D4E">
            <w:pPr>
              <w:tabs>
                <w:tab w:val="left" w:pos="540"/>
              </w:tabs>
              <w:suppressAutoHyphens/>
              <w:ind w:left="540" w:right="-72" w:hanging="540"/>
              <w:jc w:val="both"/>
              <w:rPr>
                <w:szCs w:val="24"/>
              </w:rPr>
            </w:pPr>
          </w:p>
          <w:p w14:paraId="45781084" w14:textId="77777777" w:rsidR="009E7D4E" w:rsidRPr="00255CDE" w:rsidRDefault="009E7D4E">
            <w:pPr>
              <w:tabs>
                <w:tab w:val="left" w:pos="540"/>
              </w:tabs>
              <w:ind w:left="540" w:right="-72" w:hanging="540"/>
              <w:jc w:val="both"/>
              <w:rPr>
                <w:szCs w:val="24"/>
              </w:rPr>
            </w:pPr>
            <w:r w:rsidRPr="00255CDE">
              <w:rPr>
                <w:szCs w:val="24"/>
              </w:rPr>
              <w:t xml:space="preserve">22.2  Envelopes marked “WITHDRAWAL” shall be opened and read out first. The inner envelopes of bids for which an acceptable </w:t>
            </w:r>
            <w:r w:rsidRPr="00255CDE">
              <w:rPr>
                <w:szCs w:val="24"/>
              </w:rPr>
              <w:lastRenderedPageBreak/>
              <w:t>notice of withdrawal has been submitted pursuant to ITB Clause 21 shall be returned un-opened to the Bidder.</w:t>
            </w:r>
          </w:p>
          <w:p w14:paraId="2A1E717E" w14:textId="77777777" w:rsidR="009E7D4E" w:rsidRPr="00255CDE" w:rsidRDefault="009E7D4E">
            <w:pPr>
              <w:tabs>
                <w:tab w:val="left" w:pos="540"/>
              </w:tabs>
              <w:suppressAutoHyphens/>
              <w:ind w:left="540" w:right="-72" w:hanging="540"/>
              <w:jc w:val="both"/>
              <w:rPr>
                <w:szCs w:val="24"/>
              </w:rPr>
            </w:pPr>
          </w:p>
          <w:p w14:paraId="6CF4CAEF" w14:textId="77777777" w:rsidR="009E7D4E" w:rsidRPr="00255CDE" w:rsidRDefault="009E7D4E">
            <w:pPr>
              <w:tabs>
                <w:tab w:val="left" w:pos="540"/>
              </w:tabs>
              <w:suppressAutoHyphens/>
              <w:ind w:left="540" w:right="-72" w:hanging="540"/>
              <w:jc w:val="both"/>
              <w:rPr>
                <w:szCs w:val="24"/>
              </w:rPr>
            </w:pPr>
            <w:r w:rsidRPr="00255CDE">
              <w:rPr>
                <w:szCs w:val="24"/>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14:paraId="061A1CB4" w14:textId="77777777" w:rsidR="009E7D4E" w:rsidRPr="00255CDE" w:rsidRDefault="009E7D4E">
            <w:pPr>
              <w:tabs>
                <w:tab w:val="left" w:pos="540"/>
              </w:tabs>
              <w:suppressAutoHyphens/>
              <w:ind w:right="-72"/>
              <w:jc w:val="both"/>
              <w:rPr>
                <w:szCs w:val="24"/>
              </w:rPr>
            </w:pPr>
          </w:p>
          <w:p w14:paraId="32CBCBD4" w14:textId="77777777" w:rsidR="009E7D4E" w:rsidRPr="00255CDE" w:rsidRDefault="009E7D4E">
            <w:pPr>
              <w:tabs>
                <w:tab w:val="left" w:pos="540"/>
              </w:tabs>
              <w:suppressAutoHyphens/>
              <w:ind w:left="540" w:right="-72" w:hanging="540"/>
              <w:jc w:val="both"/>
              <w:rPr>
                <w:szCs w:val="24"/>
              </w:rPr>
            </w:pPr>
            <w:r w:rsidRPr="00255CDE">
              <w:rPr>
                <w:szCs w:val="24"/>
              </w:rPr>
              <w:t>22.4</w:t>
            </w:r>
            <w:r w:rsidRPr="00255CDE">
              <w:rPr>
                <w:szCs w:val="24"/>
              </w:rPr>
              <w:tab/>
              <w:t xml:space="preserve">Bids (and modifications sent pursuant to ITB Clause 21.2) that are not opened and read out at bid opening shall not be considered further for evaluation, irrespective of the circumstances.  </w:t>
            </w:r>
          </w:p>
          <w:p w14:paraId="4F5764D3" w14:textId="77777777" w:rsidR="009E7D4E" w:rsidRPr="00255CDE" w:rsidRDefault="009E7D4E">
            <w:pPr>
              <w:tabs>
                <w:tab w:val="left" w:pos="540"/>
              </w:tabs>
              <w:suppressAutoHyphens/>
              <w:ind w:left="540" w:right="-72" w:hanging="540"/>
              <w:jc w:val="both"/>
              <w:rPr>
                <w:szCs w:val="24"/>
              </w:rPr>
            </w:pPr>
          </w:p>
          <w:p w14:paraId="66C3C033" w14:textId="77777777" w:rsidR="009E7D4E" w:rsidRPr="00255CDE" w:rsidRDefault="009E7D4E">
            <w:pPr>
              <w:tabs>
                <w:tab w:val="left" w:pos="540"/>
              </w:tabs>
              <w:suppressAutoHyphens/>
              <w:ind w:left="540" w:right="-72" w:hanging="540"/>
              <w:jc w:val="both"/>
              <w:rPr>
                <w:szCs w:val="24"/>
              </w:rPr>
            </w:pPr>
            <w:r w:rsidRPr="00255CDE">
              <w:rPr>
                <w:szCs w:val="24"/>
              </w:rPr>
              <w:t>22.5</w:t>
            </w:r>
            <w:r w:rsidRPr="00255CDE">
              <w:rPr>
                <w:szCs w:val="24"/>
              </w:rPr>
              <w:tab/>
              <w:t>The Purchaser will prepare minutes of the bid opening.</w:t>
            </w:r>
          </w:p>
          <w:p w14:paraId="7EB164A7" w14:textId="77777777" w:rsidR="009E7D4E" w:rsidRPr="00255CDE" w:rsidRDefault="009E7D4E">
            <w:pPr>
              <w:tabs>
                <w:tab w:val="left" w:pos="540"/>
              </w:tabs>
              <w:suppressAutoHyphens/>
              <w:ind w:left="540" w:right="-72" w:hanging="540"/>
              <w:jc w:val="both"/>
              <w:rPr>
                <w:szCs w:val="24"/>
              </w:rPr>
            </w:pPr>
          </w:p>
        </w:tc>
      </w:tr>
      <w:tr w:rsidR="009E7D4E" w:rsidRPr="00255CDE" w14:paraId="08D60151" w14:textId="77777777">
        <w:tc>
          <w:tcPr>
            <w:tcW w:w="2160" w:type="dxa"/>
          </w:tcPr>
          <w:p w14:paraId="26B948E2" w14:textId="77777777" w:rsidR="009E7D4E" w:rsidRPr="00255CDE" w:rsidRDefault="009E7D4E">
            <w:pPr>
              <w:pStyle w:val="Head22"/>
              <w:rPr>
                <w:szCs w:val="24"/>
              </w:rPr>
            </w:pPr>
            <w:bookmarkStart w:id="36" w:name="_Toc469376116"/>
            <w:r w:rsidRPr="00255CDE">
              <w:rPr>
                <w:szCs w:val="24"/>
              </w:rPr>
              <w:lastRenderedPageBreak/>
              <w:t>23.</w:t>
            </w:r>
            <w:r w:rsidRPr="00255CDE">
              <w:rPr>
                <w:szCs w:val="24"/>
              </w:rPr>
              <w:tab/>
              <w:t>Clarification of Bids</w:t>
            </w:r>
            <w:bookmarkEnd w:id="36"/>
          </w:p>
        </w:tc>
        <w:tc>
          <w:tcPr>
            <w:tcW w:w="6984" w:type="dxa"/>
          </w:tcPr>
          <w:p w14:paraId="2D2DDAFF" w14:textId="77777777" w:rsidR="009E7D4E" w:rsidRPr="00255CDE" w:rsidRDefault="009E7D4E">
            <w:pPr>
              <w:tabs>
                <w:tab w:val="left" w:pos="540"/>
              </w:tabs>
              <w:suppressAutoHyphens/>
              <w:ind w:left="540" w:right="-72" w:hanging="540"/>
              <w:jc w:val="both"/>
              <w:rPr>
                <w:szCs w:val="24"/>
              </w:rPr>
            </w:pPr>
            <w:r w:rsidRPr="00255CDE">
              <w:rPr>
                <w:szCs w:val="24"/>
              </w:rPr>
              <w:t>23.1</w:t>
            </w:r>
            <w:r w:rsidRPr="00255CDE">
              <w:rPr>
                <w:szCs w:val="24"/>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14:paraId="53373AC2" w14:textId="77777777" w:rsidR="009E7D4E" w:rsidRPr="00255CDE" w:rsidRDefault="009E7D4E">
            <w:pPr>
              <w:tabs>
                <w:tab w:val="left" w:pos="540"/>
              </w:tabs>
              <w:suppressAutoHyphens/>
              <w:ind w:right="-72"/>
              <w:jc w:val="both"/>
              <w:rPr>
                <w:szCs w:val="24"/>
              </w:rPr>
            </w:pPr>
          </w:p>
        </w:tc>
      </w:tr>
      <w:tr w:rsidR="009E7D4E" w:rsidRPr="00255CDE" w14:paraId="34119F36" w14:textId="77777777">
        <w:tc>
          <w:tcPr>
            <w:tcW w:w="2160" w:type="dxa"/>
          </w:tcPr>
          <w:p w14:paraId="14FD35ED" w14:textId="77777777" w:rsidR="009E7D4E" w:rsidRPr="00255CDE" w:rsidRDefault="009E7D4E">
            <w:pPr>
              <w:pStyle w:val="Head22"/>
              <w:rPr>
                <w:szCs w:val="24"/>
              </w:rPr>
            </w:pPr>
            <w:bookmarkStart w:id="37" w:name="_Toc469376117"/>
            <w:r w:rsidRPr="00255CDE">
              <w:rPr>
                <w:szCs w:val="24"/>
              </w:rPr>
              <w:t>24.</w:t>
            </w:r>
            <w:r w:rsidRPr="00255CDE">
              <w:rPr>
                <w:szCs w:val="24"/>
              </w:rPr>
              <w:tab/>
              <w:t>Preliminary Examination</w:t>
            </w:r>
            <w:bookmarkEnd w:id="37"/>
          </w:p>
        </w:tc>
        <w:tc>
          <w:tcPr>
            <w:tcW w:w="6984" w:type="dxa"/>
          </w:tcPr>
          <w:p w14:paraId="510A9319" w14:textId="77777777" w:rsidR="009E7D4E" w:rsidRPr="00255CDE" w:rsidRDefault="009E7D4E">
            <w:pPr>
              <w:tabs>
                <w:tab w:val="left" w:pos="540"/>
              </w:tabs>
              <w:suppressAutoHyphens/>
              <w:ind w:left="540" w:right="-72" w:hanging="540"/>
              <w:jc w:val="both"/>
              <w:rPr>
                <w:szCs w:val="24"/>
              </w:rPr>
            </w:pPr>
            <w:r w:rsidRPr="00255CDE">
              <w:rPr>
                <w:szCs w:val="24"/>
              </w:rPr>
              <w:t>24.1</w:t>
            </w:r>
            <w:r w:rsidRPr="00255CDE">
              <w:rPr>
                <w:szCs w:val="24"/>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14:paraId="1DBA034C" w14:textId="77777777" w:rsidR="009E7D4E" w:rsidRPr="00255CDE" w:rsidRDefault="009E7D4E">
            <w:pPr>
              <w:tabs>
                <w:tab w:val="left" w:pos="540"/>
              </w:tabs>
              <w:suppressAutoHyphens/>
              <w:ind w:left="540" w:right="-72" w:hanging="540"/>
              <w:jc w:val="both"/>
              <w:rPr>
                <w:szCs w:val="24"/>
              </w:rPr>
            </w:pPr>
          </w:p>
          <w:p w14:paraId="041D2C97" w14:textId="77777777" w:rsidR="009E7D4E" w:rsidRPr="00255CDE" w:rsidRDefault="009E7D4E">
            <w:pPr>
              <w:tabs>
                <w:tab w:val="left" w:pos="540"/>
              </w:tabs>
              <w:suppressAutoHyphens/>
              <w:ind w:left="540" w:right="-72" w:hanging="540"/>
              <w:jc w:val="both"/>
              <w:rPr>
                <w:szCs w:val="24"/>
              </w:rPr>
            </w:pPr>
            <w:r w:rsidRPr="00255CDE">
              <w:rPr>
                <w:szCs w:val="24"/>
              </w:rPr>
              <w:t>24.2</w:t>
            </w:r>
            <w:r w:rsidRPr="00255CDE">
              <w:rPr>
                <w:szCs w:val="24"/>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correction of the errors, its bid will be rejected, and its bid security may be forfeited.  </w:t>
            </w:r>
          </w:p>
          <w:p w14:paraId="6E44563F" w14:textId="77777777" w:rsidR="009E7D4E" w:rsidRPr="00255CDE" w:rsidRDefault="009E7D4E">
            <w:pPr>
              <w:tabs>
                <w:tab w:val="left" w:pos="540"/>
              </w:tabs>
              <w:suppressAutoHyphens/>
              <w:ind w:left="540" w:right="-72" w:hanging="540"/>
              <w:jc w:val="both"/>
              <w:rPr>
                <w:szCs w:val="24"/>
              </w:rPr>
            </w:pPr>
          </w:p>
          <w:p w14:paraId="4EADB455" w14:textId="77777777" w:rsidR="009E7D4E" w:rsidRPr="00255CDE" w:rsidRDefault="009E7D4E">
            <w:pPr>
              <w:tabs>
                <w:tab w:val="left" w:pos="540"/>
              </w:tabs>
              <w:suppressAutoHyphens/>
              <w:ind w:left="540" w:right="-72" w:hanging="540"/>
              <w:jc w:val="both"/>
              <w:rPr>
                <w:szCs w:val="24"/>
              </w:rPr>
            </w:pPr>
            <w:r w:rsidRPr="00255CDE">
              <w:rPr>
                <w:szCs w:val="24"/>
              </w:rPr>
              <w:t>24.3</w:t>
            </w:r>
            <w:r w:rsidRPr="00255CDE">
              <w:rPr>
                <w:szCs w:val="24"/>
              </w:rPr>
              <w:tab/>
              <w:t>The Purchaser may waive any minor informality, nonconformity, or irregularity in a bid which does not constitute a material deviation, provided such waiver does not prejudice or affect the relative ranking of any Bidder.</w:t>
            </w:r>
          </w:p>
          <w:p w14:paraId="78EC0E0C" w14:textId="77777777" w:rsidR="009E7D4E" w:rsidRDefault="009E7D4E">
            <w:pPr>
              <w:tabs>
                <w:tab w:val="left" w:pos="540"/>
              </w:tabs>
              <w:suppressAutoHyphens/>
              <w:ind w:left="540" w:right="-72" w:hanging="540"/>
              <w:jc w:val="both"/>
              <w:rPr>
                <w:szCs w:val="24"/>
              </w:rPr>
            </w:pPr>
          </w:p>
          <w:p w14:paraId="7490CD8E" w14:textId="77777777" w:rsidR="007D22C4" w:rsidRPr="00255CDE" w:rsidRDefault="007D22C4">
            <w:pPr>
              <w:tabs>
                <w:tab w:val="left" w:pos="540"/>
              </w:tabs>
              <w:suppressAutoHyphens/>
              <w:ind w:left="540" w:right="-72" w:hanging="540"/>
              <w:jc w:val="both"/>
              <w:rPr>
                <w:szCs w:val="24"/>
              </w:rPr>
            </w:pPr>
          </w:p>
          <w:p w14:paraId="12E3D527" w14:textId="77777777" w:rsidR="009E7D4E" w:rsidRPr="00255CDE" w:rsidRDefault="009E7D4E" w:rsidP="00C06D4E">
            <w:pPr>
              <w:numPr>
                <w:ilvl w:val="1"/>
                <w:numId w:val="6"/>
              </w:numPr>
              <w:tabs>
                <w:tab w:val="clear" w:pos="360"/>
                <w:tab w:val="left" w:pos="-7560"/>
                <w:tab w:val="left" w:pos="540"/>
                <w:tab w:val="num" w:pos="630"/>
              </w:tabs>
              <w:suppressAutoHyphens/>
              <w:ind w:left="540" w:right="-72" w:hanging="540"/>
              <w:jc w:val="both"/>
              <w:rPr>
                <w:szCs w:val="24"/>
              </w:rPr>
            </w:pPr>
            <w:r w:rsidRPr="00255CDE">
              <w:rPr>
                <w:szCs w:val="24"/>
              </w:rPr>
              <w:t xml:space="preserve">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w:t>
            </w:r>
            <w:r w:rsidRPr="00255CDE">
              <w:rPr>
                <w:szCs w:val="24"/>
              </w:rPr>
              <w:lastRenderedPageBreak/>
              <w:t>deviation. The Purchaser’s determination of a bid’s responsiveness is to be based on the contents of the bid itself without recourse to extrinsic evidence.</w:t>
            </w:r>
          </w:p>
          <w:p w14:paraId="4974F722" w14:textId="77777777" w:rsidR="009E7D4E" w:rsidRPr="00255CDE" w:rsidRDefault="009E7D4E">
            <w:pPr>
              <w:tabs>
                <w:tab w:val="left" w:pos="540"/>
              </w:tabs>
              <w:suppressAutoHyphens/>
              <w:ind w:right="-72"/>
              <w:jc w:val="both"/>
              <w:rPr>
                <w:szCs w:val="24"/>
              </w:rPr>
            </w:pPr>
          </w:p>
          <w:p w14:paraId="2739B582" w14:textId="77777777" w:rsidR="009E7D4E" w:rsidRPr="00255CDE" w:rsidRDefault="009E7D4E">
            <w:pPr>
              <w:tabs>
                <w:tab w:val="left" w:pos="540"/>
              </w:tabs>
              <w:suppressAutoHyphens/>
              <w:ind w:left="540" w:right="-72" w:hanging="540"/>
              <w:jc w:val="both"/>
              <w:rPr>
                <w:szCs w:val="24"/>
              </w:rPr>
            </w:pPr>
            <w:r w:rsidRPr="00255CDE">
              <w:rPr>
                <w:szCs w:val="24"/>
              </w:rPr>
              <w:t>24.5</w:t>
            </w:r>
            <w:r w:rsidRPr="00255CDE">
              <w:rPr>
                <w:szCs w:val="24"/>
              </w:rPr>
              <w:tab/>
              <w:t>If a bid is not substantially responsive, it will be rejected by the Purchaser and may not subsequently be made responsive by the Bidder by correction of the nonconformity.</w:t>
            </w:r>
          </w:p>
          <w:p w14:paraId="6BF5141D" w14:textId="77777777" w:rsidR="009E7D4E" w:rsidRPr="00255CDE" w:rsidRDefault="009E7D4E">
            <w:pPr>
              <w:tabs>
                <w:tab w:val="left" w:pos="540"/>
              </w:tabs>
              <w:suppressAutoHyphens/>
              <w:ind w:left="540" w:right="-72" w:hanging="540"/>
              <w:jc w:val="both"/>
              <w:rPr>
                <w:szCs w:val="24"/>
              </w:rPr>
            </w:pPr>
          </w:p>
        </w:tc>
      </w:tr>
      <w:tr w:rsidR="009E7D4E" w:rsidRPr="00255CDE" w14:paraId="4FC68B18" w14:textId="77777777">
        <w:tc>
          <w:tcPr>
            <w:tcW w:w="2160" w:type="dxa"/>
          </w:tcPr>
          <w:p w14:paraId="2315AC11" w14:textId="77777777" w:rsidR="009E7D4E" w:rsidRPr="00255CDE" w:rsidRDefault="009E7D4E">
            <w:pPr>
              <w:pStyle w:val="Head22"/>
              <w:rPr>
                <w:szCs w:val="24"/>
              </w:rPr>
            </w:pPr>
            <w:bookmarkStart w:id="38" w:name="_Toc469376118"/>
            <w:r w:rsidRPr="00255CDE">
              <w:rPr>
                <w:szCs w:val="24"/>
              </w:rPr>
              <w:lastRenderedPageBreak/>
              <w:t>25.</w:t>
            </w:r>
            <w:r w:rsidRPr="00255CDE">
              <w:rPr>
                <w:szCs w:val="24"/>
              </w:rPr>
              <w:tab/>
              <w:t>Conversion to Single Currency</w:t>
            </w:r>
            <w:bookmarkEnd w:id="38"/>
          </w:p>
        </w:tc>
        <w:tc>
          <w:tcPr>
            <w:tcW w:w="6984" w:type="dxa"/>
          </w:tcPr>
          <w:p w14:paraId="1176CCAA" w14:textId="77777777" w:rsidR="009E7D4E" w:rsidRPr="00255CDE" w:rsidRDefault="009E7D4E">
            <w:pPr>
              <w:tabs>
                <w:tab w:val="left" w:pos="540"/>
              </w:tabs>
              <w:suppressAutoHyphens/>
              <w:ind w:left="540" w:right="-72" w:hanging="540"/>
              <w:jc w:val="both"/>
              <w:rPr>
                <w:szCs w:val="24"/>
              </w:rPr>
            </w:pPr>
            <w:r w:rsidRPr="00255CDE">
              <w:rPr>
                <w:szCs w:val="24"/>
              </w:rPr>
              <w:t>25.1</w:t>
            </w:r>
            <w:r w:rsidRPr="00255CDE">
              <w:rPr>
                <w:szCs w:val="24"/>
              </w:rPr>
              <w:tab/>
              <w:t>To facilitate evaluation and comparison, the Purchaser will convert all bid prices expressed in the amounts in various currencies in which the bid prices are payable to either:</w:t>
            </w:r>
          </w:p>
          <w:p w14:paraId="159649FC" w14:textId="77777777" w:rsidR="009E7D4E" w:rsidRPr="00255CDE" w:rsidRDefault="009E7D4E">
            <w:pPr>
              <w:tabs>
                <w:tab w:val="left" w:pos="540"/>
              </w:tabs>
              <w:suppressAutoHyphens/>
              <w:ind w:left="540" w:right="-72" w:hanging="540"/>
              <w:jc w:val="both"/>
              <w:rPr>
                <w:szCs w:val="24"/>
              </w:rPr>
            </w:pPr>
          </w:p>
          <w:p w14:paraId="41A1132D"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r>
            <w:r w:rsidRPr="00255CDE">
              <w:rPr>
                <w:spacing w:val="-4"/>
                <w:szCs w:val="24"/>
              </w:rPr>
              <w:t>the currency of the Country specified for delivery at the selling exchange rate established for similar transactions by the national Central Bank;</w:t>
            </w:r>
          </w:p>
          <w:p w14:paraId="5B697BE3" w14:textId="77777777" w:rsidR="009E7D4E" w:rsidRPr="00255CDE" w:rsidRDefault="009E7D4E">
            <w:pPr>
              <w:tabs>
                <w:tab w:val="left" w:pos="1080"/>
              </w:tabs>
              <w:suppressAutoHyphens/>
              <w:ind w:left="1080" w:right="-72" w:hanging="540"/>
              <w:jc w:val="both"/>
              <w:rPr>
                <w:szCs w:val="24"/>
              </w:rPr>
            </w:pPr>
            <w:r w:rsidRPr="00255CDE">
              <w:rPr>
                <w:b/>
                <w:szCs w:val="24"/>
              </w:rPr>
              <w:t>or</w:t>
            </w:r>
          </w:p>
          <w:p w14:paraId="78C2ABCC"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14:paraId="5F45A65F" w14:textId="77777777" w:rsidR="009E7D4E" w:rsidRPr="00255CDE" w:rsidRDefault="009E7D4E">
            <w:pPr>
              <w:tabs>
                <w:tab w:val="left" w:pos="1080"/>
              </w:tabs>
              <w:suppressAutoHyphens/>
              <w:ind w:left="1080" w:right="-72" w:hanging="540"/>
              <w:jc w:val="both"/>
              <w:rPr>
                <w:szCs w:val="24"/>
              </w:rPr>
            </w:pPr>
          </w:p>
          <w:p w14:paraId="0E0C6EB2"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prevailing UN exchange rate</w:t>
            </w:r>
          </w:p>
          <w:p w14:paraId="0DFF5086" w14:textId="77777777" w:rsidR="009E7D4E" w:rsidRPr="00255CDE" w:rsidRDefault="009E7D4E">
            <w:pPr>
              <w:tabs>
                <w:tab w:val="left" w:pos="1080"/>
              </w:tabs>
              <w:suppressAutoHyphens/>
              <w:ind w:right="-72"/>
              <w:jc w:val="both"/>
              <w:rPr>
                <w:szCs w:val="24"/>
              </w:rPr>
            </w:pPr>
            <w:r w:rsidRPr="00255CDE">
              <w:rPr>
                <w:szCs w:val="24"/>
              </w:rPr>
              <w:tab/>
            </w:r>
          </w:p>
          <w:p w14:paraId="16C0DE74" w14:textId="77777777" w:rsidR="009E7D4E" w:rsidRPr="00255CDE" w:rsidRDefault="009E7D4E" w:rsidP="00C06D4E">
            <w:pPr>
              <w:numPr>
                <w:ilvl w:val="1"/>
                <w:numId w:val="11"/>
              </w:numPr>
              <w:suppressAutoHyphens/>
              <w:ind w:right="-72"/>
              <w:jc w:val="both"/>
              <w:rPr>
                <w:szCs w:val="24"/>
              </w:rPr>
            </w:pPr>
            <w:r w:rsidRPr="00255CDE">
              <w:rPr>
                <w:szCs w:val="24"/>
              </w:rPr>
              <w:t>The currency selected for converting bid prices to a common base for the purpose of evaluation, along with the source and date of the exchange rate, are specified in the Bid Data Sheet.</w:t>
            </w:r>
          </w:p>
          <w:p w14:paraId="0022BD58" w14:textId="77777777" w:rsidR="009E7D4E" w:rsidRPr="00255CDE" w:rsidRDefault="009E7D4E">
            <w:pPr>
              <w:tabs>
                <w:tab w:val="left" w:pos="540"/>
              </w:tabs>
              <w:suppressAutoHyphens/>
              <w:ind w:right="-72"/>
              <w:rPr>
                <w:b/>
                <w:szCs w:val="24"/>
              </w:rPr>
            </w:pPr>
          </w:p>
        </w:tc>
      </w:tr>
      <w:tr w:rsidR="009E7D4E" w:rsidRPr="00255CDE" w14:paraId="2F03B0E4" w14:textId="77777777">
        <w:tc>
          <w:tcPr>
            <w:tcW w:w="2160" w:type="dxa"/>
          </w:tcPr>
          <w:p w14:paraId="0ED3056B" w14:textId="77777777" w:rsidR="009E7D4E" w:rsidRPr="00255CDE" w:rsidRDefault="009E7D4E">
            <w:pPr>
              <w:pStyle w:val="Head22"/>
              <w:rPr>
                <w:szCs w:val="24"/>
              </w:rPr>
            </w:pPr>
            <w:bookmarkStart w:id="39" w:name="_Toc469376119"/>
            <w:r w:rsidRPr="00255CDE">
              <w:rPr>
                <w:szCs w:val="24"/>
              </w:rPr>
              <w:t>26.</w:t>
            </w:r>
            <w:r w:rsidRPr="00255CDE">
              <w:rPr>
                <w:szCs w:val="24"/>
              </w:rPr>
              <w:tab/>
              <w:t>Evaluation and Comparison of Bids</w:t>
            </w:r>
            <w:bookmarkEnd w:id="39"/>
          </w:p>
        </w:tc>
        <w:tc>
          <w:tcPr>
            <w:tcW w:w="6984" w:type="dxa"/>
          </w:tcPr>
          <w:p w14:paraId="508398BC" w14:textId="77777777" w:rsidR="009E7D4E" w:rsidRPr="00255CDE" w:rsidRDefault="009E7D4E">
            <w:pPr>
              <w:tabs>
                <w:tab w:val="left" w:pos="540"/>
              </w:tabs>
              <w:suppressAutoHyphens/>
              <w:ind w:left="540" w:right="-72" w:hanging="540"/>
              <w:jc w:val="both"/>
              <w:rPr>
                <w:szCs w:val="24"/>
              </w:rPr>
            </w:pPr>
            <w:r w:rsidRPr="00255CDE">
              <w:rPr>
                <w:szCs w:val="24"/>
              </w:rPr>
              <w:t>26.1</w:t>
            </w:r>
            <w:r w:rsidRPr="00255CDE">
              <w:rPr>
                <w:szCs w:val="24"/>
              </w:rPr>
              <w:tab/>
              <w:t>The Purchaser will evaluate and compare the bids which have been determined to be substantially responsive, pursuant to ITB Clause 24.</w:t>
            </w:r>
          </w:p>
          <w:p w14:paraId="63874D58" w14:textId="77777777" w:rsidR="009E7D4E" w:rsidRPr="00255CDE" w:rsidRDefault="009E7D4E">
            <w:pPr>
              <w:tabs>
                <w:tab w:val="left" w:pos="540"/>
              </w:tabs>
              <w:suppressAutoHyphens/>
              <w:ind w:left="540" w:right="-72" w:hanging="540"/>
              <w:jc w:val="both"/>
              <w:rPr>
                <w:szCs w:val="24"/>
              </w:rPr>
            </w:pPr>
          </w:p>
          <w:p w14:paraId="58AF1C22" w14:textId="77777777" w:rsidR="009E7D4E" w:rsidRPr="00255CDE" w:rsidRDefault="009E7D4E">
            <w:pPr>
              <w:tabs>
                <w:tab w:val="left" w:pos="540"/>
              </w:tabs>
              <w:suppressAutoHyphens/>
              <w:ind w:left="540" w:right="-72" w:hanging="540"/>
              <w:jc w:val="both"/>
              <w:rPr>
                <w:szCs w:val="24"/>
              </w:rPr>
            </w:pPr>
            <w:r w:rsidRPr="00255CDE">
              <w:rPr>
                <w:szCs w:val="24"/>
              </w:rPr>
              <w:t>26.2</w:t>
            </w:r>
            <w:r w:rsidRPr="00255CDE">
              <w:rPr>
                <w:szCs w:val="24"/>
              </w:rPr>
              <w:tab/>
              <w:t>The Purchaser’s evaluation of a bid will exclude and not take into account:</w:t>
            </w:r>
          </w:p>
          <w:p w14:paraId="50D72529" w14:textId="77777777" w:rsidR="009E7D4E" w:rsidRPr="00255CDE" w:rsidRDefault="009E7D4E">
            <w:pPr>
              <w:tabs>
                <w:tab w:val="left" w:pos="540"/>
              </w:tabs>
              <w:suppressAutoHyphens/>
              <w:ind w:left="540" w:right="-72" w:hanging="540"/>
              <w:jc w:val="both"/>
              <w:rPr>
                <w:szCs w:val="24"/>
              </w:rPr>
            </w:pPr>
          </w:p>
          <w:p w14:paraId="68B96371" w14:textId="77777777" w:rsidR="009E7D4E" w:rsidRPr="00255CDE" w:rsidRDefault="009E7D4E">
            <w:pPr>
              <w:tabs>
                <w:tab w:val="left" w:pos="1080"/>
              </w:tabs>
              <w:suppressAutoHyphens/>
              <w:ind w:left="1080" w:right="-72" w:hanging="540"/>
              <w:jc w:val="both"/>
              <w:rPr>
                <w:spacing w:val="-4"/>
                <w:szCs w:val="24"/>
              </w:rPr>
            </w:pPr>
            <w:r w:rsidRPr="00255CDE">
              <w:rPr>
                <w:szCs w:val="24"/>
              </w:rPr>
              <w:t>(a)</w:t>
            </w:r>
            <w:r w:rsidRPr="00255CDE">
              <w:rPr>
                <w:szCs w:val="24"/>
              </w:rPr>
              <w:tab/>
            </w:r>
            <w:r w:rsidRPr="00255CDE">
              <w:rPr>
                <w:spacing w:val="-4"/>
                <w:szCs w:val="24"/>
              </w:rPr>
              <w:t xml:space="preserve">in the case of goods manufactured in the </w:t>
            </w:r>
            <w:r w:rsidRPr="00255CDE">
              <w:rPr>
                <w:szCs w:val="24"/>
              </w:rPr>
              <w:t>Country specified for delivery,</w:t>
            </w:r>
            <w:r w:rsidRPr="00255CDE">
              <w:rPr>
                <w:spacing w:val="-4"/>
                <w:szCs w:val="24"/>
              </w:rPr>
              <w:t xml:space="preserve"> or goods of foreign origin already located in the Country specified for delivery, sales and other similar taxes, which are or will be subject to the African Union exemption on payment of taxes and duties;</w:t>
            </w:r>
          </w:p>
          <w:p w14:paraId="2B28E62E" w14:textId="77777777" w:rsidR="009E7D4E" w:rsidRDefault="009E7D4E">
            <w:pPr>
              <w:tabs>
                <w:tab w:val="left" w:pos="1080"/>
              </w:tabs>
              <w:suppressAutoHyphens/>
              <w:ind w:left="1080" w:right="-72" w:hanging="540"/>
              <w:jc w:val="both"/>
              <w:rPr>
                <w:szCs w:val="24"/>
              </w:rPr>
            </w:pPr>
          </w:p>
          <w:p w14:paraId="6DB15170" w14:textId="77777777" w:rsidR="007D22C4" w:rsidRPr="00255CDE" w:rsidRDefault="007D22C4">
            <w:pPr>
              <w:tabs>
                <w:tab w:val="left" w:pos="1080"/>
              </w:tabs>
              <w:suppressAutoHyphens/>
              <w:ind w:left="1080" w:right="-72" w:hanging="540"/>
              <w:jc w:val="both"/>
              <w:rPr>
                <w:szCs w:val="24"/>
              </w:rPr>
            </w:pPr>
          </w:p>
          <w:p w14:paraId="5B133D6A"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in the case of goods of foreign origin offered from abroad, customs duties and other similar import taxes on the goods where these are subject to the African Union exemption on payment of taxes and duties; and</w:t>
            </w:r>
          </w:p>
          <w:p w14:paraId="0C27E906" w14:textId="77777777" w:rsidR="009E7D4E" w:rsidRPr="00255CDE" w:rsidRDefault="009E7D4E">
            <w:pPr>
              <w:tabs>
                <w:tab w:val="left" w:pos="1080"/>
              </w:tabs>
              <w:suppressAutoHyphens/>
              <w:ind w:left="1080" w:right="-72" w:hanging="540"/>
              <w:jc w:val="both"/>
              <w:rPr>
                <w:szCs w:val="24"/>
              </w:rPr>
            </w:pPr>
          </w:p>
          <w:p w14:paraId="722332AA"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any allowance for price adjustment during the period of execution of the contract, if provided in the bid.</w:t>
            </w:r>
          </w:p>
          <w:p w14:paraId="4B5B9965" w14:textId="77777777" w:rsidR="009E7D4E" w:rsidRPr="00255CDE" w:rsidRDefault="009E7D4E">
            <w:pPr>
              <w:tabs>
                <w:tab w:val="left" w:pos="1080"/>
              </w:tabs>
              <w:suppressAutoHyphens/>
              <w:ind w:left="1080" w:right="-72" w:hanging="540"/>
              <w:jc w:val="both"/>
              <w:rPr>
                <w:szCs w:val="24"/>
              </w:rPr>
            </w:pPr>
          </w:p>
          <w:p w14:paraId="1418986D" w14:textId="77777777" w:rsidR="009E7D4E" w:rsidRPr="00255CDE" w:rsidRDefault="009E7D4E">
            <w:pPr>
              <w:tabs>
                <w:tab w:val="left" w:pos="540"/>
              </w:tabs>
              <w:suppressAutoHyphens/>
              <w:ind w:left="540" w:right="-72" w:hanging="540"/>
              <w:jc w:val="both"/>
              <w:rPr>
                <w:szCs w:val="24"/>
              </w:rPr>
            </w:pPr>
            <w:r w:rsidRPr="00255CDE">
              <w:rPr>
                <w:szCs w:val="24"/>
              </w:rPr>
              <w:lastRenderedPageBreak/>
              <w:t>26.3</w:t>
            </w:r>
            <w:r w:rsidRPr="00255CDE">
              <w:rPr>
                <w:szCs w:val="24"/>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14:paraId="0E9C542F" w14:textId="77777777" w:rsidR="009E7D4E" w:rsidRPr="00255CDE" w:rsidRDefault="009E7D4E">
            <w:pPr>
              <w:tabs>
                <w:tab w:val="left" w:pos="540"/>
              </w:tabs>
              <w:suppressAutoHyphens/>
              <w:ind w:left="540" w:right="-72" w:hanging="540"/>
              <w:jc w:val="both"/>
              <w:rPr>
                <w:szCs w:val="24"/>
              </w:rPr>
            </w:pPr>
          </w:p>
          <w:p w14:paraId="1E564699" w14:textId="77777777" w:rsidR="009E7D4E" w:rsidRPr="00255CDE" w:rsidRDefault="009E7D4E">
            <w:pPr>
              <w:tabs>
                <w:tab w:val="left" w:pos="540"/>
              </w:tabs>
              <w:suppressAutoHyphens/>
              <w:ind w:left="540" w:right="-72" w:hanging="540"/>
              <w:jc w:val="both"/>
              <w:rPr>
                <w:szCs w:val="24"/>
              </w:rPr>
            </w:pPr>
            <w:r w:rsidRPr="00255CDE">
              <w:rPr>
                <w:szCs w:val="24"/>
              </w:rPr>
              <w:t>26.4</w:t>
            </w:r>
            <w:r w:rsidRPr="00255CDE">
              <w:rPr>
                <w:szCs w:val="24"/>
              </w:rPr>
              <w:tab/>
              <w:t>The Purchaser’s evaluation of a bid may take into account, in addition to the bid price quoted in accordance with ITB Clause 11.2, one or more of the following factors as specified in the Bid Data Sheet, and quantified in ITB Clause 26.5:</w:t>
            </w:r>
          </w:p>
          <w:p w14:paraId="6EDF25E9" w14:textId="77777777" w:rsidR="009E7D4E" w:rsidRPr="00255CDE" w:rsidRDefault="009E7D4E">
            <w:pPr>
              <w:tabs>
                <w:tab w:val="left" w:pos="540"/>
              </w:tabs>
              <w:suppressAutoHyphens/>
              <w:ind w:left="540" w:right="-72" w:hanging="540"/>
              <w:jc w:val="both"/>
              <w:rPr>
                <w:szCs w:val="24"/>
              </w:rPr>
            </w:pPr>
          </w:p>
          <w:p w14:paraId="01BE3CAE"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cost of inland transportation, insurance, and other costs within the Country specified for delivery and incidental to delivery of the goods to their final destination.</w:t>
            </w:r>
          </w:p>
          <w:p w14:paraId="7A2A9B60" w14:textId="77777777" w:rsidR="009E7D4E" w:rsidRPr="00255CDE" w:rsidRDefault="009E7D4E">
            <w:pPr>
              <w:tabs>
                <w:tab w:val="left" w:pos="1080"/>
              </w:tabs>
              <w:suppressAutoHyphens/>
              <w:ind w:left="1080" w:right="-72" w:hanging="540"/>
              <w:jc w:val="both"/>
              <w:rPr>
                <w:szCs w:val="24"/>
              </w:rPr>
            </w:pPr>
          </w:p>
          <w:p w14:paraId="4F97AC9C"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delivery schedule offered in the bid;</w:t>
            </w:r>
          </w:p>
          <w:p w14:paraId="08C5BB76" w14:textId="77777777" w:rsidR="009E7D4E" w:rsidRPr="00255CDE" w:rsidRDefault="009E7D4E">
            <w:pPr>
              <w:tabs>
                <w:tab w:val="left" w:pos="1080"/>
              </w:tabs>
              <w:suppressAutoHyphens/>
              <w:ind w:left="1080" w:right="-72" w:hanging="540"/>
              <w:jc w:val="both"/>
              <w:rPr>
                <w:szCs w:val="24"/>
              </w:rPr>
            </w:pPr>
          </w:p>
          <w:p w14:paraId="24B548BA"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deviations in payment schedule from that specified in the Special Conditions of Contract;</w:t>
            </w:r>
          </w:p>
          <w:p w14:paraId="59B3DD83" w14:textId="77777777" w:rsidR="009E7D4E" w:rsidRPr="00255CDE" w:rsidRDefault="009E7D4E">
            <w:pPr>
              <w:tabs>
                <w:tab w:val="left" w:pos="1080"/>
              </w:tabs>
              <w:suppressAutoHyphens/>
              <w:ind w:left="1080" w:right="-72" w:hanging="540"/>
              <w:jc w:val="both"/>
              <w:rPr>
                <w:szCs w:val="24"/>
              </w:rPr>
            </w:pPr>
          </w:p>
          <w:p w14:paraId="6445D18A"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cost of components, mandatory spare parts, and service;</w:t>
            </w:r>
          </w:p>
          <w:p w14:paraId="65848B00" w14:textId="77777777" w:rsidR="009E7D4E" w:rsidRPr="00255CDE" w:rsidRDefault="009E7D4E">
            <w:pPr>
              <w:tabs>
                <w:tab w:val="left" w:pos="1080"/>
              </w:tabs>
              <w:suppressAutoHyphens/>
              <w:ind w:left="1080" w:right="-72" w:hanging="540"/>
              <w:jc w:val="both"/>
              <w:rPr>
                <w:szCs w:val="24"/>
              </w:rPr>
            </w:pPr>
          </w:p>
          <w:p w14:paraId="28D5601C"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the availability in the Country specified for delivery of spare parts and after-sales services for the equipment offered in the bid;</w:t>
            </w:r>
          </w:p>
          <w:p w14:paraId="1CD4D53C" w14:textId="77777777" w:rsidR="009E7D4E" w:rsidRPr="00255CDE" w:rsidRDefault="009E7D4E">
            <w:pPr>
              <w:tabs>
                <w:tab w:val="left" w:pos="1080"/>
              </w:tabs>
              <w:suppressAutoHyphens/>
              <w:ind w:left="1080" w:right="-72" w:hanging="540"/>
              <w:jc w:val="both"/>
              <w:rPr>
                <w:szCs w:val="24"/>
              </w:rPr>
            </w:pPr>
          </w:p>
          <w:p w14:paraId="2C052814"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the projected operating and maintenance costs during the life of the equipment;</w:t>
            </w:r>
          </w:p>
          <w:p w14:paraId="5CDF5377" w14:textId="77777777" w:rsidR="009E7D4E" w:rsidRPr="00255CDE" w:rsidRDefault="009E7D4E">
            <w:pPr>
              <w:tabs>
                <w:tab w:val="left" w:pos="1080"/>
              </w:tabs>
              <w:suppressAutoHyphens/>
              <w:ind w:left="1080" w:right="-72" w:hanging="540"/>
              <w:jc w:val="both"/>
              <w:rPr>
                <w:szCs w:val="24"/>
              </w:rPr>
            </w:pPr>
          </w:p>
          <w:p w14:paraId="7E91F204"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the performance and productivity of the equipment offered; and/or</w:t>
            </w:r>
          </w:p>
          <w:p w14:paraId="3FFE71F9" w14:textId="77777777" w:rsidR="009E7D4E" w:rsidRPr="00255CDE" w:rsidRDefault="009E7D4E">
            <w:pPr>
              <w:tabs>
                <w:tab w:val="left" w:pos="1080"/>
              </w:tabs>
              <w:suppressAutoHyphens/>
              <w:ind w:left="1080" w:right="-72" w:hanging="540"/>
              <w:jc w:val="both"/>
              <w:rPr>
                <w:szCs w:val="24"/>
              </w:rPr>
            </w:pPr>
          </w:p>
          <w:p w14:paraId="1F67344D"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other specific criteria indicated in the Bid Data Sheet and/or in the Technical Specifications.</w:t>
            </w:r>
          </w:p>
          <w:p w14:paraId="554E3574" w14:textId="77777777" w:rsidR="009E7D4E" w:rsidRPr="00255CDE" w:rsidRDefault="009E7D4E">
            <w:pPr>
              <w:tabs>
                <w:tab w:val="left" w:pos="1080"/>
              </w:tabs>
              <w:suppressAutoHyphens/>
              <w:ind w:left="1080" w:right="-72" w:hanging="540"/>
              <w:jc w:val="both"/>
              <w:rPr>
                <w:szCs w:val="24"/>
              </w:rPr>
            </w:pPr>
          </w:p>
          <w:p w14:paraId="346587EC" w14:textId="77777777" w:rsidR="009E7D4E" w:rsidRPr="00255CDE" w:rsidRDefault="009E7D4E">
            <w:pPr>
              <w:tabs>
                <w:tab w:val="left" w:pos="540"/>
              </w:tabs>
              <w:suppressAutoHyphens/>
              <w:ind w:left="540" w:right="-72" w:hanging="540"/>
              <w:jc w:val="both"/>
              <w:rPr>
                <w:szCs w:val="24"/>
              </w:rPr>
            </w:pPr>
            <w:r w:rsidRPr="00255CDE">
              <w:rPr>
                <w:szCs w:val="24"/>
              </w:rPr>
              <w:t>26.5</w:t>
            </w:r>
            <w:r w:rsidRPr="00255CDE">
              <w:rPr>
                <w:szCs w:val="24"/>
              </w:rPr>
              <w:tab/>
              <w:t>For factors retained in the Bid Data Sheet pursuant to ITB 26.4, one or more of the following quantification methods will be applied, as detailed in the Bid Data Sheet:</w:t>
            </w:r>
          </w:p>
          <w:p w14:paraId="361C27FA" w14:textId="77777777" w:rsidR="009E7D4E" w:rsidRPr="00255CDE" w:rsidRDefault="009E7D4E">
            <w:pPr>
              <w:tabs>
                <w:tab w:val="left" w:pos="540"/>
              </w:tabs>
              <w:suppressAutoHyphens/>
              <w:ind w:left="540" w:right="-72" w:hanging="540"/>
              <w:jc w:val="both"/>
              <w:rPr>
                <w:szCs w:val="24"/>
              </w:rPr>
            </w:pPr>
          </w:p>
          <w:p w14:paraId="713660FB"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i/>
                <w:szCs w:val="24"/>
              </w:rPr>
              <w:tab/>
              <w:t>Inland transportation from EXW/port of entry/border point, insurance, and incidentals</w:t>
            </w:r>
            <w:r w:rsidRPr="00255CDE">
              <w:rPr>
                <w:szCs w:val="24"/>
              </w:rPr>
              <w:t>.</w:t>
            </w:r>
          </w:p>
          <w:p w14:paraId="4E33821B" w14:textId="77777777" w:rsidR="009E7D4E" w:rsidRPr="00255CDE" w:rsidRDefault="009E7D4E">
            <w:pPr>
              <w:tabs>
                <w:tab w:val="left" w:pos="1080"/>
              </w:tabs>
              <w:suppressAutoHyphens/>
              <w:ind w:left="1080" w:right="-72" w:hanging="540"/>
              <w:jc w:val="both"/>
              <w:rPr>
                <w:szCs w:val="24"/>
              </w:rPr>
            </w:pPr>
          </w:p>
          <w:p w14:paraId="291328A4" w14:textId="77777777" w:rsidR="009E7D4E" w:rsidRPr="00255CDE" w:rsidRDefault="009E7D4E">
            <w:pPr>
              <w:suppressAutoHyphens/>
              <w:ind w:left="1080" w:right="-72"/>
              <w:jc w:val="both"/>
              <w:rPr>
                <w:szCs w:val="24"/>
              </w:rPr>
            </w:pPr>
            <w:r w:rsidRPr="00255CDE">
              <w:rPr>
                <w:szCs w:val="24"/>
              </w:rPr>
              <w:t xml:space="preserve">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of each </w:t>
            </w:r>
            <w:r w:rsidRPr="00255CDE">
              <w:rPr>
                <w:szCs w:val="24"/>
              </w:rPr>
              <w:lastRenderedPageBreak/>
              <w:t>package. The above cost will be added by the Purchaser to EXW/CIF/CIP border point price.</w:t>
            </w:r>
          </w:p>
          <w:p w14:paraId="5F0AE575" w14:textId="77777777" w:rsidR="009E7D4E" w:rsidRPr="00255CDE" w:rsidRDefault="009E7D4E">
            <w:pPr>
              <w:suppressAutoHyphens/>
              <w:ind w:left="1080" w:right="-72"/>
              <w:jc w:val="both"/>
              <w:rPr>
                <w:szCs w:val="24"/>
              </w:rPr>
            </w:pPr>
          </w:p>
          <w:p w14:paraId="40119717"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i/>
                <w:szCs w:val="24"/>
              </w:rPr>
              <w:tab/>
              <w:t>Delivery schedule.</w:t>
            </w:r>
          </w:p>
          <w:p w14:paraId="7DDE222C" w14:textId="77777777" w:rsidR="009E7D4E" w:rsidRPr="00255CDE" w:rsidRDefault="009E7D4E">
            <w:pPr>
              <w:tabs>
                <w:tab w:val="left" w:pos="1080"/>
              </w:tabs>
              <w:suppressAutoHyphens/>
              <w:ind w:left="1080" w:right="-72" w:hanging="540"/>
              <w:jc w:val="both"/>
              <w:rPr>
                <w:szCs w:val="24"/>
              </w:rPr>
            </w:pPr>
          </w:p>
          <w:p w14:paraId="4DD1E38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The Purchaser requires that the goods under the Invitation for Bids shall be delivered (shipped) at the time specified in the Schedule of Requirements. The esti</w:t>
            </w:r>
            <w:r w:rsidRPr="00255CDE">
              <w:rPr>
                <w:szCs w:val="24"/>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14:paraId="08118689"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2362F1DD"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14:paraId="25E578B0"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6F53C3C3" w14:textId="77777777" w:rsidR="009E7D4E" w:rsidRPr="00255CDE" w:rsidRDefault="009E7D4E">
            <w:pPr>
              <w:tabs>
                <w:tab w:val="left" w:pos="1620"/>
              </w:tabs>
              <w:suppressAutoHyphens/>
              <w:ind w:left="1620" w:right="-72" w:hanging="540"/>
              <w:jc w:val="both"/>
              <w:rPr>
                <w:szCs w:val="24"/>
              </w:rPr>
            </w:pPr>
            <w:r w:rsidRPr="00255CDE">
              <w:rPr>
                <w:szCs w:val="24"/>
              </w:rPr>
              <w:t>(iii)</w:t>
            </w:r>
            <w:r w:rsidRPr="00255CDE">
              <w:rPr>
                <w:szCs w:val="24"/>
              </w:rPr>
              <w:tab/>
              <w:t>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per week of variation from the specified delivery schedule.</w:t>
            </w:r>
          </w:p>
          <w:p w14:paraId="7B8A0925" w14:textId="77777777" w:rsidR="009E7D4E" w:rsidRPr="00255CDE" w:rsidRDefault="009E7D4E">
            <w:pPr>
              <w:tabs>
                <w:tab w:val="left" w:pos="1620"/>
              </w:tabs>
              <w:suppressAutoHyphens/>
              <w:ind w:left="1620" w:right="-72" w:hanging="540"/>
              <w:jc w:val="both"/>
              <w:rPr>
                <w:szCs w:val="24"/>
              </w:rPr>
            </w:pPr>
          </w:p>
          <w:p w14:paraId="798DD3A3"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i/>
                <w:szCs w:val="24"/>
              </w:rPr>
              <w:tab/>
              <w:t>Deviation in payment schedule.</w:t>
            </w:r>
          </w:p>
          <w:p w14:paraId="50FD1684" w14:textId="77777777" w:rsidR="009E7D4E" w:rsidRPr="00255CDE" w:rsidRDefault="009E7D4E">
            <w:pPr>
              <w:tabs>
                <w:tab w:val="left" w:pos="1080"/>
              </w:tabs>
              <w:suppressAutoHyphens/>
              <w:ind w:left="1080" w:right="-72" w:hanging="540"/>
              <w:jc w:val="both"/>
              <w:rPr>
                <w:szCs w:val="24"/>
              </w:rPr>
            </w:pPr>
          </w:p>
          <w:p w14:paraId="18559B0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14:paraId="272808B2"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5E26942" w14:textId="77777777" w:rsidR="009E7D4E" w:rsidRPr="00255CDE" w:rsidRDefault="009E7D4E" w:rsidP="00C06D4E">
            <w:pPr>
              <w:numPr>
                <w:ilvl w:val="0"/>
                <w:numId w:val="7"/>
              </w:numPr>
              <w:tabs>
                <w:tab w:val="clear" w:pos="1800"/>
                <w:tab w:val="num" w:pos="1620"/>
              </w:tabs>
              <w:suppressAutoHyphens/>
              <w:ind w:left="1620" w:right="-72" w:hanging="540"/>
              <w:jc w:val="both"/>
              <w:rPr>
                <w:b/>
                <w:szCs w:val="24"/>
              </w:rPr>
            </w:pPr>
            <w:r w:rsidRPr="00255CDE">
              <w:rPr>
                <w:szCs w:val="24"/>
              </w:rPr>
              <w:lastRenderedPageBreak/>
              <w:t>The SCC stipulate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14:paraId="19ECE597" w14:textId="77777777" w:rsidR="009E7D4E" w:rsidRPr="00255CDE" w:rsidRDefault="009E7D4E">
            <w:pPr>
              <w:tabs>
                <w:tab w:val="left" w:pos="1620"/>
              </w:tabs>
              <w:suppressAutoHyphens/>
              <w:ind w:left="1080" w:right="-72"/>
              <w:jc w:val="both"/>
              <w:rPr>
                <w:b/>
                <w:szCs w:val="24"/>
              </w:rPr>
            </w:pPr>
          </w:p>
          <w:p w14:paraId="303098D0"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i/>
                <w:szCs w:val="24"/>
              </w:rPr>
              <w:tab/>
              <w:t>Cost of spare parts.</w:t>
            </w:r>
          </w:p>
          <w:p w14:paraId="53633DED" w14:textId="77777777" w:rsidR="009E7D4E" w:rsidRPr="00255CDE" w:rsidRDefault="009E7D4E">
            <w:pPr>
              <w:tabs>
                <w:tab w:val="left" w:pos="1080"/>
              </w:tabs>
              <w:suppressAutoHyphens/>
              <w:ind w:left="1080" w:right="-72" w:hanging="540"/>
              <w:jc w:val="both"/>
              <w:rPr>
                <w:szCs w:val="24"/>
              </w:rPr>
            </w:pPr>
          </w:p>
          <w:p w14:paraId="214B893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The list of items and quan</w:t>
            </w:r>
            <w:r w:rsidRPr="00255CDE">
              <w:rPr>
                <w:szCs w:val="24"/>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14:paraId="69DAB2FA"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06111809"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The Purchaser will draw up a list of high-usage and high-value items of components and spare parts, along with estimated quantities of usage in the initial period of operation specified in the Bid Data Sheet. The total cost of these items and quan</w:t>
            </w:r>
            <w:r w:rsidRPr="00255CDE">
              <w:rPr>
                <w:szCs w:val="24"/>
              </w:rPr>
              <w:softHyphen/>
              <w:t>tities will be computed from spare parts unit prices submitted by the Bidder and added to the bid price.</w:t>
            </w:r>
          </w:p>
          <w:p w14:paraId="58D3C45F"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F2145B4" w14:textId="77777777" w:rsidR="009E7D4E" w:rsidRPr="00255CDE" w:rsidRDefault="009E7D4E">
            <w:pPr>
              <w:tabs>
                <w:tab w:val="left" w:pos="1620"/>
              </w:tabs>
              <w:suppressAutoHyphens/>
              <w:ind w:left="1620" w:right="-72" w:hanging="540"/>
              <w:jc w:val="both"/>
              <w:rPr>
                <w:szCs w:val="24"/>
              </w:rPr>
            </w:pPr>
            <w:r w:rsidRPr="00255CDE">
              <w:rPr>
                <w:szCs w:val="24"/>
              </w:rPr>
              <w:t>(iii)</w:t>
            </w:r>
            <w:r w:rsidRPr="00255CDE">
              <w:rPr>
                <w:szCs w:val="24"/>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14:paraId="4A7BF863" w14:textId="77777777" w:rsidR="009E7D4E" w:rsidRPr="00255CDE" w:rsidRDefault="009E7D4E">
            <w:pPr>
              <w:tabs>
                <w:tab w:val="left" w:pos="1620"/>
              </w:tabs>
              <w:suppressAutoHyphens/>
              <w:ind w:left="1620" w:right="-72" w:hanging="540"/>
              <w:jc w:val="both"/>
              <w:rPr>
                <w:szCs w:val="24"/>
              </w:rPr>
            </w:pPr>
          </w:p>
          <w:p w14:paraId="10F4BA52" w14:textId="77777777" w:rsidR="009E7D4E" w:rsidRPr="00255CDE" w:rsidRDefault="009E7D4E">
            <w:pPr>
              <w:tabs>
                <w:tab w:val="left" w:pos="1080"/>
              </w:tabs>
              <w:suppressAutoHyphens/>
              <w:ind w:left="1080" w:right="-72" w:hanging="540"/>
              <w:jc w:val="both"/>
              <w:rPr>
                <w:i/>
                <w:szCs w:val="24"/>
              </w:rPr>
            </w:pPr>
            <w:r w:rsidRPr="00255CDE">
              <w:rPr>
                <w:szCs w:val="24"/>
              </w:rPr>
              <w:t>(e)</w:t>
            </w:r>
            <w:r w:rsidRPr="00255CDE">
              <w:rPr>
                <w:i/>
                <w:szCs w:val="24"/>
              </w:rPr>
              <w:tab/>
              <w:t>Spare parts and after sales service facilities in the Country specified for delivery.</w:t>
            </w:r>
          </w:p>
          <w:p w14:paraId="179C92CA" w14:textId="77777777" w:rsidR="009E7D4E" w:rsidRPr="00255CDE" w:rsidRDefault="009E7D4E">
            <w:pPr>
              <w:tabs>
                <w:tab w:val="left" w:pos="1080"/>
              </w:tabs>
              <w:suppressAutoHyphens/>
              <w:ind w:left="1080" w:right="-72" w:hanging="540"/>
              <w:jc w:val="both"/>
              <w:rPr>
                <w:szCs w:val="24"/>
              </w:rPr>
            </w:pPr>
          </w:p>
          <w:p w14:paraId="6CB80F4B" w14:textId="77777777" w:rsidR="009E7D4E" w:rsidRPr="00255CDE" w:rsidRDefault="009E7D4E">
            <w:pPr>
              <w:suppressAutoHyphens/>
              <w:ind w:left="1080" w:right="-72"/>
              <w:jc w:val="both"/>
              <w:rPr>
                <w:szCs w:val="24"/>
              </w:rPr>
            </w:pPr>
            <w:r w:rsidRPr="00255CDE">
              <w:rPr>
                <w:szCs w:val="24"/>
              </w:rPr>
              <w:t>The cost to the Purchaser of establishing the minimum service facilities and parts inventories, as outlined in the Bid Data Sheet or elsewhere in the bidding documents, if quoted separately, shall be added to the bid price.</w:t>
            </w:r>
          </w:p>
          <w:p w14:paraId="6C2FAE20" w14:textId="77777777" w:rsidR="009E7D4E" w:rsidRDefault="009E7D4E">
            <w:pPr>
              <w:suppressAutoHyphens/>
              <w:ind w:left="1080" w:right="-72"/>
              <w:jc w:val="both"/>
              <w:rPr>
                <w:szCs w:val="24"/>
              </w:rPr>
            </w:pPr>
          </w:p>
          <w:p w14:paraId="5585E24D" w14:textId="77777777" w:rsidR="007D22C4" w:rsidRDefault="007D22C4">
            <w:pPr>
              <w:suppressAutoHyphens/>
              <w:ind w:left="1080" w:right="-72"/>
              <w:jc w:val="both"/>
              <w:rPr>
                <w:szCs w:val="24"/>
              </w:rPr>
            </w:pPr>
          </w:p>
          <w:p w14:paraId="3197D95C" w14:textId="77777777" w:rsidR="007D22C4" w:rsidRPr="00255CDE" w:rsidRDefault="007D22C4">
            <w:pPr>
              <w:suppressAutoHyphens/>
              <w:ind w:left="1080" w:right="-72"/>
              <w:jc w:val="both"/>
              <w:rPr>
                <w:szCs w:val="24"/>
              </w:rPr>
            </w:pPr>
          </w:p>
          <w:p w14:paraId="7C37E174"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i/>
                <w:szCs w:val="24"/>
              </w:rPr>
              <w:tab/>
              <w:t>Operating and maintenance costs.</w:t>
            </w:r>
          </w:p>
          <w:p w14:paraId="06D12BA3" w14:textId="77777777" w:rsidR="009E7D4E" w:rsidRPr="00255CDE" w:rsidRDefault="009E7D4E">
            <w:pPr>
              <w:tabs>
                <w:tab w:val="left" w:pos="1080"/>
              </w:tabs>
              <w:suppressAutoHyphens/>
              <w:ind w:left="1080" w:right="-72" w:hanging="540"/>
              <w:jc w:val="both"/>
              <w:rPr>
                <w:szCs w:val="24"/>
              </w:rPr>
            </w:pPr>
          </w:p>
          <w:p w14:paraId="2183AF82" w14:textId="77777777" w:rsidR="009E7D4E" w:rsidRPr="00255CDE" w:rsidRDefault="009E7D4E">
            <w:pPr>
              <w:suppressAutoHyphens/>
              <w:ind w:left="1080" w:right="-72"/>
              <w:jc w:val="both"/>
              <w:rPr>
                <w:szCs w:val="24"/>
              </w:rPr>
            </w:pPr>
            <w:r w:rsidRPr="00255CDE">
              <w:rPr>
                <w:szCs w:val="24"/>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14:paraId="53F0D6E8" w14:textId="77777777" w:rsidR="009E7D4E" w:rsidRPr="00255CDE" w:rsidRDefault="009E7D4E">
            <w:pPr>
              <w:suppressAutoHyphens/>
              <w:ind w:left="1080" w:right="-72"/>
              <w:jc w:val="both"/>
              <w:rPr>
                <w:szCs w:val="24"/>
              </w:rPr>
            </w:pPr>
          </w:p>
          <w:p w14:paraId="59716376" w14:textId="77777777" w:rsidR="009E7D4E" w:rsidRPr="00255CDE" w:rsidRDefault="009E7D4E">
            <w:pPr>
              <w:tabs>
                <w:tab w:val="left" w:pos="1080"/>
              </w:tabs>
              <w:suppressAutoHyphens/>
              <w:ind w:left="1080" w:right="-72" w:hanging="540"/>
              <w:jc w:val="both"/>
              <w:rPr>
                <w:szCs w:val="24"/>
              </w:rPr>
            </w:pPr>
            <w:r w:rsidRPr="00255CDE">
              <w:rPr>
                <w:szCs w:val="24"/>
              </w:rPr>
              <w:lastRenderedPageBreak/>
              <w:t>(g)</w:t>
            </w:r>
            <w:r w:rsidRPr="00255CDE">
              <w:rPr>
                <w:i/>
                <w:szCs w:val="24"/>
              </w:rPr>
              <w:tab/>
              <w:t>Performance and productivity of the equipment.</w:t>
            </w:r>
          </w:p>
          <w:p w14:paraId="6E019642" w14:textId="77777777" w:rsidR="009E7D4E" w:rsidRPr="00255CDE" w:rsidRDefault="009E7D4E">
            <w:pPr>
              <w:tabs>
                <w:tab w:val="left" w:pos="1080"/>
              </w:tabs>
              <w:suppressAutoHyphens/>
              <w:ind w:left="1080" w:right="-72" w:hanging="540"/>
              <w:jc w:val="both"/>
              <w:rPr>
                <w:szCs w:val="24"/>
              </w:rPr>
            </w:pPr>
          </w:p>
          <w:p w14:paraId="4DEE4D8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14:paraId="4A1FF427"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6E64F0A"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14:paraId="0C73086E" w14:textId="77777777" w:rsidR="009E7D4E" w:rsidRPr="00255CDE" w:rsidRDefault="009E7D4E">
            <w:pPr>
              <w:tabs>
                <w:tab w:val="left" w:pos="1620"/>
              </w:tabs>
              <w:suppressAutoHyphens/>
              <w:ind w:left="1620" w:right="-72" w:hanging="540"/>
              <w:jc w:val="both"/>
              <w:rPr>
                <w:szCs w:val="24"/>
              </w:rPr>
            </w:pPr>
          </w:p>
          <w:p w14:paraId="3417169D" w14:textId="77777777" w:rsidR="009E7D4E" w:rsidRPr="00255CDE" w:rsidRDefault="009E7D4E">
            <w:pPr>
              <w:tabs>
                <w:tab w:val="left" w:pos="1080"/>
              </w:tabs>
              <w:suppressAutoHyphens/>
              <w:ind w:left="1080" w:right="-72" w:hanging="540"/>
              <w:jc w:val="both"/>
              <w:rPr>
                <w:i/>
                <w:szCs w:val="24"/>
              </w:rPr>
            </w:pPr>
            <w:r w:rsidRPr="00255CDE">
              <w:rPr>
                <w:szCs w:val="24"/>
              </w:rPr>
              <w:t>(h)</w:t>
            </w:r>
            <w:r w:rsidRPr="00255CDE">
              <w:rPr>
                <w:i/>
                <w:szCs w:val="24"/>
              </w:rPr>
              <w:tab/>
              <w:t xml:space="preserve">Specific additional criteria </w:t>
            </w:r>
          </w:p>
          <w:p w14:paraId="74CB56C7" w14:textId="77777777" w:rsidR="009E7D4E" w:rsidRPr="00255CDE" w:rsidRDefault="009E7D4E">
            <w:pPr>
              <w:tabs>
                <w:tab w:val="left" w:pos="1080"/>
              </w:tabs>
              <w:suppressAutoHyphens/>
              <w:ind w:left="1080" w:right="-72" w:hanging="540"/>
              <w:jc w:val="both"/>
              <w:rPr>
                <w:szCs w:val="24"/>
              </w:rPr>
            </w:pPr>
          </w:p>
          <w:p w14:paraId="37CD1704" w14:textId="77777777" w:rsidR="009E7D4E" w:rsidRPr="00255CDE" w:rsidRDefault="009E7D4E">
            <w:pPr>
              <w:suppressAutoHyphens/>
              <w:ind w:left="1080" w:right="-72"/>
              <w:jc w:val="both"/>
              <w:rPr>
                <w:szCs w:val="24"/>
              </w:rPr>
            </w:pPr>
            <w:r w:rsidRPr="00255CDE">
              <w:rPr>
                <w:szCs w:val="24"/>
              </w:rPr>
              <w:t>Other specific additional criteria to be considered in the evaluation and the evaluation method shall be detailed in the Bid Data Sheet and/or the Technical Specifications.</w:t>
            </w:r>
          </w:p>
          <w:p w14:paraId="51F8BEB5" w14:textId="77777777" w:rsidR="009E7D4E" w:rsidRPr="00255CDE" w:rsidRDefault="009E7D4E">
            <w:pPr>
              <w:tabs>
                <w:tab w:val="left" w:pos="540"/>
              </w:tabs>
              <w:suppressAutoHyphens/>
              <w:ind w:left="540" w:right="-72" w:hanging="540"/>
              <w:jc w:val="both"/>
              <w:rPr>
                <w:szCs w:val="24"/>
              </w:rPr>
            </w:pPr>
          </w:p>
          <w:p w14:paraId="4EB8FFD1" w14:textId="77777777" w:rsidR="009E7D4E" w:rsidRPr="00255CDE" w:rsidRDefault="009E7D4E">
            <w:pPr>
              <w:tabs>
                <w:tab w:val="left" w:pos="540"/>
              </w:tabs>
              <w:suppressAutoHyphens/>
              <w:ind w:left="540" w:right="-72" w:hanging="540"/>
              <w:jc w:val="both"/>
              <w:rPr>
                <w:szCs w:val="24"/>
              </w:rPr>
            </w:pPr>
            <w:r w:rsidRPr="00255CDE">
              <w:rPr>
                <w:szCs w:val="24"/>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14:paraId="2A3ADB81" w14:textId="77777777" w:rsidR="009E7D4E" w:rsidRPr="00255CDE" w:rsidRDefault="009E7D4E">
            <w:pPr>
              <w:tabs>
                <w:tab w:val="left" w:pos="540"/>
              </w:tabs>
              <w:suppressAutoHyphens/>
              <w:ind w:left="540" w:right="-72" w:hanging="540"/>
              <w:jc w:val="both"/>
              <w:rPr>
                <w:szCs w:val="24"/>
              </w:rPr>
            </w:pPr>
          </w:p>
        </w:tc>
      </w:tr>
      <w:tr w:rsidR="009E7D4E" w:rsidRPr="00255CDE" w14:paraId="3B5EC381" w14:textId="77777777">
        <w:tc>
          <w:tcPr>
            <w:tcW w:w="2160" w:type="dxa"/>
          </w:tcPr>
          <w:p w14:paraId="3BA5EA2E" w14:textId="77777777" w:rsidR="009E7D4E" w:rsidRPr="00255CDE" w:rsidRDefault="009E7D4E">
            <w:pPr>
              <w:pStyle w:val="Head22"/>
              <w:rPr>
                <w:szCs w:val="24"/>
              </w:rPr>
            </w:pPr>
            <w:bookmarkStart w:id="40" w:name="_Toc469376120"/>
            <w:r w:rsidRPr="00255CDE">
              <w:rPr>
                <w:szCs w:val="24"/>
              </w:rPr>
              <w:lastRenderedPageBreak/>
              <w:t>27.</w:t>
            </w:r>
            <w:r w:rsidRPr="00255CDE">
              <w:rPr>
                <w:szCs w:val="24"/>
              </w:rPr>
              <w:tab/>
              <w:t>Margin of Preference</w:t>
            </w:r>
            <w:bookmarkEnd w:id="40"/>
          </w:p>
        </w:tc>
        <w:tc>
          <w:tcPr>
            <w:tcW w:w="6984" w:type="dxa"/>
          </w:tcPr>
          <w:p w14:paraId="6715A7E6" w14:textId="77777777" w:rsidR="009E7D4E" w:rsidRPr="00255CDE" w:rsidRDefault="009E7D4E">
            <w:pPr>
              <w:tabs>
                <w:tab w:val="left" w:pos="540"/>
              </w:tabs>
              <w:ind w:left="540" w:right="-72" w:hanging="540"/>
              <w:jc w:val="both"/>
              <w:rPr>
                <w:szCs w:val="24"/>
              </w:rPr>
            </w:pPr>
            <w:r w:rsidRPr="00255CDE">
              <w:rPr>
                <w:szCs w:val="24"/>
              </w:rPr>
              <w:t>27.1 If the Bid Data Sheet so specifies, the Purchaser will grant a margin of preference to goods supplied from within African Union Member States for the purpose of bid comparison, for which this clause shall apply.</w:t>
            </w:r>
          </w:p>
          <w:p w14:paraId="44D6FD71" w14:textId="77777777" w:rsidR="009E7D4E" w:rsidRPr="00255CDE" w:rsidRDefault="009E7D4E">
            <w:pPr>
              <w:tabs>
                <w:tab w:val="left" w:pos="540"/>
              </w:tabs>
              <w:ind w:left="540" w:right="-72" w:hanging="540"/>
              <w:jc w:val="both"/>
              <w:rPr>
                <w:szCs w:val="24"/>
                <w:highlight w:val="yellow"/>
              </w:rPr>
            </w:pPr>
          </w:p>
          <w:p w14:paraId="06C5BE8E" w14:textId="77777777" w:rsidR="009E7D4E" w:rsidRPr="00255CDE" w:rsidRDefault="009E7D4E">
            <w:pPr>
              <w:tabs>
                <w:tab w:val="left" w:pos="540"/>
              </w:tabs>
              <w:ind w:left="540" w:right="-72" w:hanging="540"/>
              <w:jc w:val="both"/>
              <w:rPr>
                <w:szCs w:val="24"/>
              </w:rPr>
            </w:pPr>
            <w:r w:rsidRPr="00255CDE">
              <w:rPr>
                <w:szCs w:val="24"/>
              </w:rPr>
              <w:t>27.2</w:t>
            </w:r>
            <w:r w:rsidRPr="00255CDE">
              <w:rPr>
                <w:szCs w:val="24"/>
              </w:rPr>
              <w:tab/>
              <w:t>African Union bidders shall provide all evidence necessary to prove that they meet the following criteria to be eligible for a margin of preference in the comparison of their bids with those of bidders who do not qualify for the preference.  They should:</w:t>
            </w:r>
          </w:p>
          <w:p w14:paraId="6B2C13A4" w14:textId="77777777" w:rsidR="009E7D4E" w:rsidRDefault="009E7D4E">
            <w:pPr>
              <w:tabs>
                <w:tab w:val="left" w:pos="540"/>
              </w:tabs>
              <w:ind w:left="540" w:right="-72" w:hanging="540"/>
              <w:jc w:val="both"/>
              <w:rPr>
                <w:szCs w:val="24"/>
              </w:rPr>
            </w:pPr>
          </w:p>
          <w:p w14:paraId="58BDE705" w14:textId="77777777" w:rsidR="007D22C4" w:rsidRPr="00255CDE" w:rsidRDefault="007D22C4">
            <w:pPr>
              <w:tabs>
                <w:tab w:val="left" w:pos="540"/>
              </w:tabs>
              <w:ind w:left="540" w:right="-72" w:hanging="540"/>
              <w:jc w:val="both"/>
              <w:rPr>
                <w:szCs w:val="24"/>
              </w:rPr>
            </w:pPr>
          </w:p>
          <w:p w14:paraId="14FA746A"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be registered within a Member State of the African Union;</w:t>
            </w:r>
          </w:p>
          <w:p w14:paraId="6750C778" w14:textId="77777777" w:rsidR="009E7D4E" w:rsidRPr="00255CDE" w:rsidRDefault="009E7D4E">
            <w:pPr>
              <w:tabs>
                <w:tab w:val="left" w:pos="1080"/>
              </w:tabs>
              <w:ind w:left="1080" w:right="-72" w:hanging="540"/>
              <w:jc w:val="both"/>
              <w:rPr>
                <w:szCs w:val="24"/>
              </w:rPr>
            </w:pPr>
          </w:p>
          <w:p w14:paraId="210132F1"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have majority ownership by nationals of Member States of the African Union;</w:t>
            </w:r>
          </w:p>
          <w:p w14:paraId="460C140D" w14:textId="77777777" w:rsidR="009E7D4E" w:rsidRPr="00255CDE" w:rsidRDefault="009E7D4E">
            <w:pPr>
              <w:tabs>
                <w:tab w:val="left" w:pos="1080"/>
              </w:tabs>
              <w:ind w:left="1080" w:right="-72" w:hanging="540"/>
              <w:jc w:val="both"/>
              <w:rPr>
                <w:szCs w:val="24"/>
              </w:rPr>
            </w:pPr>
          </w:p>
          <w:p w14:paraId="586A2205" w14:textId="77777777" w:rsidR="009E7D4E" w:rsidRPr="00255CDE" w:rsidRDefault="009E7D4E">
            <w:pPr>
              <w:tabs>
                <w:tab w:val="left" w:pos="1080"/>
              </w:tabs>
              <w:ind w:left="1080" w:right="-72" w:hanging="540"/>
              <w:jc w:val="both"/>
              <w:rPr>
                <w:szCs w:val="24"/>
              </w:rPr>
            </w:pPr>
            <w:r w:rsidRPr="00255CDE">
              <w:rPr>
                <w:szCs w:val="24"/>
              </w:rPr>
              <w:t>(c)</w:t>
            </w:r>
            <w:r w:rsidRPr="00255CDE">
              <w:rPr>
                <w:szCs w:val="24"/>
              </w:rPr>
              <w:tab/>
              <w:t>not subcontract more than ten (10) percent of the Contract Price to foreign suppliers; and</w:t>
            </w:r>
          </w:p>
          <w:p w14:paraId="7AA7F7D9" w14:textId="77777777" w:rsidR="009E7D4E" w:rsidRPr="00255CDE" w:rsidRDefault="009E7D4E">
            <w:pPr>
              <w:tabs>
                <w:tab w:val="left" w:pos="1080"/>
              </w:tabs>
              <w:ind w:left="1080" w:right="-72" w:hanging="540"/>
              <w:jc w:val="both"/>
              <w:rPr>
                <w:szCs w:val="24"/>
                <w:highlight w:val="yellow"/>
              </w:rPr>
            </w:pPr>
          </w:p>
          <w:p w14:paraId="18DC3E77" w14:textId="77777777" w:rsidR="009E7D4E" w:rsidRPr="00255CDE" w:rsidRDefault="009E7D4E">
            <w:pPr>
              <w:tabs>
                <w:tab w:val="left" w:pos="1080"/>
              </w:tabs>
              <w:ind w:left="1080" w:right="-72" w:hanging="540"/>
              <w:jc w:val="both"/>
              <w:rPr>
                <w:szCs w:val="24"/>
              </w:rPr>
            </w:pPr>
            <w:r w:rsidRPr="00255CDE">
              <w:rPr>
                <w:szCs w:val="24"/>
              </w:rPr>
              <w:lastRenderedPageBreak/>
              <w:t>(d)</w:t>
            </w:r>
            <w:r w:rsidRPr="00255CDE">
              <w:rPr>
                <w:szCs w:val="24"/>
              </w:rPr>
              <w:tab/>
              <w:t>satisfy any other criteria specified for the purpose of eligibility for the margin of preference, as specified in the Bidding Data.</w:t>
            </w:r>
          </w:p>
          <w:p w14:paraId="54550DCE" w14:textId="77777777" w:rsidR="009E7D4E" w:rsidRPr="00255CDE" w:rsidRDefault="009E7D4E">
            <w:pPr>
              <w:tabs>
                <w:tab w:val="left" w:pos="540"/>
              </w:tabs>
              <w:ind w:left="540" w:right="-72" w:hanging="540"/>
              <w:jc w:val="both"/>
              <w:rPr>
                <w:szCs w:val="24"/>
                <w:highlight w:val="yellow"/>
              </w:rPr>
            </w:pPr>
          </w:p>
          <w:p w14:paraId="5DFF88FA" w14:textId="77777777" w:rsidR="009E7D4E" w:rsidRPr="00255CDE" w:rsidRDefault="009E7D4E">
            <w:pPr>
              <w:pStyle w:val="BankNormal"/>
              <w:keepLines/>
              <w:tabs>
                <w:tab w:val="left" w:pos="612"/>
              </w:tabs>
              <w:spacing w:after="0"/>
              <w:ind w:left="612" w:hanging="612"/>
              <w:jc w:val="both"/>
              <w:rPr>
                <w:szCs w:val="24"/>
                <w:lang w:val="en-GB"/>
              </w:rPr>
            </w:pPr>
            <w:r w:rsidRPr="00255CDE">
              <w:rPr>
                <w:szCs w:val="24"/>
                <w:lang w:val="en-GB"/>
              </w:rPr>
              <w:t>27.3</w:t>
            </w:r>
            <w:r w:rsidRPr="00255CDE">
              <w:rPr>
                <w:b/>
                <w:szCs w:val="24"/>
                <w:lang w:val="en-GB"/>
              </w:rPr>
              <w:tab/>
            </w:r>
            <w:r w:rsidRPr="00255CDE">
              <w:rPr>
                <w:szCs w:val="24"/>
                <w:lang w:val="en-GB"/>
              </w:rPr>
              <w:t>Joint ventures of African Union Member State firms may be eligible for the margin of preference provided that:</w:t>
            </w:r>
          </w:p>
          <w:p w14:paraId="2F36C34D" w14:textId="77777777" w:rsidR="009E7D4E" w:rsidRPr="00255CDE" w:rsidRDefault="009E7D4E">
            <w:pPr>
              <w:pStyle w:val="BankNormal"/>
              <w:keepLines/>
              <w:tabs>
                <w:tab w:val="left" w:pos="612"/>
              </w:tabs>
              <w:spacing w:after="0"/>
              <w:ind w:left="612" w:hanging="612"/>
              <w:jc w:val="both"/>
              <w:rPr>
                <w:szCs w:val="24"/>
                <w:lang w:val="en-GB"/>
              </w:rPr>
            </w:pPr>
          </w:p>
          <w:p w14:paraId="62EF2AB3"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individual partners satisfy the criteria of eligibility of ITB Clauses 27.2 (a) and (b);</w:t>
            </w:r>
          </w:p>
          <w:p w14:paraId="0C460B0B" w14:textId="77777777" w:rsidR="009E7D4E" w:rsidRPr="00255CDE" w:rsidRDefault="009E7D4E">
            <w:pPr>
              <w:tabs>
                <w:tab w:val="left" w:pos="1080"/>
              </w:tabs>
              <w:ind w:left="1080" w:right="-72" w:hanging="540"/>
              <w:jc w:val="both"/>
              <w:rPr>
                <w:szCs w:val="24"/>
              </w:rPr>
            </w:pPr>
          </w:p>
          <w:p w14:paraId="76225BB1"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the joint venture is registered in the Country specified for performance of the works;</w:t>
            </w:r>
          </w:p>
          <w:p w14:paraId="1F248612" w14:textId="77777777" w:rsidR="009E7D4E" w:rsidRPr="00255CDE" w:rsidRDefault="009E7D4E">
            <w:pPr>
              <w:tabs>
                <w:tab w:val="left" w:pos="1080"/>
              </w:tabs>
              <w:ind w:left="1080" w:right="-72" w:hanging="540"/>
              <w:jc w:val="both"/>
              <w:rPr>
                <w:szCs w:val="24"/>
              </w:rPr>
            </w:pPr>
          </w:p>
          <w:p w14:paraId="57382240" w14:textId="77777777" w:rsidR="009E7D4E" w:rsidRPr="00255CDE" w:rsidRDefault="009E7D4E">
            <w:pPr>
              <w:tabs>
                <w:tab w:val="left" w:pos="1080"/>
              </w:tabs>
              <w:ind w:left="1080" w:right="-72" w:hanging="540"/>
              <w:jc w:val="both"/>
              <w:rPr>
                <w:szCs w:val="24"/>
              </w:rPr>
            </w:pPr>
            <w:r w:rsidRPr="00255CDE">
              <w:rPr>
                <w:szCs w:val="24"/>
              </w:rPr>
              <w:t>(c)</w:t>
            </w:r>
            <w:r w:rsidRPr="00255CDE">
              <w:rPr>
                <w:szCs w:val="24"/>
              </w:rPr>
              <w:tab/>
              <w:t>the joint venture shall not subcontract more than ten (10) percent of the Contract Price, to foreign firms; and</w:t>
            </w:r>
          </w:p>
          <w:p w14:paraId="1F86D68E" w14:textId="77777777" w:rsidR="009E7D4E" w:rsidRPr="00255CDE" w:rsidRDefault="009E7D4E">
            <w:pPr>
              <w:tabs>
                <w:tab w:val="left" w:pos="1080"/>
              </w:tabs>
              <w:ind w:left="1080" w:right="-72" w:hanging="540"/>
              <w:jc w:val="both"/>
              <w:rPr>
                <w:szCs w:val="24"/>
              </w:rPr>
            </w:pPr>
          </w:p>
          <w:p w14:paraId="12E1CF3E" w14:textId="77777777" w:rsidR="009E7D4E" w:rsidRPr="00255CDE" w:rsidRDefault="009E7D4E">
            <w:pPr>
              <w:tabs>
                <w:tab w:val="left" w:pos="1080"/>
              </w:tabs>
              <w:ind w:left="1080" w:right="-72" w:hanging="540"/>
              <w:jc w:val="both"/>
              <w:rPr>
                <w:szCs w:val="24"/>
              </w:rPr>
            </w:pPr>
            <w:r w:rsidRPr="00255CDE">
              <w:rPr>
                <w:szCs w:val="24"/>
              </w:rPr>
              <w:t>(d)</w:t>
            </w:r>
            <w:r w:rsidRPr="00255CDE">
              <w:rPr>
                <w:szCs w:val="24"/>
              </w:rPr>
              <w:tab/>
              <w:t>satisfy any other criteria specified for the purpose of margin of preference eligibility, as specified in the Bidding Data.</w:t>
            </w:r>
          </w:p>
          <w:p w14:paraId="7BD84633" w14:textId="77777777" w:rsidR="009E7D4E" w:rsidRPr="00255CDE" w:rsidRDefault="009E7D4E">
            <w:pPr>
              <w:tabs>
                <w:tab w:val="left" w:pos="1080"/>
              </w:tabs>
              <w:ind w:left="1080" w:right="-72" w:hanging="540"/>
              <w:jc w:val="both"/>
              <w:rPr>
                <w:szCs w:val="24"/>
                <w:highlight w:val="yellow"/>
              </w:rPr>
            </w:pPr>
          </w:p>
          <w:p w14:paraId="330A1A13" w14:textId="77777777" w:rsidR="009E7D4E" w:rsidRPr="00255CDE" w:rsidRDefault="009E7D4E">
            <w:pPr>
              <w:tabs>
                <w:tab w:val="left" w:pos="540"/>
              </w:tabs>
              <w:ind w:left="540" w:right="-72" w:hanging="540"/>
              <w:jc w:val="both"/>
              <w:rPr>
                <w:szCs w:val="24"/>
              </w:rPr>
            </w:pPr>
            <w:r w:rsidRPr="00255CDE">
              <w:rPr>
                <w:szCs w:val="24"/>
              </w:rPr>
              <w:t>27.4</w:t>
            </w:r>
            <w:r w:rsidRPr="00255CDE">
              <w:rPr>
                <w:szCs w:val="24"/>
              </w:rPr>
              <w:tab/>
              <w:t>The following procedure will be used to apply the margin of preference:</w:t>
            </w:r>
          </w:p>
          <w:p w14:paraId="25971502" w14:textId="77777777" w:rsidR="009E7D4E" w:rsidRPr="00255CDE" w:rsidRDefault="009E7D4E">
            <w:pPr>
              <w:tabs>
                <w:tab w:val="left" w:pos="540"/>
              </w:tabs>
              <w:ind w:left="540" w:right="-72" w:hanging="540"/>
              <w:jc w:val="both"/>
              <w:rPr>
                <w:szCs w:val="24"/>
              </w:rPr>
            </w:pPr>
          </w:p>
          <w:p w14:paraId="300DB9DB"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Responsive bids will be classified into the following groups:</w:t>
            </w:r>
          </w:p>
          <w:p w14:paraId="199FCF04" w14:textId="77777777" w:rsidR="009E7D4E" w:rsidRPr="00255CDE" w:rsidRDefault="009E7D4E">
            <w:pPr>
              <w:tabs>
                <w:tab w:val="left" w:pos="540"/>
              </w:tabs>
              <w:ind w:left="540" w:right="-72" w:hanging="540"/>
              <w:jc w:val="both"/>
              <w:rPr>
                <w:szCs w:val="24"/>
                <w:highlight w:val="yellow"/>
              </w:rPr>
            </w:pPr>
          </w:p>
          <w:p w14:paraId="22D598BB" w14:textId="77777777" w:rsidR="009E7D4E" w:rsidRPr="00255CDE" w:rsidRDefault="009E7D4E">
            <w:pPr>
              <w:tabs>
                <w:tab w:val="left" w:pos="1620"/>
              </w:tabs>
              <w:ind w:left="1620" w:right="-72" w:hanging="540"/>
              <w:jc w:val="both"/>
              <w:rPr>
                <w:szCs w:val="24"/>
              </w:rPr>
            </w:pPr>
            <w:r w:rsidRPr="00255CDE">
              <w:rPr>
                <w:szCs w:val="24"/>
              </w:rPr>
              <w:t>(i)</w:t>
            </w:r>
            <w:r w:rsidRPr="00255CDE">
              <w:rPr>
                <w:szCs w:val="24"/>
              </w:rPr>
              <w:tab/>
              <w:t>Group A: bids offered by African Union Member State bidders and joint ventures meeting the respective criteria of ITB Clauses 27.2 and 27.3 above; and</w:t>
            </w:r>
          </w:p>
          <w:p w14:paraId="77511453" w14:textId="77777777" w:rsidR="009E7D4E" w:rsidRPr="00255CDE" w:rsidRDefault="009E7D4E">
            <w:pPr>
              <w:tabs>
                <w:tab w:val="left" w:pos="1620"/>
              </w:tabs>
              <w:ind w:left="1620" w:right="-72" w:hanging="540"/>
              <w:jc w:val="both"/>
              <w:rPr>
                <w:szCs w:val="24"/>
              </w:rPr>
            </w:pPr>
          </w:p>
          <w:p w14:paraId="7C859E8C" w14:textId="77777777" w:rsidR="009E7D4E" w:rsidRPr="00255CDE" w:rsidRDefault="009E7D4E" w:rsidP="00C06D4E">
            <w:pPr>
              <w:numPr>
                <w:ilvl w:val="0"/>
                <w:numId w:val="17"/>
              </w:numPr>
              <w:tabs>
                <w:tab w:val="left" w:pos="1620"/>
              </w:tabs>
              <w:ind w:right="-72"/>
              <w:jc w:val="both"/>
              <w:rPr>
                <w:szCs w:val="24"/>
              </w:rPr>
            </w:pPr>
            <w:r w:rsidRPr="00255CDE">
              <w:rPr>
                <w:szCs w:val="24"/>
              </w:rPr>
              <w:t>Group B: all other bids.</w:t>
            </w:r>
          </w:p>
          <w:p w14:paraId="2D205E5E" w14:textId="77777777" w:rsidR="009E7D4E" w:rsidRPr="00255CDE" w:rsidRDefault="009E7D4E">
            <w:pPr>
              <w:tabs>
                <w:tab w:val="left" w:pos="1620"/>
              </w:tabs>
              <w:ind w:left="1080" w:right="-72"/>
              <w:jc w:val="both"/>
              <w:rPr>
                <w:szCs w:val="24"/>
                <w:highlight w:val="yellow"/>
              </w:rPr>
            </w:pPr>
          </w:p>
          <w:p w14:paraId="4DD0F937"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For the purpose of evaluation and comparison of bids only, an amount equal to the percentage stated in the Bidding Data of the evaluated Bid prices determined in accordance with ITB Clause 26. will be added to all bids classified in Group B.</w:t>
            </w:r>
          </w:p>
          <w:p w14:paraId="64F58E3E" w14:textId="77777777" w:rsidR="009E7D4E" w:rsidRPr="00255CDE" w:rsidRDefault="009E7D4E">
            <w:pPr>
              <w:tabs>
                <w:tab w:val="left" w:pos="540"/>
              </w:tabs>
              <w:suppressAutoHyphens/>
              <w:ind w:right="-72"/>
              <w:rPr>
                <w:b/>
                <w:szCs w:val="24"/>
              </w:rPr>
            </w:pPr>
          </w:p>
        </w:tc>
      </w:tr>
      <w:tr w:rsidR="009E7D4E" w:rsidRPr="00255CDE" w14:paraId="2DDCABB1" w14:textId="77777777">
        <w:tc>
          <w:tcPr>
            <w:tcW w:w="2160" w:type="dxa"/>
          </w:tcPr>
          <w:p w14:paraId="3D7F03AE" w14:textId="77777777" w:rsidR="009E7D4E" w:rsidRPr="00255CDE" w:rsidRDefault="009E7D4E">
            <w:pPr>
              <w:pStyle w:val="Head22"/>
              <w:rPr>
                <w:szCs w:val="24"/>
              </w:rPr>
            </w:pPr>
            <w:bookmarkStart w:id="41" w:name="_Toc469376121"/>
            <w:r w:rsidRPr="00255CDE">
              <w:rPr>
                <w:szCs w:val="24"/>
              </w:rPr>
              <w:lastRenderedPageBreak/>
              <w:t>28.</w:t>
            </w:r>
            <w:r w:rsidRPr="00255CDE">
              <w:rPr>
                <w:szCs w:val="24"/>
              </w:rPr>
              <w:tab/>
              <w:t>Contacting the Purchaser</w:t>
            </w:r>
            <w:bookmarkEnd w:id="41"/>
          </w:p>
        </w:tc>
        <w:tc>
          <w:tcPr>
            <w:tcW w:w="6984" w:type="dxa"/>
          </w:tcPr>
          <w:p w14:paraId="4CBCFF8E" w14:textId="77777777" w:rsidR="009E7D4E" w:rsidRPr="00255CDE" w:rsidRDefault="009E7D4E">
            <w:pPr>
              <w:tabs>
                <w:tab w:val="left" w:pos="540"/>
              </w:tabs>
              <w:suppressAutoHyphens/>
              <w:ind w:left="540" w:right="-72" w:hanging="540"/>
              <w:jc w:val="both"/>
              <w:rPr>
                <w:szCs w:val="24"/>
              </w:rPr>
            </w:pPr>
            <w:r w:rsidRPr="00255CDE">
              <w:rPr>
                <w:szCs w:val="24"/>
              </w:rPr>
              <w:t>28.1</w:t>
            </w:r>
            <w:r w:rsidRPr="00255CDE">
              <w:rPr>
                <w:szCs w:val="24"/>
              </w:rPr>
              <w:tab/>
              <w:t>From the time of bid opening to the time of contract award, if any bidder wishes to contact the Purchaser on any matter related to the bid, it should do so in writing.</w:t>
            </w:r>
          </w:p>
          <w:p w14:paraId="09A4C028" w14:textId="77777777" w:rsidR="009E7D4E" w:rsidRPr="00255CDE" w:rsidRDefault="009E7D4E">
            <w:pPr>
              <w:tabs>
                <w:tab w:val="left" w:pos="540"/>
              </w:tabs>
              <w:suppressAutoHyphens/>
              <w:ind w:left="540" w:right="-72" w:hanging="540"/>
              <w:jc w:val="both"/>
              <w:rPr>
                <w:szCs w:val="24"/>
              </w:rPr>
            </w:pPr>
          </w:p>
          <w:p w14:paraId="106C82A5" w14:textId="77777777" w:rsidR="009E7D4E" w:rsidRPr="00255CDE" w:rsidRDefault="009E7D4E">
            <w:pPr>
              <w:tabs>
                <w:tab w:val="left" w:pos="540"/>
              </w:tabs>
              <w:suppressAutoHyphens/>
              <w:ind w:left="540" w:right="-72" w:hanging="540"/>
              <w:jc w:val="both"/>
              <w:rPr>
                <w:szCs w:val="24"/>
              </w:rPr>
            </w:pPr>
            <w:r w:rsidRPr="00255CDE">
              <w:rPr>
                <w:szCs w:val="24"/>
              </w:rPr>
              <w:t>28.2</w:t>
            </w:r>
            <w:r w:rsidRPr="00255CDE">
              <w:rPr>
                <w:szCs w:val="24"/>
              </w:rPr>
              <w:tab/>
              <w:t>Any effort by a Bidder to influence the Purchaser in its decisions on bid evaluation, bid comparison, or contract award shall result in the rejection of the Bidder’s bid.</w:t>
            </w:r>
          </w:p>
        </w:tc>
      </w:tr>
    </w:tbl>
    <w:p w14:paraId="05B35E2D" w14:textId="77777777" w:rsidR="009E7D4E" w:rsidRPr="00255CDE" w:rsidRDefault="009E7D4E">
      <w:pPr>
        <w:suppressAutoHyphens/>
        <w:jc w:val="both"/>
        <w:rPr>
          <w:szCs w:val="24"/>
        </w:rPr>
      </w:pPr>
    </w:p>
    <w:p w14:paraId="4D3092A7" w14:textId="77777777" w:rsidR="009E7D4E" w:rsidRPr="00255CDE" w:rsidRDefault="009E7D4E">
      <w:pPr>
        <w:pStyle w:val="Head21"/>
        <w:rPr>
          <w:rFonts w:ascii="Times New Roman" w:hAnsi="Times New Roman"/>
          <w:sz w:val="24"/>
          <w:szCs w:val="24"/>
        </w:rPr>
      </w:pPr>
      <w:bookmarkStart w:id="42" w:name="_Toc469376122"/>
      <w:r w:rsidRPr="00255CDE">
        <w:rPr>
          <w:rFonts w:ascii="Times New Roman" w:hAnsi="Times New Roman"/>
          <w:sz w:val="24"/>
          <w:szCs w:val="24"/>
        </w:rPr>
        <w:t>F.  Award of Contract</w:t>
      </w:r>
      <w:bookmarkEnd w:id="42"/>
    </w:p>
    <w:p w14:paraId="5B76F43F"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D1A9C0C" w14:textId="77777777">
        <w:tc>
          <w:tcPr>
            <w:tcW w:w="2160" w:type="dxa"/>
          </w:tcPr>
          <w:p w14:paraId="7D84FE15" w14:textId="77777777" w:rsidR="009E7D4E" w:rsidRPr="00255CDE" w:rsidRDefault="009E7D4E">
            <w:pPr>
              <w:pStyle w:val="Head22"/>
              <w:rPr>
                <w:szCs w:val="24"/>
              </w:rPr>
            </w:pPr>
            <w:bookmarkStart w:id="43" w:name="_Toc469376123"/>
            <w:r w:rsidRPr="00255CDE">
              <w:rPr>
                <w:szCs w:val="24"/>
              </w:rPr>
              <w:t>29.</w:t>
            </w:r>
            <w:r w:rsidRPr="00255CDE">
              <w:rPr>
                <w:szCs w:val="24"/>
              </w:rPr>
              <w:tab/>
              <w:t>Post-qualification</w:t>
            </w:r>
            <w:bookmarkEnd w:id="43"/>
          </w:p>
        </w:tc>
        <w:tc>
          <w:tcPr>
            <w:tcW w:w="6984" w:type="dxa"/>
          </w:tcPr>
          <w:p w14:paraId="72146CBA" w14:textId="77777777" w:rsidR="009E7D4E" w:rsidRPr="00255CDE" w:rsidRDefault="009E7D4E">
            <w:pPr>
              <w:tabs>
                <w:tab w:val="left" w:pos="540"/>
              </w:tabs>
              <w:suppressAutoHyphens/>
              <w:ind w:left="547" w:right="-72" w:hanging="547"/>
              <w:jc w:val="both"/>
              <w:rPr>
                <w:szCs w:val="24"/>
              </w:rPr>
            </w:pPr>
            <w:r w:rsidRPr="00255CDE">
              <w:rPr>
                <w:szCs w:val="24"/>
              </w:rPr>
              <w:t>29.1</w:t>
            </w:r>
            <w:r w:rsidRPr="00255CDE">
              <w:rPr>
                <w:szCs w:val="24"/>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14:paraId="149C1A94" w14:textId="77777777" w:rsidR="009E7D4E" w:rsidRPr="00255CDE" w:rsidRDefault="009E7D4E">
            <w:pPr>
              <w:tabs>
                <w:tab w:val="left" w:pos="540"/>
              </w:tabs>
              <w:suppressAutoHyphens/>
              <w:ind w:left="547" w:right="-72" w:hanging="547"/>
              <w:jc w:val="both"/>
              <w:rPr>
                <w:szCs w:val="24"/>
              </w:rPr>
            </w:pPr>
          </w:p>
          <w:p w14:paraId="43B44EBF" w14:textId="77777777" w:rsidR="009E7D4E" w:rsidRPr="00255CDE" w:rsidRDefault="009E7D4E">
            <w:pPr>
              <w:tabs>
                <w:tab w:val="left" w:pos="540"/>
              </w:tabs>
              <w:suppressAutoHyphens/>
              <w:ind w:left="547" w:right="-72" w:hanging="547"/>
              <w:jc w:val="both"/>
              <w:rPr>
                <w:szCs w:val="24"/>
              </w:rPr>
            </w:pPr>
            <w:r w:rsidRPr="00255CDE">
              <w:rPr>
                <w:szCs w:val="24"/>
              </w:rPr>
              <w:lastRenderedPageBreak/>
              <w:t>29.2</w:t>
            </w:r>
            <w:r w:rsidRPr="00255CDE">
              <w:rPr>
                <w:szCs w:val="24"/>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14:paraId="773DCAF4" w14:textId="77777777" w:rsidR="009E7D4E" w:rsidRPr="00255CDE" w:rsidRDefault="009E7D4E">
            <w:pPr>
              <w:tabs>
                <w:tab w:val="left" w:pos="540"/>
              </w:tabs>
              <w:suppressAutoHyphens/>
              <w:ind w:left="547" w:right="-72" w:hanging="547"/>
              <w:jc w:val="both"/>
              <w:rPr>
                <w:szCs w:val="24"/>
              </w:rPr>
            </w:pPr>
          </w:p>
          <w:p w14:paraId="189FDD1E" w14:textId="77777777" w:rsidR="009E7D4E" w:rsidRPr="00255CDE" w:rsidRDefault="009E7D4E">
            <w:pPr>
              <w:tabs>
                <w:tab w:val="left" w:pos="540"/>
              </w:tabs>
              <w:suppressAutoHyphens/>
              <w:ind w:left="547" w:right="-72" w:hanging="547"/>
              <w:jc w:val="both"/>
              <w:rPr>
                <w:szCs w:val="24"/>
              </w:rPr>
            </w:pPr>
            <w:r w:rsidRPr="00255CDE">
              <w:rPr>
                <w:szCs w:val="24"/>
              </w:rPr>
              <w:t>29.3</w:t>
            </w:r>
            <w:r w:rsidRPr="00255CDE">
              <w:rPr>
                <w:szCs w:val="24"/>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14:paraId="47F27FB8" w14:textId="77777777" w:rsidR="009E7D4E" w:rsidRPr="00255CDE" w:rsidRDefault="009E7D4E">
            <w:pPr>
              <w:tabs>
                <w:tab w:val="left" w:pos="540"/>
              </w:tabs>
              <w:suppressAutoHyphens/>
              <w:ind w:left="547" w:right="-72" w:hanging="547"/>
              <w:jc w:val="both"/>
              <w:rPr>
                <w:szCs w:val="24"/>
              </w:rPr>
            </w:pPr>
          </w:p>
        </w:tc>
      </w:tr>
      <w:tr w:rsidR="009E7D4E" w:rsidRPr="00255CDE" w14:paraId="2DDDD574" w14:textId="77777777">
        <w:tc>
          <w:tcPr>
            <w:tcW w:w="2160" w:type="dxa"/>
          </w:tcPr>
          <w:p w14:paraId="40E148E8" w14:textId="77777777" w:rsidR="009E7D4E" w:rsidRPr="00255CDE" w:rsidRDefault="009E7D4E">
            <w:pPr>
              <w:pStyle w:val="Head22"/>
              <w:rPr>
                <w:szCs w:val="24"/>
              </w:rPr>
            </w:pPr>
            <w:bookmarkStart w:id="44" w:name="_Toc469376124"/>
            <w:r w:rsidRPr="00255CDE">
              <w:rPr>
                <w:szCs w:val="24"/>
              </w:rPr>
              <w:lastRenderedPageBreak/>
              <w:t>30.</w:t>
            </w:r>
            <w:r w:rsidRPr="00255CDE">
              <w:rPr>
                <w:szCs w:val="24"/>
              </w:rPr>
              <w:tab/>
              <w:t>Award Criteria</w:t>
            </w:r>
            <w:bookmarkEnd w:id="44"/>
          </w:p>
        </w:tc>
        <w:tc>
          <w:tcPr>
            <w:tcW w:w="6984" w:type="dxa"/>
          </w:tcPr>
          <w:p w14:paraId="1DB6D03D" w14:textId="77777777" w:rsidR="009E7D4E" w:rsidRPr="00255CDE" w:rsidRDefault="009E7D4E" w:rsidP="00C06D4E">
            <w:pPr>
              <w:numPr>
                <w:ilvl w:val="1"/>
                <w:numId w:val="8"/>
              </w:numPr>
              <w:tabs>
                <w:tab w:val="clear" w:pos="360"/>
                <w:tab w:val="num" w:pos="-7650"/>
                <w:tab w:val="left" w:pos="540"/>
              </w:tabs>
              <w:suppressAutoHyphens/>
              <w:ind w:left="540" w:right="-72" w:hanging="540"/>
              <w:jc w:val="both"/>
              <w:rPr>
                <w:szCs w:val="24"/>
              </w:rPr>
            </w:pPr>
            <w:r w:rsidRPr="00255CDE">
              <w:rPr>
                <w:szCs w:val="24"/>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14:paraId="095F737A" w14:textId="77777777" w:rsidR="009E7D4E" w:rsidRPr="00255CDE" w:rsidRDefault="009E7D4E">
            <w:pPr>
              <w:tabs>
                <w:tab w:val="left" w:pos="540"/>
              </w:tabs>
              <w:suppressAutoHyphens/>
              <w:ind w:right="-72"/>
              <w:jc w:val="both"/>
              <w:rPr>
                <w:b/>
                <w:szCs w:val="24"/>
              </w:rPr>
            </w:pPr>
          </w:p>
        </w:tc>
      </w:tr>
      <w:tr w:rsidR="009E7D4E" w:rsidRPr="00255CDE" w14:paraId="1DB1E621" w14:textId="77777777">
        <w:tc>
          <w:tcPr>
            <w:tcW w:w="2160" w:type="dxa"/>
          </w:tcPr>
          <w:p w14:paraId="32529D95" w14:textId="77777777" w:rsidR="009E7D4E" w:rsidRPr="00255CDE" w:rsidRDefault="009E7D4E">
            <w:pPr>
              <w:pStyle w:val="Head22"/>
              <w:rPr>
                <w:szCs w:val="24"/>
              </w:rPr>
            </w:pPr>
            <w:bookmarkStart w:id="45" w:name="_Toc469376125"/>
            <w:r w:rsidRPr="00255CDE">
              <w:rPr>
                <w:szCs w:val="24"/>
              </w:rPr>
              <w:t>31.</w:t>
            </w:r>
            <w:r w:rsidRPr="00255CDE">
              <w:rPr>
                <w:szCs w:val="24"/>
              </w:rPr>
              <w:tab/>
              <w:t>Purchaser’s Right to Vary Quantities at Time of Award</w:t>
            </w:r>
            <w:bookmarkEnd w:id="45"/>
          </w:p>
        </w:tc>
        <w:tc>
          <w:tcPr>
            <w:tcW w:w="6984" w:type="dxa"/>
          </w:tcPr>
          <w:p w14:paraId="267419D3" w14:textId="77777777" w:rsidR="009E7D4E" w:rsidRPr="00255CDE" w:rsidRDefault="009E7D4E">
            <w:pPr>
              <w:tabs>
                <w:tab w:val="left" w:pos="540"/>
              </w:tabs>
              <w:suppressAutoHyphens/>
              <w:ind w:left="547" w:right="-72" w:hanging="547"/>
              <w:jc w:val="both"/>
              <w:rPr>
                <w:szCs w:val="24"/>
              </w:rPr>
            </w:pPr>
            <w:r w:rsidRPr="00255CDE">
              <w:rPr>
                <w:szCs w:val="24"/>
              </w:rPr>
              <w:t>31.1</w:t>
            </w:r>
            <w:r w:rsidRPr="00255CDE">
              <w:rPr>
                <w:szCs w:val="24"/>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14:paraId="4F0F6C13" w14:textId="77777777" w:rsidR="009E7D4E" w:rsidRPr="00255CDE" w:rsidRDefault="009E7D4E">
            <w:pPr>
              <w:tabs>
                <w:tab w:val="left" w:pos="540"/>
              </w:tabs>
              <w:suppressAutoHyphens/>
              <w:ind w:left="547" w:right="-72" w:hanging="547"/>
              <w:jc w:val="both"/>
              <w:rPr>
                <w:b/>
                <w:szCs w:val="24"/>
              </w:rPr>
            </w:pPr>
          </w:p>
        </w:tc>
      </w:tr>
      <w:tr w:rsidR="009E7D4E" w:rsidRPr="00255CDE" w14:paraId="0225EA62" w14:textId="77777777">
        <w:tc>
          <w:tcPr>
            <w:tcW w:w="2160" w:type="dxa"/>
          </w:tcPr>
          <w:p w14:paraId="4CD62F91" w14:textId="77777777" w:rsidR="009E7D4E" w:rsidRPr="00255CDE" w:rsidRDefault="009E7D4E">
            <w:pPr>
              <w:pStyle w:val="Head22"/>
              <w:spacing w:after="160"/>
              <w:rPr>
                <w:szCs w:val="24"/>
              </w:rPr>
            </w:pPr>
            <w:bookmarkStart w:id="46" w:name="_Toc469376126"/>
            <w:r w:rsidRPr="00255CDE">
              <w:rPr>
                <w:szCs w:val="24"/>
              </w:rPr>
              <w:t>32.</w:t>
            </w:r>
            <w:r w:rsidRPr="00255CDE">
              <w:rPr>
                <w:szCs w:val="24"/>
              </w:rPr>
              <w:tab/>
              <w:t>Purchaser’s Right to Accept Any Bid and to Reject Any or All Bids</w:t>
            </w:r>
            <w:bookmarkEnd w:id="46"/>
          </w:p>
        </w:tc>
        <w:tc>
          <w:tcPr>
            <w:tcW w:w="6984" w:type="dxa"/>
          </w:tcPr>
          <w:p w14:paraId="4FEBB4A0" w14:textId="77777777" w:rsidR="009E7D4E" w:rsidRPr="00255CDE" w:rsidRDefault="009E7D4E">
            <w:pPr>
              <w:tabs>
                <w:tab w:val="left" w:pos="540"/>
              </w:tabs>
              <w:suppressAutoHyphens/>
              <w:ind w:left="547" w:right="-72" w:hanging="547"/>
              <w:jc w:val="both"/>
              <w:rPr>
                <w:szCs w:val="24"/>
              </w:rPr>
            </w:pPr>
            <w:r w:rsidRPr="00255CDE">
              <w:rPr>
                <w:szCs w:val="24"/>
              </w:rPr>
              <w:t>32.1</w:t>
            </w:r>
            <w:r w:rsidRPr="00255CDE">
              <w:rPr>
                <w:szCs w:val="24"/>
              </w:rPr>
              <w:tab/>
              <w:t>The Purchaser reserves the right to accept or reject any bid, and to annul the bidding process and reject all bids at any time prior to contract award, without thereby incurring any liability to the affected Bidder or bidders.</w:t>
            </w:r>
          </w:p>
          <w:p w14:paraId="207D4DFF" w14:textId="77777777" w:rsidR="009E7D4E" w:rsidRPr="00255CDE" w:rsidRDefault="009E7D4E">
            <w:pPr>
              <w:tabs>
                <w:tab w:val="left" w:pos="540"/>
              </w:tabs>
              <w:suppressAutoHyphens/>
              <w:ind w:left="547" w:right="-72" w:hanging="547"/>
              <w:jc w:val="both"/>
              <w:rPr>
                <w:b/>
                <w:szCs w:val="24"/>
              </w:rPr>
            </w:pPr>
          </w:p>
        </w:tc>
      </w:tr>
      <w:tr w:rsidR="009E7D4E" w:rsidRPr="00255CDE" w14:paraId="3FB433FE" w14:textId="77777777">
        <w:tc>
          <w:tcPr>
            <w:tcW w:w="2160" w:type="dxa"/>
          </w:tcPr>
          <w:p w14:paraId="039D74AB" w14:textId="77777777" w:rsidR="009E7D4E" w:rsidRPr="00255CDE" w:rsidRDefault="009E7D4E">
            <w:pPr>
              <w:pStyle w:val="Head22"/>
              <w:rPr>
                <w:szCs w:val="24"/>
              </w:rPr>
            </w:pPr>
            <w:bookmarkStart w:id="47" w:name="_Toc469376127"/>
            <w:r w:rsidRPr="00255CDE">
              <w:rPr>
                <w:szCs w:val="24"/>
              </w:rPr>
              <w:t>33.</w:t>
            </w:r>
            <w:r w:rsidRPr="00255CDE">
              <w:rPr>
                <w:szCs w:val="24"/>
              </w:rPr>
              <w:tab/>
              <w:t>Notification of Award</w:t>
            </w:r>
            <w:bookmarkEnd w:id="47"/>
          </w:p>
        </w:tc>
        <w:tc>
          <w:tcPr>
            <w:tcW w:w="6984" w:type="dxa"/>
          </w:tcPr>
          <w:p w14:paraId="4A91670A" w14:textId="77777777" w:rsidR="009E7D4E" w:rsidRPr="00255CDE" w:rsidRDefault="009E7D4E">
            <w:pPr>
              <w:tabs>
                <w:tab w:val="left" w:pos="540"/>
              </w:tabs>
              <w:suppressAutoHyphens/>
              <w:ind w:left="547" w:right="-72" w:hanging="547"/>
              <w:jc w:val="both"/>
              <w:rPr>
                <w:szCs w:val="24"/>
              </w:rPr>
            </w:pPr>
            <w:r w:rsidRPr="00255CDE">
              <w:rPr>
                <w:szCs w:val="24"/>
              </w:rPr>
              <w:t>33.1</w:t>
            </w:r>
            <w:r w:rsidRPr="00255CDE">
              <w:rPr>
                <w:szCs w:val="24"/>
              </w:rPr>
              <w:tab/>
              <w:t>Prior to the expiration of the period of bid validity, the Purchaser will notify the successful Bidder in writing by registered letter or courier service that its bid has been accepted.</w:t>
            </w:r>
          </w:p>
          <w:p w14:paraId="472ACDD4" w14:textId="77777777" w:rsidR="009E7D4E" w:rsidRPr="00255CDE" w:rsidRDefault="009E7D4E">
            <w:pPr>
              <w:tabs>
                <w:tab w:val="left" w:pos="540"/>
              </w:tabs>
              <w:suppressAutoHyphens/>
              <w:ind w:left="547" w:right="-72" w:hanging="547"/>
              <w:jc w:val="both"/>
              <w:rPr>
                <w:szCs w:val="24"/>
              </w:rPr>
            </w:pPr>
          </w:p>
          <w:p w14:paraId="50271B73" w14:textId="77777777" w:rsidR="009E7D4E" w:rsidRPr="00255CDE" w:rsidRDefault="009E7D4E">
            <w:pPr>
              <w:tabs>
                <w:tab w:val="left" w:pos="540"/>
              </w:tabs>
              <w:suppressAutoHyphens/>
              <w:ind w:left="547" w:right="-72" w:hanging="547"/>
              <w:jc w:val="both"/>
              <w:rPr>
                <w:szCs w:val="24"/>
              </w:rPr>
            </w:pPr>
            <w:r w:rsidRPr="00255CDE">
              <w:rPr>
                <w:szCs w:val="24"/>
              </w:rPr>
              <w:t>33.2</w:t>
            </w:r>
            <w:r w:rsidRPr="00255CDE">
              <w:rPr>
                <w:szCs w:val="24"/>
              </w:rPr>
              <w:tab/>
              <w:t>The notification of award will constitute the formation of the Contract.</w:t>
            </w:r>
          </w:p>
          <w:p w14:paraId="0754F807" w14:textId="77777777" w:rsidR="009E7D4E" w:rsidRPr="00255CDE" w:rsidRDefault="009E7D4E">
            <w:pPr>
              <w:tabs>
                <w:tab w:val="left" w:pos="540"/>
              </w:tabs>
              <w:suppressAutoHyphens/>
              <w:ind w:left="547" w:right="-72" w:hanging="547"/>
              <w:jc w:val="both"/>
              <w:rPr>
                <w:szCs w:val="24"/>
              </w:rPr>
            </w:pPr>
          </w:p>
          <w:p w14:paraId="61BBD193" w14:textId="77777777" w:rsidR="009E7D4E" w:rsidRPr="00255CDE" w:rsidRDefault="009E7D4E">
            <w:pPr>
              <w:tabs>
                <w:tab w:val="left" w:pos="540"/>
              </w:tabs>
              <w:suppressAutoHyphens/>
              <w:ind w:left="547" w:right="-72" w:hanging="547"/>
              <w:jc w:val="both"/>
              <w:rPr>
                <w:szCs w:val="24"/>
              </w:rPr>
            </w:pPr>
            <w:r w:rsidRPr="00255CDE">
              <w:rPr>
                <w:szCs w:val="24"/>
              </w:rPr>
              <w:t>33.3</w:t>
            </w:r>
            <w:r w:rsidRPr="00255CDE">
              <w:rPr>
                <w:szCs w:val="24"/>
              </w:rPr>
              <w:tab/>
              <w:t>Upon the successful Bidder’s furnishing of the performance security pursuant to ITB Clause 35, the Purchaser will promptly notify the name of the winning Bidder to each unsuccessful Bidder and will discharge its bid security, pursuant to ITB Clause 15.</w:t>
            </w:r>
          </w:p>
          <w:p w14:paraId="7D63D49B" w14:textId="77777777" w:rsidR="009E7D4E" w:rsidRPr="00255CDE" w:rsidRDefault="009E7D4E">
            <w:pPr>
              <w:tabs>
                <w:tab w:val="left" w:pos="540"/>
              </w:tabs>
              <w:suppressAutoHyphens/>
              <w:ind w:left="547" w:right="-72" w:hanging="547"/>
              <w:jc w:val="both"/>
              <w:rPr>
                <w:szCs w:val="24"/>
              </w:rPr>
            </w:pPr>
          </w:p>
          <w:p w14:paraId="79E04733" w14:textId="77777777" w:rsidR="009E7D4E" w:rsidRPr="00255CDE" w:rsidRDefault="009E7D4E">
            <w:pPr>
              <w:tabs>
                <w:tab w:val="left" w:pos="540"/>
              </w:tabs>
              <w:suppressAutoHyphens/>
              <w:ind w:left="547" w:right="-72" w:hanging="547"/>
              <w:jc w:val="both"/>
              <w:rPr>
                <w:szCs w:val="24"/>
              </w:rPr>
            </w:pPr>
            <w:r w:rsidRPr="00255CDE">
              <w:rPr>
                <w:szCs w:val="24"/>
              </w:rPr>
              <w:t>33.4</w:t>
            </w:r>
            <w:r w:rsidRPr="00255CDE">
              <w:rPr>
                <w:szCs w:val="24"/>
              </w:rPr>
              <w:tab/>
              <w:t>If, after notification of award, a Bidder wishes to ascertain the grounds on which its bid was not selected, it should address its request to the Purchaser. The Purchaser will promptly respond in writing to the unsuccessful Bidder.</w:t>
            </w:r>
          </w:p>
          <w:p w14:paraId="2C186A56" w14:textId="77777777" w:rsidR="009E7D4E" w:rsidRPr="00255CDE" w:rsidRDefault="009E7D4E">
            <w:pPr>
              <w:tabs>
                <w:tab w:val="left" w:pos="540"/>
              </w:tabs>
              <w:suppressAutoHyphens/>
              <w:ind w:right="-72"/>
              <w:jc w:val="both"/>
              <w:rPr>
                <w:b/>
                <w:szCs w:val="24"/>
              </w:rPr>
            </w:pPr>
          </w:p>
        </w:tc>
      </w:tr>
      <w:tr w:rsidR="009E7D4E" w:rsidRPr="00255CDE" w14:paraId="38039F1A" w14:textId="77777777">
        <w:tc>
          <w:tcPr>
            <w:tcW w:w="2160" w:type="dxa"/>
          </w:tcPr>
          <w:p w14:paraId="7F3B6D70" w14:textId="77777777" w:rsidR="009E7D4E" w:rsidRPr="00255CDE" w:rsidRDefault="009E7D4E">
            <w:pPr>
              <w:pStyle w:val="Head22"/>
              <w:rPr>
                <w:szCs w:val="24"/>
              </w:rPr>
            </w:pPr>
            <w:bookmarkStart w:id="48" w:name="_Toc469376128"/>
            <w:r w:rsidRPr="00255CDE">
              <w:rPr>
                <w:szCs w:val="24"/>
              </w:rPr>
              <w:t>34.</w:t>
            </w:r>
            <w:r w:rsidRPr="00255CDE">
              <w:rPr>
                <w:szCs w:val="24"/>
              </w:rPr>
              <w:tab/>
              <w:t>Signing of Contract</w:t>
            </w:r>
            <w:bookmarkEnd w:id="48"/>
          </w:p>
        </w:tc>
        <w:tc>
          <w:tcPr>
            <w:tcW w:w="6984" w:type="dxa"/>
          </w:tcPr>
          <w:p w14:paraId="25E25D8C" w14:textId="77777777" w:rsidR="009E7D4E" w:rsidRPr="00255CDE" w:rsidRDefault="009E7D4E">
            <w:pPr>
              <w:tabs>
                <w:tab w:val="left" w:pos="540"/>
              </w:tabs>
              <w:suppressAutoHyphens/>
              <w:spacing w:after="200"/>
              <w:ind w:left="547" w:right="-72" w:hanging="547"/>
              <w:jc w:val="both"/>
              <w:rPr>
                <w:szCs w:val="24"/>
              </w:rPr>
            </w:pPr>
            <w:r w:rsidRPr="00255CDE">
              <w:rPr>
                <w:szCs w:val="24"/>
              </w:rPr>
              <w:t>34.1</w:t>
            </w:r>
            <w:r w:rsidRPr="00255CDE">
              <w:rPr>
                <w:szCs w:val="24"/>
              </w:rPr>
              <w:tab/>
              <w:t xml:space="preserve">At the same time as the Purchaser notifies the successful Bidder that its bid has been accepted, the Purchaser will send the Bidder </w:t>
            </w:r>
            <w:r w:rsidRPr="00255CDE">
              <w:rPr>
                <w:szCs w:val="24"/>
              </w:rPr>
              <w:lastRenderedPageBreak/>
              <w:t>the Contract Form provided in the bidding documents, incorporating all agreements between the parties.</w:t>
            </w:r>
          </w:p>
          <w:p w14:paraId="782B8113" w14:textId="77777777" w:rsidR="009E7D4E" w:rsidRPr="00255CDE" w:rsidRDefault="009E7D4E">
            <w:pPr>
              <w:tabs>
                <w:tab w:val="left" w:pos="540"/>
              </w:tabs>
              <w:suppressAutoHyphens/>
              <w:spacing w:after="200"/>
              <w:ind w:left="540" w:right="-72" w:hanging="540"/>
              <w:jc w:val="both"/>
              <w:rPr>
                <w:szCs w:val="24"/>
              </w:rPr>
            </w:pPr>
            <w:r w:rsidRPr="00255CDE">
              <w:rPr>
                <w:szCs w:val="24"/>
              </w:rPr>
              <w:t>34.2</w:t>
            </w:r>
            <w:r w:rsidRPr="00255CDE">
              <w:rPr>
                <w:szCs w:val="24"/>
              </w:rPr>
              <w:tab/>
              <w:t>Within fourteen (14) days of receipt of the Contract Form, the successful Bidder shall sign and date the contract and return it to the Purchaser</w:t>
            </w:r>
          </w:p>
        </w:tc>
      </w:tr>
      <w:tr w:rsidR="009E7D4E" w:rsidRPr="00255CDE" w14:paraId="34E2F1DF" w14:textId="77777777">
        <w:tc>
          <w:tcPr>
            <w:tcW w:w="2160" w:type="dxa"/>
          </w:tcPr>
          <w:p w14:paraId="7DFB832E" w14:textId="77777777" w:rsidR="009E7D4E" w:rsidRPr="00255CDE" w:rsidRDefault="009E7D4E">
            <w:pPr>
              <w:pStyle w:val="Head22"/>
              <w:rPr>
                <w:szCs w:val="24"/>
              </w:rPr>
            </w:pPr>
            <w:bookmarkStart w:id="49" w:name="_Toc469376129"/>
            <w:r w:rsidRPr="00255CDE">
              <w:rPr>
                <w:szCs w:val="24"/>
              </w:rPr>
              <w:lastRenderedPageBreak/>
              <w:t>35.</w:t>
            </w:r>
            <w:r w:rsidRPr="00255CDE">
              <w:rPr>
                <w:szCs w:val="24"/>
              </w:rPr>
              <w:tab/>
              <w:t>Performance Security</w:t>
            </w:r>
            <w:bookmarkEnd w:id="49"/>
          </w:p>
        </w:tc>
        <w:tc>
          <w:tcPr>
            <w:tcW w:w="6984" w:type="dxa"/>
          </w:tcPr>
          <w:p w14:paraId="34E47AA4" w14:textId="77777777" w:rsidR="009E7D4E" w:rsidRPr="00255CDE" w:rsidRDefault="009E7D4E" w:rsidP="00C06D4E">
            <w:pPr>
              <w:numPr>
                <w:ilvl w:val="1"/>
                <w:numId w:val="1"/>
              </w:numPr>
              <w:tabs>
                <w:tab w:val="clear" w:pos="360"/>
                <w:tab w:val="num" w:pos="540"/>
              </w:tabs>
              <w:suppressAutoHyphens/>
              <w:ind w:left="540" w:right="-72" w:hanging="540"/>
              <w:jc w:val="both"/>
              <w:rPr>
                <w:spacing w:val="-4"/>
                <w:szCs w:val="24"/>
              </w:rPr>
            </w:pPr>
            <w:r w:rsidRPr="00255CDE">
              <w:rPr>
                <w:spacing w:val="-4"/>
                <w:szCs w:val="24"/>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14:paraId="3C41B407" w14:textId="77777777" w:rsidR="009E7D4E" w:rsidRPr="00255CDE" w:rsidRDefault="009E7D4E">
            <w:pPr>
              <w:tabs>
                <w:tab w:val="left" w:pos="540"/>
              </w:tabs>
              <w:suppressAutoHyphens/>
              <w:ind w:right="-72"/>
              <w:jc w:val="both"/>
              <w:rPr>
                <w:szCs w:val="24"/>
              </w:rPr>
            </w:pPr>
          </w:p>
          <w:p w14:paraId="3FA45133" w14:textId="77777777" w:rsidR="009E7D4E" w:rsidRPr="00255CDE" w:rsidRDefault="009E7D4E">
            <w:pPr>
              <w:tabs>
                <w:tab w:val="left" w:pos="540"/>
              </w:tabs>
              <w:suppressAutoHyphens/>
              <w:ind w:left="547" w:right="-72" w:hanging="547"/>
              <w:jc w:val="both"/>
              <w:rPr>
                <w:szCs w:val="24"/>
              </w:rPr>
            </w:pPr>
            <w:r w:rsidRPr="00255CDE">
              <w:rPr>
                <w:szCs w:val="24"/>
              </w:rPr>
              <w:t>35.2</w:t>
            </w:r>
            <w:r w:rsidRPr="00255CDE">
              <w:rPr>
                <w:szCs w:val="24"/>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14:paraId="1DCBF782" w14:textId="77777777" w:rsidR="009E7D4E" w:rsidRPr="00255CDE" w:rsidRDefault="009E7D4E">
            <w:pPr>
              <w:tabs>
                <w:tab w:val="left" w:pos="540"/>
              </w:tabs>
              <w:suppressAutoHyphens/>
              <w:ind w:left="547" w:right="-72" w:hanging="547"/>
              <w:jc w:val="both"/>
              <w:rPr>
                <w:szCs w:val="24"/>
              </w:rPr>
            </w:pPr>
          </w:p>
        </w:tc>
      </w:tr>
      <w:tr w:rsidR="009E7D4E" w:rsidRPr="00255CDE" w14:paraId="6C92F60F" w14:textId="77777777">
        <w:tc>
          <w:tcPr>
            <w:tcW w:w="2160" w:type="dxa"/>
          </w:tcPr>
          <w:p w14:paraId="0165C1F8" w14:textId="77777777" w:rsidR="009E7D4E" w:rsidRPr="00255CDE" w:rsidRDefault="009E7D4E">
            <w:pPr>
              <w:pStyle w:val="Head22"/>
              <w:rPr>
                <w:szCs w:val="24"/>
              </w:rPr>
            </w:pPr>
            <w:bookmarkStart w:id="50" w:name="_Toc469376130"/>
            <w:r w:rsidRPr="00255CDE">
              <w:rPr>
                <w:szCs w:val="24"/>
              </w:rPr>
              <w:t>36.</w:t>
            </w:r>
            <w:r w:rsidRPr="00255CDE">
              <w:rPr>
                <w:szCs w:val="24"/>
              </w:rPr>
              <w:tab/>
            </w:r>
            <w:bookmarkEnd w:id="50"/>
            <w:r w:rsidRPr="00255CDE">
              <w:rPr>
                <w:szCs w:val="24"/>
              </w:rPr>
              <w:t>Fraud and Corruption</w:t>
            </w:r>
          </w:p>
        </w:tc>
        <w:tc>
          <w:tcPr>
            <w:tcW w:w="6984" w:type="dxa"/>
          </w:tcPr>
          <w:p w14:paraId="37CF0549" w14:textId="77777777" w:rsidR="009E7D4E" w:rsidRPr="00255CDE" w:rsidRDefault="009E7D4E">
            <w:pPr>
              <w:keepNext/>
              <w:tabs>
                <w:tab w:val="left" w:pos="540"/>
              </w:tabs>
              <w:suppressAutoHyphens/>
              <w:ind w:left="540" w:right="-72" w:hanging="540"/>
              <w:jc w:val="both"/>
              <w:rPr>
                <w:szCs w:val="24"/>
              </w:rPr>
            </w:pPr>
            <w:r w:rsidRPr="00255CDE">
              <w:rPr>
                <w:szCs w:val="24"/>
              </w:rPr>
              <w:t>36.1</w:t>
            </w:r>
            <w:r w:rsidRPr="00255CDE">
              <w:rPr>
                <w:szCs w:val="24"/>
              </w:rPr>
              <w:tab/>
              <w:t>The African Union requires that Officers of the AU, as well as Bidders/ Suppliers/Contractors, observe the highest standard of ethics during the procurement and execution of such contracts.</w:t>
            </w:r>
            <w:r w:rsidRPr="00255CDE">
              <w:rPr>
                <w:rStyle w:val="FootnoteReference"/>
                <w:sz w:val="24"/>
                <w:szCs w:val="24"/>
              </w:rPr>
              <w:footnoteReference w:id="2"/>
            </w:r>
            <w:r w:rsidRPr="00255CDE">
              <w:rPr>
                <w:szCs w:val="24"/>
              </w:rPr>
              <w:t xml:space="preserve"> In pursuance of this policy the AU:</w:t>
            </w:r>
          </w:p>
          <w:p w14:paraId="1C0A9239" w14:textId="77777777" w:rsidR="009E7D4E" w:rsidRPr="00255CDE" w:rsidRDefault="009E7D4E">
            <w:pPr>
              <w:keepNext/>
              <w:suppressAutoHyphens/>
              <w:ind w:left="1080" w:right="-72" w:hanging="540"/>
              <w:jc w:val="both"/>
              <w:rPr>
                <w:szCs w:val="24"/>
              </w:rPr>
            </w:pPr>
          </w:p>
          <w:p w14:paraId="5C984556" w14:textId="77777777" w:rsidR="009E7D4E" w:rsidRPr="00255CDE" w:rsidRDefault="009E7D4E">
            <w:pPr>
              <w:keepNext/>
              <w:tabs>
                <w:tab w:val="left" w:pos="1080"/>
              </w:tabs>
              <w:suppressAutoHyphens/>
              <w:ind w:left="1080" w:right="-72" w:hanging="540"/>
              <w:jc w:val="both"/>
              <w:rPr>
                <w:szCs w:val="24"/>
              </w:rPr>
            </w:pPr>
            <w:r w:rsidRPr="00255CDE">
              <w:rPr>
                <w:szCs w:val="24"/>
              </w:rPr>
              <w:t>(a)</w:t>
            </w:r>
            <w:r w:rsidRPr="00255CDE">
              <w:rPr>
                <w:szCs w:val="24"/>
              </w:rPr>
              <w:tab/>
              <w:t>defines, for the purposes of this provision, the terms set forth below as follows:</w:t>
            </w:r>
          </w:p>
          <w:p w14:paraId="58A8C9A9" w14:textId="77777777" w:rsidR="009E7D4E" w:rsidRPr="00255CDE" w:rsidRDefault="009E7D4E">
            <w:pPr>
              <w:keepNext/>
              <w:tabs>
                <w:tab w:val="left" w:pos="1620"/>
              </w:tabs>
              <w:suppressAutoHyphens/>
              <w:ind w:left="1620" w:right="-72" w:hanging="540"/>
              <w:jc w:val="both"/>
              <w:rPr>
                <w:szCs w:val="24"/>
              </w:rPr>
            </w:pPr>
            <w:r w:rsidRPr="00255CDE">
              <w:rPr>
                <w:szCs w:val="24"/>
              </w:rPr>
              <w:t>(i)</w:t>
            </w:r>
            <w:r w:rsidRPr="00255CDE">
              <w:rPr>
                <w:szCs w:val="24"/>
              </w:rPr>
              <w:tab/>
              <w:t>“corrupt practice”</w:t>
            </w:r>
            <w:r w:rsidRPr="00255CDE">
              <w:rPr>
                <w:rStyle w:val="FootnoteReference"/>
                <w:sz w:val="24"/>
                <w:szCs w:val="24"/>
              </w:rPr>
              <w:footnoteReference w:id="3"/>
            </w:r>
            <w:r w:rsidRPr="00255CDE">
              <w:rPr>
                <w:szCs w:val="24"/>
              </w:rPr>
              <w:t xml:space="preserve"> is the offering, giving, receiving or soliciting, directly or indirectly, of anything of value to influence improperly the actions of another party; </w:t>
            </w:r>
          </w:p>
          <w:p w14:paraId="5E4D34EE" w14:textId="77777777" w:rsidR="009E7D4E" w:rsidRPr="00255CDE" w:rsidRDefault="009E7D4E">
            <w:pPr>
              <w:keepNext/>
              <w:tabs>
                <w:tab w:val="left" w:pos="1620"/>
              </w:tabs>
              <w:suppressAutoHyphens/>
              <w:ind w:left="1620" w:right="-72" w:hanging="540"/>
              <w:jc w:val="both"/>
              <w:rPr>
                <w:szCs w:val="24"/>
              </w:rPr>
            </w:pPr>
          </w:p>
          <w:p w14:paraId="52F474D0"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“fraudulent practice”</w:t>
            </w:r>
            <w:r w:rsidRPr="00255CDE">
              <w:rPr>
                <w:rStyle w:val="FootnoteReference"/>
                <w:sz w:val="24"/>
                <w:szCs w:val="24"/>
              </w:rPr>
              <w:footnoteReference w:id="4"/>
            </w:r>
            <w:r w:rsidRPr="00255CDE">
              <w:rPr>
                <w:szCs w:val="24"/>
              </w:rPr>
              <w:t xml:space="preserve"> is any act or omission including a misrepresentation that knowingly or recklessly misleads, or attempts to mislead, a party to obtain a financial or other benefit or to avoid an obligation;</w:t>
            </w:r>
          </w:p>
          <w:p w14:paraId="07322E0D" w14:textId="77777777" w:rsidR="009E7D4E" w:rsidRPr="00255CDE" w:rsidRDefault="009E7D4E">
            <w:pPr>
              <w:keepNext/>
              <w:tabs>
                <w:tab w:val="left" w:pos="1620"/>
              </w:tabs>
              <w:suppressAutoHyphens/>
              <w:ind w:right="-72"/>
              <w:jc w:val="both"/>
              <w:rPr>
                <w:szCs w:val="24"/>
              </w:rPr>
            </w:pPr>
          </w:p>
          <w:p w14:paraId="2B1D5E13"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“collusive practice”</w:t>
            </w:r>
            <w:r w:rsidRPr="00255CDE">
              <w:rPr>
                <w:rStyle w:val="FootnoteReference"/>
                <w:sz w:val="24"/>
                <w:szCs w:val="24"/>
              </w:rPr>
              <w:footnoteReference w:id="5"/>
            </w:r>
            <w:r w:rsidRPr="00255CDE">
              <w:rPr>
                <w:szCs w:val="24"/>
              </w:rPr>
              <w:t xml:space="preserve"> is an arrangement between two or more parties designed to achieve an improper purpose, </w:t>
            </w:r>
            <w:r w:rsidRPr="00255CDE">
              <w:rPr>
                <w:szCs w:val="24"/>
              </w:rPr>
              <w:lastRenderedPageBreak/>
              <w:t>including to influence improperly the actions of another party;</w:t>
            </w:r>
          </w:p>
          <w:p w14:paraId="20AEBEF8" w14:textId="77777777" w:rsidR="009E7D4E" w:rsidRPr="00255CDE" w:rsidRDefault="009E7D4E">
            <w:pPr>
              <w:keepNext/>
              <w:tabs>
                <w:tab w:val="left" w:pos="1620"/>
              </w:tabs>
              <w:suppressAutoHyphens/>
              <w:ind w:right="-72"/>
              <w:jc w:val="both"/>
              <w:rPr>
                <w:szCs w:val="24"/>
              </w:rPr>
            </w:pPr>
          </w:p>
          <w:p w14:paraId="6AE0EF2E"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“coercive practice”</w:t>
            </w:r>
            <w:r w:rsidRPr="00255CDE">
              <w:rPr>
                <w:rStyle w:val="FootnoteReference"/>
                <w:sz w:val="24"/>
                <w:szCs w:val="24"/>
              </w:rPr>
              <w:footnoteReference w:id="6"/>
            </w:r>
            <w:r w:rsidRPr="00255CDE">
              <w:rPr>
                <w:szCs w:val="24"/>
              </w:rPr>
              <w:t xml:space="preserve"> is impairing or harming or threatening to impair or harm, directly or indirectly, any party or the property of the party to influence improperly the actions of a party;</w:t>
            </w:r>
          </w:p>
          <w:p w14:paraId="5244B5AA" w14:textId="77777777" w:rsidR="009E7D4E" w:rsidRPr="00255CDE" w:rsidRDefault="009E7D4E">
            <w:pPr>
              <w:keepNext/>
              <w:suppressAutoHyphens/>
              <w:ind w:right="-72"/>
              <w:jc w:val="both"/>
              <w:rPr>
                <w:szCs w:val="24"/>
              </w:rPr>
            </w:pPr>
          </w:p>
          <w:p w14:paraId="30FA21A3"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“obs</w:t>
            </w:r>
            <w:r w:rsidRPr="00255CDE">
              <w:rPr>
                <w:color w:val="000000"/>
                <w:szCs w:val="24"/>
              </w:rPr>
              <w:t xml:space="preserve">tructive practice” is deliberately destroying, falsifying, altering or concealing of evidence </w:t>
            </w:r>
            <w:r w:rsidRPr="00255CDE">
              <w:rPr>
                <w:szCs w:val="24"/>
              </w:rPr>
              <w:t>material</w:t>
            </w:r>
            <w:r w:rsidRPr="00255CDE">
              <w:rPr>
                <w:color w:val="000000"/>
                <w:szCs w:val="24"/>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r w:rsidRPr="00255CDE">
              <w:rPr>
                <w:szCs w:val="24"/>
              </w:rPr>
              <w:t xml:space="preserve"> </w:t>
            </w:r>
          </w:p>
          <w:p w14:paraId="06E92CC1" w14:textId="77777777" w:rsidR="009E7D4E" w:rsidRPr="00255CDE" w:rsidRDefault="009E7D4E">
            <w:pPr>
              <w:keepNext/>
              <w:suppressAutoHyphens/>
              <w:ind w:right="-72"/>
              <w:jc w:val="both"/>
              <w:rPr>
                <w:szCs w:val="24"/>
              </w:rPr>
            </w:pPr>
          </w:p>
          <w:p w14:paraId="3A66A6FB" w14:textId="77777777" w:rsidR="009E7D4E" w:rsidRPr="00255CDE" w:rsidRDefault="009E7D4E">
            <w:pPr>
              <w:keepNext/>
              <w:tabs>
                <w:tab w:val="left" w:pos="1080"/>
              </w:tabs>
              <w:suppressAutoHyphens/>
              <w:ind w:left="1080" w:right="-72" w:hanging="540"/>
              <w:jc w:val="both"/>
              <w:rPr>
                <w:szCs w:val="24"/>
              </w:rPr>
            </w:pPr>
            <w:r w:rsidRPr="00255CDE">
              <w:rPr>
                <w:szCs w:val="24"/>
              </w:rPr>
              <w:t>(b)   will reject a recommendation for award of contract if it determines that the bidder recommended for award has, directly or through an agent, engaged in corrupt, fraudulent, collusive, coercive or obstructive practices in competing for the contract in question;</w:t>
            </w:r>
          </w:p>
          <w:p w14:paraId="0F20ADE0" w14:textId="77777777" w:rsidR="009E7D4E" w:rsidRPr="00255CDE" w:rsidRDefault="009E7D4E">
            <w:pPr>
              <w:keepNext/>
              <w:tabs>
                <w:tab w:val="left" w:pos="1080"/>
              </w:tabs>
              <w:suppressAutoHyphens/>
              <w:ind w:left="1080" w:right="-72" w:hanging="540"/>
              <w:jc w:val="both"/>
              <w:rPr>
                <w:szCs w:val="24"/>
              </w:rPr>
            </w:pPr>
          </w:p>
          <w:p w14:paraId="73BB10CF" w14:textId="77777777" w:rsidR="009E7D4E" w:rsidRPr="00255CDE" w:rsidRDefault="009E7D4E">
            <w:pPr>
              <w:keepNext/>
              <w:tabs>
                <w:tab w:val="left" w:pos="1080"/>
              </w:tabs>
              <w:suppressAutoHyphens/>
              <w:ind w:left="1080" w:right="-72" w:hanging="540"/>
              <w:jc w:val="both"/>
              <w:rPr>
                <w:szCs w:val="24"/>
              </w:rPr>
            </w:pPr>
            <w:r w:rsidRPr="00255CDE">
              <w:rPr>
                <w:szCs w:val="24"/>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14:paraId="6A80DC5E" w14:textId="77777777" w:rsidR="009E7D4E" w:rsidRPr="00255CDE" w:rsidRDefault="009E7D4E">
            <w:pPr>
              <w:keepNext/>
              <w:tabs>
                <w:tab w:val="left" w:pos="1080"/>
              </w:tabs>
              <w:suppressAutoHyphens/>
              <w:ind w:right="-72"/>
              <w:jc w:val="both"/>
              <w:rPr>
                <w:szCs w:val="24"/>
              </w:rPr>
            </w:pPr>
          </w:p>
        </w:tc>
      </w:tr>
      <w:tr w:rsidR="009E7D4E" w:rsidRPr="00255CDE" w14:paraId="5A32F5D8" w14:textId="77777777">
        <w:tc>
          <w:tcPr>
            <w:tcW w:w="2160" w:type="dxa"/>
          </w:tcPr>
          <w:p w14:paraId="5CF69D93" w14:textId="77777777" w:rsidR="009E7D4E" w:rsidRPr="00255CDE" w:rsidRDefault="009E7D4E">
            <w:pPr>
              <w:pStyle w:val="Head22"/>
              <w:rPr>
                <w:szCs w:val="24"/>
              </w:rPr>
            </w:pPr>
          </w:p>
        </w:tc>
        <w:tc>
          <w:tcPr>
            <w:tcW w:w="6984" w:type="dxa"/>
          </w:tcPr>
          <w:p w14:paraId="7C08019E" w14:textId="77777777" w:rsidR="009E7D4E" w:rsidRPr="00255CDE" w:rsidRDefault="009E7D4E">
            <w:pPr>
              <w:keepNext/>
              <w:tabs>
                <w:tab w:val="left" w:pos="540"/>
              </w:tabs>
              <w:suppressAutoHyphens/>
              <w:ind w:left="540" w:right="-72" w:hanging="540"/>
              <w:jc w:val="both"/>
              <w:rPr>
                <w:szCs w:val="24"/>
              </w:rPr>
            </w:pPr>
            <w:r w:rsidRPr="00255CDE">
              <w:rPr>
                <w:szCs w:val="24"/>
              </w:rPr>
              <w:t>36.2</w:t>
            </w:r>
            <w:r w:rsidRPr="00255CDE">
              <w:rPr>
                <w:szCs w:val="24"/>
              </w:rPr>
              <w:tab/>
              <w:t>Furthermore, Bidders shall be aware of the provision stated in Clause 24.1 of the General Conditions of Contract.</w:t>
            </w:r>
          </w:p>
        </w:tc>
      </w:tr>
    </w:tbl>
    <w:p w14:paraId="700E4B96" w14:textId="77777777" w:rsidR="009E7D4E" w:rsidRPr="00255CDE" w:rsidRDefault="009E7D4E">
      <w:pPr>
        <w:suppressAutoHyphens/>
        <w:rPr>
          <w:szCs w:val="24"/>
        </w:rPr>
      </w:pPr>
    </w:p>
    <w:p w14:paraId="6F76BDD0" w14:textId="77777777" w:rsidR="009E7D4E" w:rsidRPr="00255CDE" w:rsidRDefault="009E7D4E">
      <w:pPr>
        <w:pStyle w:val="Heading1"/>
        <w:rPr>
          <w:sz w:val="24"/>
          <w:szCs w:val="24"/>
        </w:rPr>
      </w:pPr>
      <w:bookmarkStart w:id="51" w:name="_Toc340548639"/>
      <w:r w:rsidRPr="00255CDE">
        <w:rPr>
          <w:sz w:val="24"/>
          <w:szCs w:val="24"/>
        </w:rPr>
        <w:br/>
      </w:r>
    </w:p>
    <w:p w14:paraId="395CCC60" w14:textId="77777777" w:rsidR="009E7D4E" w:rsidRPr="00255CDE" w:rsidRDefault="009E7D4E">
      <w:pPr>
        <w:pStyle w:val="Heading1"/>
        <w:rPr>
          <w:sz w:val="24"/>
          <w:szCs w:val="24"/>
        </w:rPr>
        <w:sectPr w:rsidR="009E7D4E" w:rsidRPr="00255CDE" w:rsidSect="00473F1C">
          <w:headerReference w:type="even" r:id="rId18"/>
          <w:headerReference w:type="default" r:id="rId19"/>
          <w:headerReference w:type="first" r:id="rId20"/>
          <w:endnotePr>
            <w:numFmt w:val="decimal"/>
          </w:endnotePr>
          <w:pgSz w:w="11909" w:h="16834" w:code="9"/>
          <w:pgMar w:top="1440" w:right="1440" w:bottom="990" w:left="1440" w:header="720" w:footer="720" w:gutter="0"/>
          <w:cols w:space="720"/>
          <w:noEndnote/>
        </w:sectPr>
      </w:pPr>
    </w:p>
    <w:p w14:paraId="3819436F" w14:textId="77777777" w:rsidR="009E7D4E" w:rsidRPr="00255CDE" w:rsidRDefault="009E7D4E">
      <w:pPr>
        <w:pStyle w:val="Heading1"/>
        <w:rPr>
          <w:sz w:val="24"/>
          <w:szCs w:val="24"/>
        </w:rPr>
      </w:pPr>
      <w:r w:rsidRPr="00255CDE">
        <w:rPr>
          <w:sz w:val="24"/>
          <w:szCs w:val="24"/>
        </w:rPr>
        <w:lastRenderedPageBreak/>
        <w:t>Section III.  Bid Data Sheet</w:t>
      </w:r>
      <w:bookmarkEnd w:id="51"/>
    </w:p>
    <w:p w14:paraId="3C3CDAE2" w14:textId="77777777" w:rsidR="009E7D4E" w:rsidRPr="00255CDE" w:rsidRDefault="009E7D4E">
      <w:pPr>
        <w:suppressAutoHyphens/>
        <w:jc w:val="both"/>
        <w:rPr>
          <w:szCs w:val="24"/>
        </w:rPr>
      </w:pPr>
    </w:p>
    <w:p w14:paraId="05A5D69D" w14:textId="77777777" w:rsidR="009E7D4E" w:rsidRPr="00255CDE" w:rsidRDefault="009E7D4E">
      <w:pPr>
        <w:suppressAutoHyphens/>
        <w:jc w:val="both"/>
        <w:rPr>
          <w:szCs w:val="24"/>
        </w:rPr>
      </w:pPr>
      <w:r w:rsidRPr="00255CDE">
        <w:rPr>
          <w:szCs w:val="24"/>
        </w:rPr>
        <w:t>The following specific data for the goods to be procured shall complement, supplement, or amend the provisions in the Instructions to Bidders (ITB).  Whenever there is a conflict, the provisions herein shall prevail over those in the ITB.</w:t>
      </w:r>
    </w:p>
    <w:p w14:paraId="5FA8704E" w14:textId="77777777" w:rsidR="009E7D4E" w:rsidRPr="00255CDE" w:rsidRDefault="009E7D4E">
      <w:pPr>
        <w:suppressAutoHyphens/>
        <w:jc w:val="both"/>
        <w:rPr>
          <w:szCs w:val="24"/>
        </w:rPr>
      </w:pPr>
    </w:p>
    <w:tbl>
      <w:tblPr>
        <w:tblW w:w="9486" w:type="dxa"/>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7326"/>
      </w:tblGrid>
      <w:tr w:rsidR="009E7D4E" w:rsidRPr="001261D2" w14:paraId="1E6F3641" w14:textId="77777777" w:rsidTr="001261D2">
        <w:tc>
          <w:tcPr>
            <w:tcW w:w="9486" w:type="dxa"/>
            <w:gridSpan w:val="2"/>
            <w:tcBorders>
              <w:top w:val="double" w:sz="6" w:space="0" w:color="auto"/>
              <w:left w:val="double" w:sz="6" w:space="0" w:color="auto"/>
              <w:bottom w:val="single" w:sz="6" w:space="0" w:color="auto"/>
              <w:right w:val="double" w:sz="6" w:space="0" w:color="auto"/>
            </w:tcBorders>
          </w:tcPr>
          <w:p w14:paraId="5BE940FE" w14:textId="77777777" w:rsidR="009E7D4E" w:rsidRPr="001261D2" w:rsidRDefault="009E7D4E">
            <w:pPr>
              <w:pStyle w:val="Heading2"/>
              <w:spacing w:before="60" w:after="60"/>
              <w:rPr>
                <w:sz w:val="22"/>
                <w:szCs w:val="22"/>
                <w:lang w:eastAsia="en-US"/>
              </w:rPr>
            </w:pPr>
            <w:r w:rsidRPr="001261D2">
              <w:rPr>
                <w:sz w:val="22"/>
                <w:szCs w:val="22"/>
                <w:lang w:eastAsia="en-US"/>
              </w:rPr>
              <w:t>Introduction</w:t>
            </w:r>
          </w:p>
        </w:tc>
      </w:tr>
      <w:tr w:rsidR="009E7D4E" w:rsidRPr="001261D2" w14:paraId="6EEFA526" w14:textId="77777777" w:rsidTr="001261D2">
        <w:tc>
          <w:tcPr>
            <w:tcW w:w="2160" w:type="dxa"/>
            <w:tcBorders>
              <w:top w:val="single" w:sz="6" w:space="0" w:color="auto"/>
              <w:left w:val="double" w:sz="6" w:space="0" w:color="auto"/>
              <w:bottom w:val="single" w:sz="6" w:space="0" w:color="auto"/>
            </w:tcBorders>
          </w:tcPr>
          <w:p w14:paraId="2B811742" w14:textId="77777777" w:rsidR="009E7D4E" w:rsidRPr="001261D2" w:rsidRDefault="009E7D4E">
            <w:pPr>
              <w:suppressAutoHyphens/>
              <w:rPr>
                <w:b/>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126608EF" w14:textId="77777777" w:rsidR="009E7D4E" w:rsidRPr="001261D2" w:rsidRDefault="009E7D4E">
            <w:pPr>
              <w:suppressAutoHyphens/>
              <w:jc w:val="both"/>
              <w:rPr>
                <w:sz w:val="22"/>
                <w:szCs w:val="22"/>
              </w:rPr>
            </w:pPr>
            <w:r w:rsidRPr="001261D2">
              <w:rPr>
                <w:sz w:val="22"/>
                <w:szCs w:val="22"/>
              </w:rPr>
              <w:t xml:space="preserve">Funding for this procurement is provided by </w:t>
            </w:r>
            <w:r w:rsidR="001E18D8" w:rsidRPr="001261D2">
              <w:rPr>
                <w:sz w:val="22"/>
                <w:szCs w:val="22"/>
              </w:rPr>
              <w:t xml:space="preserve">the </w:t>
            </w:r>
            <w:r w:rsidR="00CE43D2" w:rsidRPr="001261D2">
              <w:rPr>
                <w:sz w:val="22"/>
                <w:szCs w:val="22"/>
              </w:rPr>
              <w:t xml:space="preserve">European </w:t>
            </w:r>
            <w:r w:rsidR="002E1255" w:rsidRPr="001261D2">
              <w:rPr>
                <w:sz w:val="22"/>
                <w:szCs w:val="22"/>
              </w:rPr>
              <w:t>Union</w:t>
            </w:r>
          </w:p>
          <w:p w14:paraId="6F717703" w14:textId="77777777" w:rsidR="009E7D4E" w:rsidRPr="001261D2" w:rsidRDefault="009E7D4E">
            <w:pPr>
              <w:suppressAutoHyphens/>
              <w:jc w:val="both"/>
              <w:rPr>
                <w:sz w:val="22"/>
                <w:szCs w:val="22"/>
              </w:rPr>
            </w:pPr>
          </w:p>
        </w:tc>
      </w:tr>
      <w:tr w:rsidR="009E7D4E" w:rsidRPr="001261D2" w14:paraId="48C24C2A" w14:textId="77777777" w:rsidTr="001261D2">
        <w:tc>
          <w:tcPr>
            <w:tcW w:w="2160" w:type="dxa"/>
            <w:tcBorders>
              <w:top w:val="single" w:sz="6" w:space="0" w:color="auto"/>
              <w:left w:val="double" w:sz="6" w:space="0" w:color="auto"/>
              <w:bottom w:val="single" w:sz="6" w:space="0" w:color="auto"/>
            </w:tcBorders>
          </w:tcPr>
          <w:p w14:paraId="7A9F94C4" w14:textId="77777777" w:rsidR="009E7D4E" w:rsidRPr="001261D2" w:rsidRDefault="009E7D4E">
            <w:pPr>
              <w:suppressAutoHyphens/>
              <w:rPr>
                <w:b/>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6BBCDADA" w14:textId="77777777" w:rsidR="009E7D4E" w:rsidRDefault="009E7D4E" w:rsidP="000E539C">
            <w:pPr>
              <w:suppressAutoHyphens/>
              <w:jc w:val="both"/>
              <w:rPr>
                <w:sz w:val="22"/>
                <w:szCs w:val="22"/>
              </w:rPr>
            </w:pPr>
            <w:r w:rsidRPr="001261D2">
              <w:rPr>
                <w:sz w:val="22"/>
                <w:szCs w:val="22"/>
              </w:rPr>
              <w:t>Name of Purchaser:</w:t>
            </w:r>
            <w:r w:rsidR="001E18D8" w:rsidRPr="001261D2">
              <w:rPr>
                <w:sz w:val="22"/>
                <w:szCs w:val="22"/>
              </w:rPr>
              <w:t xml:space="preserve"> </w:t>
            </w:r>
            <w:r w:rsidR="002E1255" w:rsidRPr="001261D2">
              <w:rPr>
                <w:sz w:val="22"/>
                <w:szCs w:val="22"/>
              </w:rPr>
              <w:t>African Union Interafrican Bureau for Animal Resources (AU-IBAR)</w:t>
            </w:r>
            <w:r w:rsidR="007D22C4" w:rsidRPr="001261D2">
              <w:rPr>
                <w:sz w:val="22"/>
                <w:szCs w:val="22"/>
              </w:rPr>
              <w:t xml:space="preserve"> </w:t>
            </w:r>
          </w:p>
          <w:p w14:paraId="178A8D8B" w14:textId="77777777" w:rsidR="00895C4D" w:rsidRDefault="00895C4D" w:rsidP="000E539C">
            <w:pPr>
              <w:suppressAutoHyphens/>
              <w:jc w:val="both"/>
              <w:rPr>
                <w:sz w:val="22"/>
                <w:szCs w:val="22"/>
              </w:rPr>
            </w:pPr>
          </w:p>
          <w:p w14:paraId="571B2E0B" w14:textId="2E2DD800" w:rsidR="006F4BC5" w:rsidRPr="001261D2" w:rsidRDefault="006F4BC5" w:rsidP="000E539C">
            <w:pPr>
              <w:suppressAutoHyphens/>
              <w:jc w:val="both"/>
              <w:rPr>
                <w:sz w:val="22"/>
                <w:szCs w:val="22"/>
              </w:rPr>
            </w:pPr>
            <w:r>
              <w:rPr>
                <w:sz w:val="22"/>
                <w:szCs w:val="22"/>
              </w:rPr>
              <w:t xml:space="preserve">Name of Beneficiary: </w:t>
            </w:r>
            <w:r w:rsidR="00982CCD">
              <w:rPr>
                <w:sz w:val="22"/>
                <w:szCs w:val="22"/>
              </w:rPr>
              <w:t>University of Ibadan</w:t>
            </w:r>
            <w:r w:rsidR="00895C4D">
              <w:rPr>
                <w:sz w:val="22"/>
                <w:szCs w:val="22"/>
              </w:rPr>
              <w:t xml:space="preserve">, Oyo State, </w:t>
            </w:r>
            <w:r w:rsidR="00982CCD">
              <w:rPr>
                <w:sz w:val="22"/>
                <w:szCs w:val="22"/>
              </w:rPr>
              <w:t>Nigeria</w:t>
            </w:r>
          </w:p>
        </w:tc>
      </w:tr>
      <w:tr w:rsidR="009E7D4E" w:rsidRPr="001261D2" w14:paraId="1786105F" w14:textId="77777777" w:rsidTr="001261D2">
        <w:tc>
          <w:tcPr>
            <w:tcW w:w="2160" w:type="dxa"/>
            <w:tcBorders>
              <w:top w:val="single" w:sz="6" w:space="0" w:color="auto"/>
              <w:left w:val="double" w:sz="6" w:space="0" w:color="auto"/>
              <w:bottom w:val="single" w:sz="6" w:space="0" w:color="auto"/>
            </w:tcBorders>
          </w:tcPr>
          <w:p w14:paraId="60F0BDE0" w14:textId="77777777" w:rsidR="009E7D4E" w:rsidRPr="001261D2" w:rsidRDefault="009E7D4E">
            <w:pPr>
              <w:suppressAutoHyphens/>
              <w:rPr>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0EB11351" w14:textId="6FAA32F6" w:rsidR="000267F5" w:rsidRPr="001261D2" w:rsidRDefault="009E7D4E" w:rsidP="000267F5">
            <w:pPr>
              <w:suppressAutoHyphens/>
              <w:rPr>
                <w:b/>
                <w:sz w:val="22"/>
                <w:szCs w:val="22"/>
              </w:rPr>
            </w:pPr>
            <w:r w:rsidRPr="001261D2">
              <w:rPr>
                <w:sz w:val="22"/>
                <w:szCs w:val="22"/>
              </w:rPr>
              <w:t xml:space="preserve">The Procurement Number </w:t>
            </w:r>
            <w:proofErr w:type="gramStart"/>
            <w:r w:rsidRPr="001261D2">
              <w:rPr>
                <w:sz w:val="22"/>
                <w:szCs w:val="22"/>
              </w:rPr>
              <w:t>is</w:t>
            </w:r>
            <w:r w:rsidRPr="001261D2">
              <w:rPr>
                <w:b/>
                <w:sz w:val="22"/>
                <w:szCs w:val="22"/>
              </w:rPr>
              <w:t>:</w:t>
            </w:r>
            <w:proofErr w:type="gramEnd"/>
            <w:r w:rsidR="00CE43D2" w:rsidRPr="001261D2">
              <w:rPr>
                <w:b/>
                <w:sz w:val="22"/>
                <w:szCs w:val="22"/>
              </w:rPr>
              <w:t xml:space="preserve"> </w:t>
            </w:r>
            <w:r w:rsidR="000267F5" w:rsidRPr="001261D2">
              <w:rPr>
                <w:b/>
                <w:sz w:val="22"/>
                <w:szCs w:val="22"/>
              </w:rPr>
              <w:t>AU-IBAR/FISHGOV/GDS/00</w:t>
            </w:r>
            <w:r w:rsidR="00895C4D">
              <w:rPr>
                <w:b/>
                <w:sz w:val="22"/>
                <w:szCs w:val="22"/>
              </w:rPr>
              <w:t>5</w:t>
            </w:r>
          </w:p>
          <w:p w14:paraId="3A3ED534" w14:textId="77777777" w:rsidR="009E7D4E" w:rsidRPr="001261D2" w:rsidRDefault="009E7D4E" w:rsidP="000E539C">
            <w:pPr>
              <w:suppressAutoHyphens/>
              <w:jc w:val="both"/>
              <w:rPr>
                <w:sz w:val="22"/>
                <w:szCs w:val="22"/>
              </w:rPr>
            </w:pPr>
          </w:p>
        </w:tc>
      </w:tr>
      <w:tr w:rsidR="009E7D4E" w:rsidRPr="001261D2" w14:paraId="0B24AFC4" w14:textId="77777777" w:rsidTr="001261D2">
        <w:tc>
          <w:tcPr>
            <w:tcW w:w="2160" w:type="dxa"/>
            <w:tcBorders>
              <w:top w:val="single" w:sz="6" w:space="0" w:color="auto"/>
              <w:left w:val="double" w:sz="6" w:space="0" w:color="auto"/>
              <w:bottom w:val="single" w:sz="6" w:space="0" w:color="auto"/>
            </w:tcBorders>
          </w:tcPr>
          <w:p w14:paraId="0D2ED63F" w14:textId="77777777" w:rsidR="009E7D4E" w:rsidRPr="001261D2" w:rsidRDefault="009E7D4E">
            <w:pPr>
              <w:suppressAutoHyphens/>
              <w:rPr>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58DDD82C" w14:textId="6B1A7F94" w:rsidR="00554446" w:rsidRDefault="009E7D4E" w:rsidP="00554446">
            <w:pPr>
              <w:suppressAutoHyphens/>
              <w:jc w:val="center"/>
              <w:rPr>
                <w:b/>
                <w:sz w:val="22"/>
                <w:szCs w:val="22"/>
              </w:rPr>
            </w:pPr>
            <w:r w:rsidRPr="001261D2">
              <w:rPr>
                <w:sz w:val="22"/>
                <w:szCs w:val="22"/>
              </w:rPr>
              <w:t>Name of Contract:</w:t>
            </w:r>
            <w:r w:rsidR="001E18D8" w:rsidRPr="001261D2">
              <w:rPr>
                <w:sz w:val="22"/>
                <w:szCs w:val="22"/>
              </w:rPr>
              <w:t xml:space="preserve"> </w:t>
            </w:r>
            <w:r w:rsidR="00554446" w:rsidRPr="001261D2">
              <w:rPr>
                <w:b/>
                <w:sz w:val="22"/>
                <w:szCs w:val="22"/>
              </w:rPr>
              <w:t xml:space="preserve">Supply, Delivery, Installation, </w:t>
            </w:r>
            <w:r w:rsidR="007D22C4" w:rsidRPr="001261D2">
              <w:rPr>
                <w:b/>
                <w:sz w:val="22"/>
                <w:szCs w:val="22"/>
              </w:rPr>
              <w:t>t</w:t>
            </w:r>
            <w:r w:rsidR="00554446" w:rsidRPr="001261D2">
              <w:rPr>
                <w:b/>
                <w:sz w:val="22"/>
                <w:szCs w:val="22"/>
              </w:rPr>
              <w:t xml:space="preserve">esting and </w:t>
            </w:r>
            <w:r w:rsidR="007D22C4" w:rsidRPr="001261D2">
              <w:rPr>
                <w:b/>
                <w:sz w:val="22"/>
                <w:szCs w:val="22"/>
              </w:rPr>
              <w:t>C</w:t>
            </w:r>
            <w:r w:rsidR="00554446" w:rsidRPr="001261D2">
              <w:rPr>
                <w:b/>
                <w:sz w:val="22"/>
                <w:szCs w:val="22"/>
              </w:rPr>
              <w:t xml:space="preserve">ommissioning of </w:t>
            </w:r>
            <w:r w:rsidR="007D22C4" w:rsidRPr="001261D2">
              <w:rPr>
                <w:b/>
                <w:sz w:val="22"/>
                <w:szCs w:val="22"/>
              </w:rPr>
              <w:t>F</w:t>
            </w:r>
            <w:r w:rsidR="000267F5" w:rsidRPr="001261D2">
              <w:rPr>
                <w:b/>
                <w:sz w:val="22"/>
                <w:szCs w:val="22"/>
              </w:rPr>
              <w:t xml:space="preserve">isheries Equipment </w:t>
            </w:r>
            <w:r w:rsidR="00554446" w:rsidRPr="001261D2">
              <w:rPr>
                <w:b/>
                <w:sz w:val="22"/>
                <w:szCs w:val="22"/>
              </w:rPr>
              <w:t xml:space="preserve"> </w:t>
            </w:r>
          </w:p>
          <w:p w14:paraId="51BAED0B" w14:textId="7EA4E966" w:rsidR="009E7D4E" w:rsidRPr="001261D2" w:rsidRDefault="00895C4D" w:rsidP="00895C4D">
            <w:pPr>
              <w:suppressAutoHyphens/>
              <w:jc w:val="center"/>
              <w:rPr>
                <w:sz w:val="22"/>
                <w:szCs w:val="22"/>
              </w:rPr>
            </w:pPr>
            <w:r>
              <w:rPr>
                <w:b/>
                <w:sz w:val="22"/>
                <w:szCs w:val="22"/>
              </w:rPr>
              <w:t>University of Ibadan, Nigeria</w:t>
            </w:r>
          </w:p>
        </w:tc>
      </w:tr>
      <w:tr w:rsidR="009E7D4E" w:rsidRPr="001261D2" w14:paraId="16E545D4" w14:textId="77777777" w:rsidTr="001261D2">
        <w:tc>
          <w:tcPr>
            <w:tcW w:w="2160" w:type="dxa"/>
            <w:tcBorders>
              <w:top w:val="single" w:sz="6" w:space="0" w:color="auto"/>
              <w:left w:val="double" w:sz="6" w:space="0" w:color="auto"/>
              <w:bottom w:val="single" w:sz="6" w:space="0" w:color="auto"/>
            </w:tcBorders>
          </w:tcPr>
          <w:p w14:paraId="1977B3D8" w14:textId="77777777" w:rsidR="009E7D4E" w:rsidRPr="001261D2" w:rsidRDefault="009E7D4E">
            <w:pPr>
              <w:suppressAutoHyphens/>
              <w:rPr>
                <w:b/>
                <w:sz w:val="22"/>
                <w:szCs w:val="22"/>
              </w:rPr>
            </w:pPr>
            <w:r w:rsidRPr="001261D2">
              <w:rPr>
                <w:b/>
                <w:sz w:val="22"/>
                <w:szCs w:val="22"/>
              </w:rPr>
              <w:t>ITB Clause 3.1</w:t>
            </w:r>
          </w:p>
        </w:tc>
        <w:tc>
          <w:tcPr>
            <w:tcW w:w="7326" w:type="dxa"/>
            <w:tcBorders>
              <w:top w:val="single" w:sz="6" w:space="0" w:color="auto"/>
              <w:bottom w:val="single" w:sz="6" w:space="0" w:color="auto"/>
              <w:right w:val="double" w:sz="6" w:space="0" w:color="auto"/>
            </w:tcBorders>
          </w:tcPr>
          <w:p w14:paraId="203B1D71" w14:textId="77777777" w:rsidR="009E7D4E" w:rsidRPr="001261D2" w:rsidRDefault="009E7D4E">
            <w:pPr>
              <w:pStyle w:val="BodyText2"/>
              <w:rPr>
                <w:sz w:val="22"/>
                <w:szCs w:val="22"/>
                <w:highlight w:val="yellow"/>
              </w:rPr>
            </w:pPr>
            <w:r w:rsidRPr="001261D2">
              <w:rPr>
                <w:sz w:val="22"/>
                <w:szCs w:val="22"/>
              </w:rPr>
              <w:t>The eligible origin of goods and services shall be restricted to countries that are Member States of the United Nations</w:t>
            </w:r>
            <w:r w:rsidR="00F0387F" w:rsidRPr="001261D2">
              <w:rPr>
                <w:sz w:val="22"/>
                <w:szCs w:val="22"/>
              </w:rPr>
              <w:t xml:space="preserve"> and African Union</w:t>
            </w:r>
            <w:r w:rsidRPr="001261D2">
              <w:rPr>
                <w:sz w:val="22"/>
                <w:szCs w:val="22"/>
              </w:rPr>
              <w:t>.</w:t>
            </w:r>
          </w:p>
        </w:tc>
      </w:tr>
      <w:tr w:rsidR="009E7D4E" w:rsidRPr="001261D2" w14:paraId="6B6F7AEF" w14:textId="77777777" w:rsidTr="001261D2">
        <w:tc>
          <w:tcPr>
            <w:tcW w:w="2160" w:type="dxa"/>
            <w:tcBorders>
              <w:top w:val="single" w:sz="6" w:space="0" w:color="auto"/>
              <w:left w:val="double" w:sz="6" w:space="0" w:color="auto"/>
              <w:bottom w:val="single" w:sz="6" w:space="0" w:color="auto"/>
            </w:tcBorders>
          </w:tcPr>
          <w:p w14:paraId="74B49E52" w14:textId="77777777" w:rsidR="009E7D4E" w:rsidRPr="001261D2" w:rsidRDefault="009E7D4E">
            <w:pPr>
              <w:suppressAutoHyphens/>
              <w:rPr>
                <w:b/>
                <w:sz w:val="22"/>
                <w:szCs w:val="22"/>
              </w:rPr>
            </w:pPr>
            <w:r w:rsidRPr="001261D2">
              <w:rPr>
                <w:b/>
                <w:sz w:val="22"/>
                <w:szCs w:val="22"/>
              </w:rPr>
              <w:t>ITB Clause 6.1</w:t>
            </w:r>
          </w:p>
        </w:tc>
        <w:tc>
          <w:tcPr>
            <w:tcW w:w="7326" w:type="dxa"/>
            <w:tcBorders>
              <w:top w:val="single" w:sz="6" w:space="0" w:color="auto"/>
              <w:bottom w:val="single" w:sz="6" w:space="0" w:color="auto"/>
              <w:right w:val="double" w:sz="6" w:space="0" w:color="auto"/>
            </w:tcBorders>
          </w:tcPr>
          <w:p w14:paraId="0DF03976" w14:textId="77777777" w:rsidR="007D22C4" w:rsidRPr="001261D2" w:rsidRDefault="007D22C4" w:rsidP="0048551F">
            <w:pPr>
              <w:jc w:val="both"/>
              <w:rPr>
                <w:sz w:val="22"/>
                <w:szCs w:val="22"/>
              </w:rPr>
            </w:pPr>
            <w:r w:rsidRPr="001261D2">
              <w:rPr>
                <w:sz w:val="22"/>
                <w:szCs w:val="22"/>
              </w:rPr>
              <w:t>Requests for clarifications should be sent to the following email addresses:</w:t>
            </w:r>
          </w:p>
          <w:p w14:paraId="1CD9D28F" w14:textId="48202CDC" w:rsidR="009E7D4E" w:rsidRPr="00895C4D" w:rsidRDefault="00000000" w:rsidP="00895C4D">
            <w:pPr>
              <w:jc w:val="both"/>
              <w:rPr>
                <w:b/>
                <w:sz w:val="22"/>
                <w:szCs w:val="22"/>
              </w:rPr>
            </w:pPr>
            <w:hyperlink r:id="rId21" w:history="1">
              <w:r w:rsidR="007D22C4" w:rsidRPr="001261D2">
                <w:rPr>
                  <w:rStyle w:val="Hyperlink"/>
                  <w:b/>
                  <w:sz w:val="22"/>
                  <w:szCs w:val="22"/>
                </w:rPr>
                <w:t>procurement@au-ibar.org</w:t>
              </w:r>
            </w:hyperlink>
          </w:p>
        </w:tc>
      </w:tr>
      <w:tr w:rsidR="009E7D4E" w:rsidRPr="001261D2" w14:paraId="6C1024B9" w14:textId="77777777" w:rsidTr="001261D2">
        <w:tc>
          <w:tcPr>
            <w:tcW w:w="2160" w:type="dxa"/>
            <w:tcBorders>
              <w:top w:val="single" w:sz="4" w:space="0" w:color="auto"/>
              <w:left w:val="double" w:sz="6" w:space="0" w:color="auto"/>
              <w:bottom w:val="double" w:sz="6" w:space="0" w:color="auto"/>
            </w:tcBorders>
          </w:tcPr>
          <w:p w14:paraId="2ECC1700" w14:textId="77777777" w:rsidR="009E7D4E" w:rsidRPr="001261D2" w:rsidRDefault="009E7D4E">
            <w:pPr>
              <w:suppressAutoHyphens/>
              <w:rPr>
                <w:sz w:val="22"/>
                <w:szCs w:val="22"/>
              </w:rPr>
            </w:pPr>
            <w:r w:rsidRPr="001261D2">
              <w:rPr>
                <w:b/>
                <w:sz w:val="22"/>
                <w:szCs w:val="22"/>
              </w:rPr>
              <w:t>ITB Clause 8.1</w:t>
            </w:r>
          </w:p>
        </w:tc>
        <w:tc>
          <w:tcPr>
            <w:tcW w:w="7326" w:type="dxa"/>
            <w:tcBorders>
              <w:top w:val="single" w:sz="4" w:space="0" w:color="auto"/>
              <w:bottom w:val="double" w:sz="6" w:space="0" w:color="auto"/>
              <w:right w:val="double" w:sz="6" w:space="0" w:color="auto"/>
            </w:tcBorders>
          </w:tcPr>
          <w:p w14:paraId="669B3A15" w14:textId="34A23B55" w:rsidR="009E7D4E" w:rsidRPr="001261D2" w:rsidRDefault="009E7D4E" w:rsidP="00CE43D2">
            <w:pPr>
              <w:suppressAutoHyphens/>
              <w:jc w:val="both"/>
              <w:rPr>
                <w:sz w:val="22"/>
                <w:szCs w:val="22"/>
                <w:highlight w:val="yellow"/>
              </w:rPr>
            </w:pPr>
            <w:r w:rsidRPr="001261D2">
              <w:rPr>
                <w:sz w:val="22"/>
                <w:szCs w:val="22"/>
              </w:rPr>
              <w:t xml:space="preserve">The Language of the </w:t>
            </w:r>
            <w:r w:rsidR="001261D2">
              <w:rPr>
                <w:sz w:val="22"/>
                <w:szCs w:val="22"/>
              </w:rPr>
              <w:t>b</w:t>
            </w:r>
            <w:r w:rsidRPr="001261D2">
              <w:rPr>
                <w:sz w:val="22"/>
                <w:szCs w:val="22"/>
              </w:rPr>
              <w:t xml:space="preserve">id is </w:t>
            </w:r>
            <w:r w:rsidR="00F0387F" w:rsidRPr="001261D2">
              <w:rPr>
                <w:b/>
                <w:bCs/>
                <w:sz w:val="22"/>
                <w:szCs w:val="22"/>
              </w:rPr>
              <w:t>English</w:t>
            </w:r>
            <w:r w:rsidR="007D22C4" w:rsidRPr="001261D2">
              <w:rPr>
                <w:b/>
                <w:bCs/>
                <w:sz w:val="22"/>
                <w:szCs w:val="22"/>
              </w:rPr>
              <w:t>.</w:t>
            </w:r>
          </w:p>
        </w:tc>
      </w:tr>
    </w:tbl>
    <w:p w14:paraId="425DB907" w14:textId="77777777" w:rsidR="009E7D4E" w:rsidRPr="00255CDE" w:rsidRDefault="009E7D4E">
      <w:pPr>
        <w:suppressAutoHyphens/>
        <w:jc w:val="both"/>
        <w:rPr>
          <w:szCs w:val="24"/>
        </w:rPr>
      </w:pPr>
    </w:p>
    <w:tbl>
      <w:tblPr>
        <w:tblW w:w="954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28"/>
        <w:gridCol w:w="7212"/>
      </w:tblGrid>
      <w:tr w:rsidR="009E7D4E" w:rsidRPr="001261D2" w14:paraId="55AAB6ED" w14:textId="77777777" w:rsidTr="004801BD">
        <w:tc>
          <w:tcPr>
            <w:tcW w:w="9540" w:type="dxa"/>
            <w:gridSpan w:val="2"/>
          </w:tcPr>
          <w:p w14:paraId="20902A12" w14:textId="77777777" w:rsidR="009E7D4E" w:rsidRPr="001261D2" w:rsidRDefault="009E7D4E">
            <w:pPr>
              <w:pStyle w:val="Heading2"/>
              <w:spacing w:before="60" w:after="60"/>
              <w:rPr>
                <w:sz w:val="22"/>
                <w:szCs w:val="22"/>
                <w:lang w:eastAsia="en-US"/>
              </w:rPr>
            </w:pPr>
            <w:r w:rsidRPr="001261D2">
              <w:rPr>
                <w:sz w:val="22"/>
                <w:szCs w:val="22"/>
                <w:lang w:eastAsia="en-US"/>
              </w:rPr>
              <w:t>Bid Price and Currency</w:t>
            </w:r>
          </w:p>
        </w:tc>
      </w:tr>
      <w:tr w:rsidR="009E7D4E" w:rsidRPr="001261D2" w14:paraId="09F89D6F" w14:textId="77777777" w:rsidTr="004801BD">
        <w:tc>
          <w:tcPr>
            <w:tcW w:w="2328" w:type="dxa"/>
          </w:tcPr>
          <w:p w14:paraId="11387964" w14:textId="77777777" w:rsidR="009E7D4E" w:rsidRPr="001261D2" w:rsidRDefault="009E7D4E">
            <w:pPr>
              <w:suppressAutoHyphens/>
              <w:rPr>
                <w:b/>
                <w:sz w:val="22"/>
                <w:szCs w:val="22"/>
              </w:rPr>
            </w:pPr>
            <w:r w:rsidRPr="001261D2">
              <w:rPr>
                <w:b/>
                <w:sz w:val="22"/>
                <w:szCs w:val="22"/>
              </w:rPr>
              <w:t>ITB Clause 11.2 (a)</w:t>
            </w:r>
          </w:p>
          <w:p w14:paraId="3E95BC42" w14:textId="77777777" w:rsidR="009E7D4E" w:rsidRPr="001261D2" w:rsidRDefault="009E7D4E">
            <w:pPr>
              <w:suppressAutoHyphens/>
              <w:rPr>
                <w:i/>
                <w:sz w:val="22"/>
                <w:szCs w:val="22"/>
              </w:rPr>
            </w:pPr>
            <w:r w:rsidRPr="001261D2">
              <w:rPr>
                <w:b/>
                <w:i/>
                <w:sz w:val="22"/>
                <w:szCs w:val="22"/>
              </w:rPr>
              <w:t>(iii) or (iv) (optional)</w:t>
            </w:r>
          </w:p>
          <w:p w14:paraId="1163FC08" w14:textId="77777777" w:rsidR="009E7D4E" w:rsidRPr="001261D2" w:rsidRDefault="009E7D4E">
            <w:pPr>
              <w:suppressAutoHyphens/>
              <w:rPr>
                <w:sz w:val="22"/>
                <w:szCs w:val="22"/>
              </w:rPr>
            </w:pPr>
          </w:p>
        </w:tc>
        <w:tc>
          <w:tcPr>
            <w:tcW w:w="7212" w:type="dxa"/>
          </w:tcPr>
          <w:p w14:paraId="43C88065" w14:textId="77777777" w:rsidR="009E7D4E" w:rsidRPr="001261D2" w:rsidRDefault="009E7D4E">
            <w:pPr>
              <w:suppressAutoHyphens/>
              <w:jc w:val="both"/>
              <w:rPr>
                <w:b/>
                <w:sz w:val="22"/>
                <w:szCs w:val="22"/>
              </w:rPr>
            </w:pPr>
          </w:p>
          <w:p w14:paraId="7DF27316" w14:textId="77777777" w:rsidR="009E7D4E" w:rsidRPr="001261D2" w:rsidRDefault="00DD1E59">
            <w:pPr>
              <w:suppressAutoHyphens/>
              <w:jc w:val="both"/>
              <w:outlineLvl w:val="1"/>
              <w:rPr>
                <w:sz w:val="22"/>
                <w:szCs w:val="22"/>
              </w:rPr>
            </w:pPr>
            <w:r w:rsidRPr="001261D2">
              <w:rPr>
                <w:b/>
                <w:sz w:val="22"/>
                <w:szCs w:val="22"/>
              </w:rPr>
              <w:t xml:space="preserve">For </w:t>
            </w:r>
            <w:r w:rsidR="008135F0" w:rsidRPr="001261D2">
              <w:rPr>
                <w:b/>
                <w:sz w:val="22"/>
                <w:szCs w:val="22"/>
              </w:rPr>
              <w:t>Goods offered within the Country of delivery:</w:t>
            </w:r>
            <w:r w:rsidR="008135F0" w:rsidRPr="001261D2">
              <w:rPr>
                <w:sz w:val="22"/>
                <w:szCs w:val="22"/>
              </w:rPr>
              <w:t xml:space="preserve"> </w:t>
            </w:r>
            <w:r w:rsidR="00974FE7" w:rsidRPr="001261D2">
              <w:rPr>
                <w:sz w:val="22"/>
                <w:szCs w:val="22"/>
              </w:rPr>
              <w:t>P</w:t>
            </w:r>
            <w:r w:rsidR="009E7D4E" w:rsidRPr="001261D2">
              <w:rPr>
                <w:sz w:val="22"/>
                <w:szCs w:val="22"/>
              </w:rPr>
              <w:t>rices for inland transportation and price of incidental services, must also be quoted in additio</w:t>
            </w:r>
            <w:r w:rsidR="004801BD" w:rsidRPr="001261D2">
              <w:rPr>
                <w:sz w:val="22"/>
                <w:szCs w:val="22"/>
              </w:rPr>
              <w:t>n to the EXW price of the Goods where applicable.</w:t>
            </w:r>
          </w:p>
          <w:p w14:paraId="59360F5F" w14:textId="77777777" w:rsidR="009E7D4E" w:rsidRPr="001261D2" w:rsidRDefault="009E7D4E" w:rsidP="008135F0">
            <w:pPr>
              <w:suppressAutoHyphens/>
              <w:jc w:val="both"/>
              <w:rPr>
                <w:sz w:val="22"/>
                <w:szCs w:val="22"/>
                <w:highlight w:val="yellow"/>
              </w:rPr>
            </w:pPr>
          </w:p>
        </w:tc>
      </w:tr>
      <w:tr w:rsidR="009E7D4E" w:rsidRPr="001261D2" w14:paraId="7C211E10" w14:textId="77777777" w:rsidTr="004801BD">
        <w:trPr>
          <w:cantSplit/>
        </w:trPr>
        <w:tc>
          <w:tcPr>
            <w:tcW w:w="2328" w:type="dxa"/>
          </w:tcPr>
          <w:p w14:paraId="21BC70B6" w14:textId="77777777" w:rsidR="009E7D4E" w:rsidRPr="001261D2" w:rsidRDefault="009E7D4E">
            <w:pPr>
              <w:suppressAutoHyphens/>
              <w:rPr>
                <w:sz w:val="22"/>
                <w:szCs w:val="22"/>
              </w:rPr>
            </w:pPr>
            <w:r w:rsidRPr="001261D2">
              <w:rPr>
                <w:b/>
                <w:sz w:val="22"/>
                <w:szCs w:val="22"/>
              </w:rPr>
              <w:t>ITB Clause 11.2 (b)</w:t>
            </w:r>
          </w:p>
        </w:tc>
        <w:tc>
          <w:tcPr>
            <w:tcW w:w="7212" w:type="dxa"/>
          </w:tcPr>
          <w:p w14:paraId="33CB80FE" w14:textId="77777777" w:rsidR="009E7D4E" w:rsidRPr="001261D2" w:rsidRDefault="00422F31" w:rsidP="001261D2">
            <w:pPr>
              <w:tabs>
                <w:tab w:val="left" w:pos="6450"/>
              </w:tabs>
              <w:suppressAutoHyphens/>
              <w:jc w:val="both"/>
              <w:rPr>
                <w:b/>
                <w:bCs/>
                <w:sz w:val="22"/>
                <w:szCs w:val="22"/>
              </w:rPr>
            </w:pPr>
            <w:r w:rsidRPr="001261D2">
              <w:rPr>
                <w:b/>
                <w:sz w:val="22"/>
                <w:szCs w:val="22"/>
              </w:rPr>
              <w:t>Goods offered from abroad:</w:t>
            </w:r>
            <w:r w:rsidRPr="001261D2">
              <w:rPr>
                <w:sz w:val="22"/>
                <w:szCs w:val="22"/>
              </w:rPr>
              <w:t xml:space="preserve"> </w:t>
            </w:r>
            <w:r w:rsidR="009E7D4E" w:rsidRPr="001261D2">
              <w:rPr>
                <w:sz w:val="22"/>
                <w:szCs w:val="22"/>
              </w:rPr>
              <w:t>The price o</w:t>
            </w:r>
            <w:r w:rsidR="004801BD" w:rsidRPr="001261D2">
              <w:rPr>
                <w:sz w:val="22"/>
                <w:szCs w:val="22"/>
              </w:rPr>
              <w:t xml:space="preserve">f the goods shall be quoted on </w:t>
            </w:r>
            <w:r w:rsidR="008135F0" w:rsidRPr="001261D2">
              <w:rPr>
                <w:sz w:val="22"/>
                <w:szCs w:val="22"/>
              </w:rPr>
              <w:t xml:space="preserve">CIF or CIP </w:t>
            </w:r>
            <w:r w:rsidRPr="001261D2">
              <w:rPr>
                <w:sz w:val="22"/>
                <w:szCs w:val="22"/>
              </w:rPr>
              <w:t>Warehouse</w:t>
            </w:r>
            <w:r w:rsidR="009E7D4E" w:rsidRPr="001261D2">
              <w:rPr>
                <w:sz w:val="22"/>
                <w:szCs w:val="22"/>
              </w:rPr>
              <w:t>.</w:t>
            </w:r>
            <w:r w:rsidR="00952DB7" w:rsidRPr="001261D2">
              <w:rPr>
                <w:sz w:val="22"/>
                <w:szCs w:val="22"/>
              </w:rPr>
              <w:t xml:space="preserve"> </w:t>
            </w:r>
            <w:r w:rsidR="007D22C4" w:rsidRPr="001261D2">
              <w:rPr>
                <w:sz w:val="22"/>
                <w:szCs w:val="22"/>
              </w:rPr>
              <w:t xml:space="preserve">Prices for inland transportation and price of incidental services must also be quoted. </w:t>
            </w:r>
            <w:r w:rsidR="007D22C4" w:rsidRPr="001261D2">
              <w:rPr>
                <w:b/>
                <w:bCs/>
                <w:sz w:val="22"/>
                <w:szCs w:val="22"/>
              </w:rPr>
              <w:t xml:space="preserve">Taxes and duties should </w:t>
            </w:r>
            <w:r w:rsidR="001261D2" w:rsidRPr="001261D2">
              <w:rPr>
                <w:b/>
                <w:bCs/>
                <w:sz w:val="22"/>
                <w:szCs w:val="22"/>
              </w:rPr>
              <w:t xml:space="preserve">also </w:t>
            </w:r>
            <w:r w:rsidR="007D22C4" w:rsidRPr="001261D2">
              <w:rPr>
                <w:b/>
                <w:bCs/>
                <w:sz w:val="22"/>
                <w:szCs w:val="22"/>
              </w:rPr>
              <w:t xml:space="preserve">be quoted </w:t>
            </w:r>
            <w:r w:rsidR="001261D2" w:rsidRPr="001261D2">
              <w:rPr>
                <w:b/>
                <w:bCs/>
                <w:sz w:val="22"/>
                <w:szCs w:val="22"/>
              </w:rPr>
              <w:t xml:space="preserve">where applicable. </w:t>
            </w:r>
          </w:p>
          <w:p w14:paraId="146830B4" w14:textId="1DFB8982" w:rsidR="001261D2" w:rsidRPr="001261D2" w:rsidRDefault="001261D2" w:rsidP="001261D2">
            <w:pPr>
              <w:tabs>
                <w:tab w:val="left" w:pos="6450"/>
              </w:tabs>
              <w:suppressAutoHyphens/>
              <w:jc w:val="both"/>
              <w:rPr>
                <w:sz w:val="22"/>
                <w:szCs w:val="22"/>
                <w:highlight w:val="yellow"/>
              </w:rPr>
            </w:pPr>
          </w:p>
        </w:tc>
      </w:tr>
      <w:tr w:rsidR="009E7D4E" w:rsidRPr="001261D2" w14:paraId="6B547BA0" w14:textId="77777777" w:rsidTr="004801BD">
        <w:trPr>
          <w:cantSplit/>
          <w:trHeight w:val="1605"/>
        </w:trPr>
        <w:tc>
          <w:tcPr>
            <w:tcW w:w="2328" w:type="dxa"/>
          </w:tcPr>
          <w:p w14:paraId="1D8B4041" w14:textId="77777777" w:rsidR="009E7D4E" w:rsidRPr="001261D2" w:rsidRDefault="009E7D4E">
            <w:pPr>
              <w:suppressAutoHyphens/>
              <w:rPr>
                <w:b/>
                <w:sz w:val="22"/>
                <w:szCs w:val="22"/>
              </w:rPr>
            </w:pPr>
            <w:r w:rsidRPr="001261D2">
              <w:rPr>
                <w:b/>
                <w:sz w:val="22"/>
                <w:szCs w:val="22"/>
              </w:rPr>
              <w:t xml:space="preserve">ITB Clause 11.2 (b) </w:t>
            </w:r>
          </w:p>
          <w:p w14:paraId="022CBB95" w14:textId="77777777" w:rsidR="009E7D4E" w:rsidRPr="001261D2" w:rsidRDefault="009E7D4E">
            <w:pPr>
              <w:pStyle w:val="Document1"/>
              <w:keepNext w:val="0"/>
              <w:keepLines w:val="0"/>
              <w:tabs>
                <w:tab w:val="clear" w:pos="-720"/>
              </w:tabs>
              <w:rPr>
                <w:rFonts w:ascii="Times New Roman" w:hAnsi="Times New Roman"/>
                <w:sz w:val="22"/>
                <w:szCs w:val="22"/>
                <w:lang w:val="en-GB"/>
              </w:rPr>
            </w:pPr>
          </w:p>
        </w:tc>
        <w:tc>
          <w:tcPr>
            <w:tcW w:w="7212" w:type="dxa"/>
          </w:tcPr>
          <w:p w14:paraId="0924FEED" w14:textId="0B971110" w:rsidR="009E7D4E" w:rsidRPr="001261D2" w:rsidRDefault="001261D2" w:rsidP="001261D2">
            <w:pPr>
              <w:suppressAutoHyphens/>
              <w:ind w:left="108" w:right="-72"/>
              <w:jc w:val="both"/>
              <w:rPr>
                <w:sz w:val="22"/>
                <w:szCs w:val="22"/>
              </w:rPr>
            </w:pPr>
            <w:r>
              <w:rPr>
                <w:sz w:val="22"/>
                <w:szCs w:val="22"/>
              </w:rPr>
              <w:t>T</w:t>
            </w:r>
            <w:r w:rsidR="004801BD" w:rsidRPr="001261D2">
              <w:rPr>
                <w:sz w:val="22"/>
                <w:szCs w:val="22"/>
              </w:rPr>
              <w:t xml:space="preserve">he price of </w:t>
            </w:r>
            <w:r w:rsidR="00625577" w:rsidRPr="001261D2">
              <w:rPr>
                <w:sz w:val="22"/>
                <w:szCs w:val="22"/>
              </w:rPr>
              <w:t>goods shall be quoted CIF named port of destination</w:t>
            </w:r>
            <w:r w:rsidR="007D22C4" w:rsidRPr="001261D2">
              <w:rPr>
                <w:sz w:val="22"/>
                <w:szCs w:val="22"/>
              </w:rPr>
              <w:t xml:space="preserve"> (</w:t>
            </w:r>
            <w:r w:rsidR="00982CCD">
              <w:rPr>
                <w:sz w:val="22"/>
                <w:szCs w:val="22"/>
              </w:rPr>
              <w:t>Ibadan</w:t>
            </w:r>
            <w:r w:rsidR="006F4BC5">
              <w:rPr>
                <w:sz w:val="22"/>
                <w:szCs w:val="22"/>
              </w:rPr>
              <w:t xml:space="preserve">, </w:t>
            </w:r>
            <w:r w:rsidR="00982CCD">
              <w:rPr>
                <w:sz w:val="22"/>
                <w:szCs w:val="22"/>
              </w:rPr>
              <w:t>Nigeria</w:t>
            </w:r>
            <w:r w:rsidR="007D22C4" w:rsidRPr="001261D2">
              <w:rPr>
                <w:sz w:val="22"/>
                <w:szCs w:val="22"/>
              </w:rPr>
              <w:t>)</w:t>
            </w:r>
            <w:r w:rsidR="00625577" w:rsidRPr="001261D2">
              <w:rPr>
                <w:sz w:val="22"/>
                <w:szCs w:val="22"/>
              </w:rPr>
              <w:t>, or CIP border point, or CIP named place of destination</w:t>
            </w:r>
            <w:r w:rsidR="007D22C4" w:rsidRPr="001261D2">
              <w:rPr>
                <w:sz w:val="22"/>
                <w:szCs w:val="22"/>
              </w:rPr>
              <w:t xml:space="preserve"> (</w:t>
            </w:r>
            <w:r w:rsidR="00982CCD">
              <w:rPr>
                <w:sz w:val="22"/>
                <w:szCs w:val="22"/>
              </w:rPr>
              <w:t>Ibadan</w:t>
            </w:r>
            <w:r w:rsidR="006F4BC5">
              <w:rPr>
                <w:sz w:val="22"/>
                <w:szCs w:val="22"/>
              </w:rPr>
              <w:t xml:space="preserve">, </w:t>
            </w:r>
            <w:r w:rsidR="00982CCD">
              <w:rPr>
                <w:sz w:val="22"/>
                <w:szCs w:val="22"/>
              </w:rPr>
              <w:t>Nigeria</w:t>
            </w:r>
            <w:r w:rsidR="002876B4" w:rsidRPr="001261D2">
              <w:rPr>
                <w:sz w:val="22"/>
                <w:szCs w:val="22"/>
              </w:rPr>
              <w:t>) as</w:t>
            </w:r>
            <w:r w:rsidR="00625577" w:rsidRPr="001261D2">
              <w:rPr>
                <w:sz w:val="22"/>
                <w:szCs w:val="22"/>
              </w:rPr>
              <w:t xml:space="preserve"> specified in the Bid Data Sheet. In quoting the price, the Bidder shall be free to use transportation through carriers registered in any eligible countries. Similarly, the Bidder may obtain insurance services from any eligible source country</w:t>
            </w:r>
            <w:r w:rsidR="004801BD" w:rsidRPr="001261D2">
              <w:rPr>
                <w:sz w:val="22"/>
                <w:szCs w:val="22"/>
              </w:rPr>
              <w:t>.</w:t>
            </w:r>
          </w:p>
        </w:tc>
      </w:tr>
      <w:tr w:rsidR="009E7D4E" w:rsidRPr="001261D2" w14:paraId="3C18321B" w14:textId="77777777" w:rsidTr="004801BD">
        <w:trPr>
          <w:cantSplit/>
          <w:trHeight w:val="1102"/>
        </w:trPr>
        <w:tc>
          <w:tcPr>
            <w:tcW w:w="2328" w:type="dxa"/>
          </w:tcPr>
          <w:p w14:paraId="23179C6F" w14:textId="77777777" w:rsidR="009E7D4E" w:rsidRPr="001261D2" w:rsidRDefault="009E7D4E">
            <w:pPr>
              <w:tabs>
                <w:tab w:val="left" w:pos="6450"/>
              </w:tabs>
              <w:suppressAutoHyphens/>
              <w:jc w:val="both"/>
              <w:rPr>
                <w:b/>
                <w:sz w:val="22"/>
                <w:szCs w:val="22"/>
              </w:rPr>
            </w:pPr>
            <w:r w:rsidRPr="001261D2">
              <w:rPr>
                <w:b/>
                <w:sz w:val="22"/>
                <w:szCs w:val="22"/>
              </w:rPr>
              <w:t xml:space="preserve">ITB Clause 11.2 (b) </w:t>
            </w:r>
          </w:p>
          <w:p w14:paraId="5BD9077E" w14:textId="77777777" w:rsidR="009E7D4E" w:rsidRPr="001261D2" w:rsidRDefault="009E7D4E">
            <w:pPr>
              <w:tabs>
                <w:tab w:val="left" w:pos="6450"/>
              </w:tabs>
              <w:suppressAutoHyphens/>
              <w:rPr>
                <w:i/>
                <w:sz w:val="22"/>
                <w:szCs w:val="22"/>
              </w:rPr>
            </w:pPr>
            <w:r w:rsidRPr="001261D2">
              <w:rPr>
                <w:b/>
                <w:i/>
                <w:sz w:val="22"/>
                <w:szCs w:val="22"/>
              </w:rPr>
              <w:t>[(iv) or (v) (optional)]</w:t>
            </w:r>
          </w:p>
          <w:p w14:paraId="30015D51" w14:textId="77777777" w:rsidR="009E7D4E" w:rsidRPr="001261D2" w:rsidRDefault="009E7D4E">
            <w:pPr>
              <w:suppressAutoHyphens/>
              <w:rPr>
                <w:b/>
                <w:sz w:val="22"/>
                <w:szCs w:val="22"/>
              </w:rPr>
            </w:pPr>
          </w:p>
        </w:tc>
        <w:tc>
          <w:tcPr>
            <w:tcW w:w="7212" w:type="dxa"/>
          </w:tcPr>
          <w:p w14:paraId="3F65BF86" w14:textId="77777777" w:rsidR="009E7D4E" w:rsidRPr="001261D2" w:rsidRDefault="009E7D4E">
            <w:pPr>
              <w:tabs>
                <w:tab w:val="left" w:pos="6450"/>
              </w:tabs>
              <w:suppressAutoHyphens/>
              <w:jc w:val="both"/>
              <w:rPr>
                <w:b/>
                <w:sz w:val="22"/>
                <w:szCs w:val="22"/>
              </w:rPr>
            </w:pPr>
            <w:r w:rsidRPr="001261D2">
              <w:rPr>
                <w:i/>
                <w:sz w:val="22"/>
                <w:szCs w:val="22"/>
              </w:rPr>
              <w:t xml:space="preserve"> </w:t>
            </w:r>
            <w:r w:rsidR="00DB3E09" w:rsidRPr="001261D2">
              <w:rPr>
                <w:sz w:val="22"/>
                <w:szCs w:val="22"/>
              </w:rPr>
              <w:t>P</w:t>
            </w:r>
            <w:r w:rsidRPr="001261D2">
              <w:rPr>
                <w:sz w:val="22"/>
                <w:szCs w:val="22"/>
              </w:rPr>
              <w:t>rices for inland transportation and prices of incidental services</w:t>
            </w:r>
            <w:r w:rsidR="00DB3E09" w:rsidRPr="001261D2">
              <w:rPr>
                <w:sz w:val="22"/>
                <w:szCs w:val="22"/>
              </w:rPr>
              <w:t xml:space="preserve"> such as installation and commissioning</w:t>
            </w:r>
            <w:r w:rsidRPr="001261D2">
              <w:rPr>
                <w:sz w:val="22"/>
                <w:szCs w:val="22"/>
              </w:rPr>
              <w:t>, pursuant to ITB Clauses 11.2 (b) (iv) and (v), must be quoted in addition to the above CIF or CIP prices.</w:t>
            </w:r>
          </w:p>
          <w:p w14:paraId="3D713C04" w14:textId="77777777" w:rsidR="009E7D4E" w:rsidRPr="001261D2" w:rsidRDefault="009E7D4E">
            <w:pPr>
              <w:pStyle w:val="BodyText3"/>
              <w:rPr>
                <w:b w:val="0"/>
                <w:sz w:val="22"/>
                <w:szCs w:val="22"/>
                <w:highlight w:val="yellow"/>
              </w:rPr>
            </w:pPr>
          </w:p>
        </w:tc>
      </w:tr>
    </w:tbl>
    <w:p w14:paraId="074708AF" w14:textId="77777777" w:rsidR="009E7D4E" w:rsidRPr="00255CDE" w:rsidRDefault="009E7D4E">
      <w:pPr>
        <w:suppressAutoHyphens/>
        <w:jc w:val="both"/>
        <w:rPr>
          <w:szCs w:val="24"/>
        </w:rPr>
      </w:pPr>
    </w:p>
    <w:p w14:paraId="4B24D101" w14:textId="77777777" w:rsidR="009E7D4E" w:rsidRDefault="009E7D4E">
      <w:pPr>
        <w:suppressAutoHyphens/>
        <w:jc w:val="both"/>
        <w:rPr>
          <w:szCs w:val="24"/>
        </w:rPr>
      </w:pPr>
    </w:p>
    <w:p w14:paraId="127D0473" w14:textId="77777777" w:rsidR="00545619" w:rsidRDefault="00545619">
      <w:pPr>
        <w:suppressAutoHyphens/>
        <w:jc w:val="both"/>
        <w:rPr>
          <w:szCs w:val="24"/>
        </w:rPr>
      </w:pPr>
    </w:p>
    <w:p w14:paraId="317892B4" w14:textId="77777777" w:rsidR="00545619" w:rsidRPr="00255CDE" w:rsidRDefault="00545619">
      <w:pPr>
        <w:suppressAutoHyphens/>
        <w:jc w:val="both"/>
        <w:rPr>
          <w:szCs w:val="24"/>
        </w:rPr>
      </w:pPr>
    </w:p>
    <w:p w14:paraId="5E72EC60" w14:textId="77777777" w:rsidR="009E7D4E" w:rsidRPr="00255CDE" w:rsidRDefault="009E7D4E">
      <w:pPr>
        <w:suppressAutoHyphens/>
        <w:jc w:val="both"/>
        <w:rPr>
          <w:szCs w:val="24"/>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9E7D4E" w:rsidRPr="001261D2" w14:paraId="17F5A1E8" w14:textId="77777777" w:rsidTr="001261D2">
        <w:trPr>
          <w:trHeight w:val="360"/>
        </w:trPr>
        <w:tc>
          <w:tcPr>
            <w:tcW w:w="9000" w:type="dxa"/>
            <w:gridSpan w:val="2"/>
          </w:tcPr>
          <w:p w14:paraId="79E316FB" w14:textId="77777777" w:rsidR="009E7D4E" w:rsidRPr="001261D2" w:rsidRDefault="009E7D4E">
            <w:pPr>
              <w:suppressAutoHyphens/>
              <w:spacing w:before="60" w:after="60"/>
              <w:jc w:val="center"/>
              <w:rPr>
                <w:sz w:val="22"/>
                <w:szCs w:val="22"/>
              </w:rPr>
            </w:pPr>
            <w:r w:rsidRPr="001261D2">
              <w:rPr>
                <w:b/>
                <w:sz w:val="22"/>
                <w:szCs w:val="22"/>
              </w:rPr>
              <w:lastRenderedPageBreak/>
              <w:t>Preparation and Submission of Bids</w:t>
            </w:r>
          </w:p>
        </w:tc>
      </w:tr>
      <w:tr w:rsidR="009E7D4E" w:rsidRPr="001261D2" w14:paraId="444231B8" w14:textId="77777777" w:rsidTr="001261D2">
        <w:trPr>
          <w:trHeight w:val="3819"/>
        </w:trPr>
        <w:tc>
          <w:tcPr>
            <w:tcW w:w="2160" w:type="dxa"/>
          </w:tcPr>
          <w:p w14:paraId="45510B89" w14:textId="77777777" w:rsidR="009E7D4E" w:rsidRPr="001261D2" w:rsidRDefault="009E7D4E">
            <w:pPr>
              <w:suppressAutoHyphens/>
              <w:rPr>
                <w:sz w:val="22"/>
                <w:szCs w:val="22"/>
              </w:rPr>
            </w:pPr>
            <w:r w:rsidRPr="001261D2">
              <w:rPr>
                <w:b/>
                <w:sz w:val="22"/>
                <w:szCs w:val="22"/>
              </w:rPr>
              <w:t>ITB Clause 13.3 (d)</w:t>
            </w:r>
          </w:p>
        </w:tc>
        <w:tc>
          <w:tcPr>
            <w:tcW w:w="6840" w:type="dxa"/>
          </w:tcPr>
          <w:p w14:paraId="513460D5" w14:textId="77777777" w:rsidR="009E7D4E" w:rsidRPr="001261D2" w:rsidRDefault="009E7D4E">
            <w:pPr>
              <w:suppressAutoHyphens/>
              <w:jc w:val="both"/>
              <w:rPr>
                <w:sz w:val="22"/>
                <w:szCs w:val="22"/>
              </w:rPr>
            </w:pPr>
            <w:r w:rsidRPr="001261D2">
              <w:rPr>
                <w:sz w:val="22"/>
                <w:szCs w:val="22"/>
              </w:rPr>
              <w:t>The required documentary evidence to be submitted by the bidder to confirm eligibility to bid is as follows:</w:t>
            </w:r>
          </w:p>
          <w:p w14:paraId="3E110873"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Signed bid form </w:t>
            </w:r>
          </w:p>
          <w:p w14:paraId="2E7E05A3"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Submitted Price Schedule for both Local and International Goods </w:t>
            </w:r>
          </w:p>
          <w:p w14:paraId="33AAFA3C"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Technical specification/description of goods to be supplied</w:t>
            </w:r>
          </w:p>
          <w:p w14:paraId="414E963B"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Copies of valid business licenses and/certificate of incorporation showing legal status, date of registration and principal place of business. (For JV, each member must submit)</w:t>
            </w:r>
          </w:p>
          <w:p w14:paraId="7EE62561"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Tax Registration Certificate </w:t>
            </w:r>
          </w:p>
          <w:p w14:paraId="5E34F32C"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Evidence of having performed similar type of tenders (Purchase orders or contracts should be attached) </w:t>
            </w:r>
          </w:p>
          <w:p w14:paraId="3061BF6B"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Manufacturer Authorization or dealership certificate, where applicable. </w:t>
            </w:r>
          </w:p>
          <w:p w14:paraId="390D09EA" w14:textId="30F93CF2" w:rsidR="000267F5" w:rsidRPr="001261D2" w:rsidRDefault="006F4BC5" w:rsidP="006F4BC5">
            <w:pPr>
              <w:pStyle w:val="ListParagraph"/>
              <w:numPr>
                <w:ilvl w:val="0"/>
                <w:numId w:val="18"/>
              </w:numPr>
              <w:spacing w:after="0" w:line="240" w:lineRule="auto"/>
              <w:ind w:left="714" w:hanging="357"/>
              <w:rPr>
                <w:rFonts w:ascii="Times New Roman" w:hAnsi="Times New Roman"/>
                <w:b/>
                <w:bCs/>
              </w:rPr>
            </w:pPr>
            <w:r w:rsidRPr="006F4BC5">
              <w:rPr>
                <w:rFonts w:ascii="Times New Roman" w:hAnsi="Times New Roman"/>
                <w:lang w:val="en-GB"/>
              </w:rPr>
              <w:t>Signed AU Declaration form (attached form)</w:t>
            </w:r>
          </w:p>
        </w:tc>
      </w:tr>
      <w:tr w:rsidR="009E7D4E" w:rsidRPr="001261D2" w14:paraId="60F2B628" w14:textId="77777777" w:rsidTr="001261D2">
        <w:tc>
          <w:tcPr>
            <w:tcW w:w="2160" w:type="dxa"/>
          </w:tcPr>
          <w:p w14:paraId="3A7A4645" w14:textId="77777777" w:rsidR="009E7D4E" w:rsidRPr="001261D2" w:rsidRDefault="009E7D4E">
            <w:pPr>
              <w:suppressAutoHyphens/>
              <w:rPr>
                <w:sz w:val="22"/>
                <w:szCs w:val="22"/>
              </w:rPr>
            </w:pPr>
            <w:r w:rsidRPr="001261D2">
              <w:rPr>
                <w:b/>
                <w:sz w:val="22"/>
                <w:szCs w:val="22"/>
              </w:rPr>
              <w:t>ITB Clause 14.3 (b)</w:t>
            </w:r>
          </w:p>
        </w:tc>
        <w:tc>
          <w:tcPr>
            <w:tcW w:w="6840" w:type="dxa"/>
          </w:tcPr>
          <w:p w14:paraId="4F2887E8" w14:textId="1565C5F9" w:rsidR="009E7D4E" w:rsidRPr="00895C4D" w:rsidRDefault="009E7D4E">
            <w:pPr>
              <w:suppressAutoHyphens/>
              <w:jc w:val="both"/>
              <w:rPr>
                <w:sz w:val="22"/>
                <w:szCs w:val="22"/>
              </w:rPr>
            </w:pPr>
            <w:r w:rsidRPr="001261D2">
              <w:rPr>
                <w:sz w:val="22"/>
                <w:szCs w:val="22"/>
              </w:rPr>
              <w:t xml:space="preserve">Spare parts </w:t>
            </w:r>
            <w:r w:rsidR="006F4BC5">
              <w:rPr>
                <w:sz w:val="22"/>
                <w:szCs w:val="22"/>
              </w:rPr>
              <w:t xml:space="preserve">should be readily </w:t>
            </w:r>
            <w:r w:rsidRPr="001261D2">
              <w:rPr>
                <w:sz w:val="22"/>
                <w:szCs w:val="22"/>
              </w:rPr>
              <w:t>available for</w:t>
            </w:r>
            <w:r w:rsidR="009E09EC" w:rsidRPr="001261D2">
              <w:rPr>
                <w:sz w:val="22"/>
                <w:szCs w:val="22"/>
              </w:rPr>
              <w:t xml:space="preserve"> </w:t>
            </w:r>
            <w:r w:rsidRPr="001261D2">
              <w:rPr>
                <w:sz w:val="22"/>
                <w:szCs w:val="22"/>
              </w:rPr>
              <w:t xml:space="preserve">of </w:t>
            </w:r>
            <w:r w:rsidR="00DB3E09" w:rsidRPr="001261D2">
              <w:rPr>
                <w:sz w:val="22"/>
                <w:szCs w:val="22"/>
              </w:rPr>
              <w:t xml:space="preserve">2 </w:t>
            </w:r>
            <w:r w:rsidRPr="001261D2">
              <w:rPr>
                <w:sz w:val="22"/>
                <w:szCs w:val="22"/>
              </w:rPr>
              <w:t>years of operation.</w:t>
            </w:r>
          </w:p>
        </w:tc>
      </w:tr>
      <w:tr w:rsidR="009E7D4E" w:rsidRPr="001261D2" w14:paraId="6576447C" w14:textId="77777777" w:rsidTr="001261D2">
        <w:tc>
          <w:tcPr>
            <w:tcW w:w="2160" w:type="dxa"/>
          </w:tcPr>
          <w:p w14:paraId="5A43056E" w14:textId="77777777" w:rsidR="009E7D4E" w:rsidRPr="001261D2" w:rsidRDefault="009E7D4E">
            <w:pPr>
              <w:suppressAutoHyphens/>
              <w:rPr>
                <w:sz w:val="22"/>
                <w:szCs w:val="22"/>
              </w:rPr>
            </w:pPr>
            <w:r w:rsidRPr="001261D2">
              <w:rPr>
                <w:b/>
                <w:sz w:val="22"/>
                <w:szCs w:val="22"/>
              </w:rPr>
              <w:t>ITB Clause 15.1</w:t>
            </w:r>
          </w:p>
        </w:tc>
        <w:tc>
          <w:tcPr>
            <w:tcW w:w="6840" w:type="dxa"/>
          </w:tcPr>
          <w:p w14:paraId="58343230" w14:textId="77777777" w:rsidR="009E7D4E" w:rsidRPr="001261D2" w:rsidRDefault="00F0387F" w:rsidP="00D909D2">
            <w:pPr>
              <w:suppressAutoHyphens/>
              <w:jc w:val="both"/>
              <w:rPr>
                <w:sz w:val="22"/>
                <w:szCs w:val="22"/>
                <w:highlight w:val="yellow"/>
              </w:rPr>
            </w:pPr>
            <w:r w:rsidRPr="001261D2">
              <w:rPr>
                <w:sz w:val="22"/>
                <w:szCs w:val="22"/>
              </w:rPr>
              <w:t xml:space="preserve">A bid security </w:t>
            </w:r>
            <w:r w:rsidR="00D909D2" w:rsidRPr="001261D2">
              <w:rPr>
                <w:sz w:val="22"/>
                <w:szCs w:val="22"/>
              </w:rPr>
              <w:t>not required</w:t>
            </w:r>
          </w:p>
        </w:tc>
      </w:tr>
      <w:tr w:rsidR="009E7D4E" w:rsidRPr="001261D2" w14:paraId="06245727" w14:textId="77777777" w:rsidTr="001261D2">
        <w:tc>
          <w:tcPr>
            <w:tcW w:w="2160" w:type="dxa"/>
          </w:tcPr>
          <w:p w14:paraId="052E3C37" w14:textId="77777777" w:rsidR="009E7D4E" w:rsidRPr="001261D2" w:rsidRDefault="009E7D4E">
            <w:pPr>
              <w:suppressAutoHyphens/>
              <w:rPr>
                <w:sz w:val="22"/>
                <w:szCs w:val="22"/>
              </w:rPr>
            </w:pPr>
            <w:r w:rsidRPr="001261D2">
              <w:rPr>
                <w:b/>
                <w:sz w:val="22"/>
                <w:szCs w:val="22"/>
              </w:rPr>
              <w:t>ITB Clause 16.1</w:t>
            </w:r>
          </w:p>
        </w:tc>
        <w:tc>
          <w:tcPr>
            <w:tcW w:w="6840" w:type="dxa"/>
          </w:tcPr>
          <w:p w14:paraId="59C8C46C" w14:textId="77777777" w:rsidR="009E7D4E" w:rsidRPr="001261D2" w:rsidRDefault="00F0387F" w:rsidP="00D86649">
            <w:pPr>
              <w:pStyle w:val="Default"/>
              <w:jc w:val="both"/>
              <w:rPr>
                <w:sz w:val="22"/>
                <w:szCs w:val="22"/>
                <w:highlight w:val="yellow"/>
              </w:rPr>
            </w:pPr>
            <w:r w:rsidRPr="001261D2">
              <w:rPr>
                <w:sz w:val="22"/>
                <w:szCs w:val="22"/>
              </w:rPr>
              <w:t xml:space="preserve">The period of bid validity shall be </w:t>
            </w:r>
            <w:r w:rsidR="009E09EC" w:rsidRPr="001261D2">
              <w:rPr>
                <w:i/>
                <w:iCs/>
                <w:sz w:val="22"/>
                <w:szCs w:val="22"/>
              </w:rPr>
              <w:t xml:space="preserve">90 </w:t>
            </w:r>
            <w:r w:rsidR="004801BD" w:rsidRPr="001261D2">
              <w:rPr>
                <w:i/>
                <w:iCs/>
                <w:sz w:val="22"/>
                <w:szCs w:val="22"/>
              </w:rPr>
              <w:t xml:space="preserve">days </w:t>
            </w:r>
            <w:r w:rsidR="004801BD" w:rsidRPr="001261D2">
              <w:rPr>
                <w:sz w:val="22"/>
                <w:szCs w:val="22"/>
              </w:rPr>
              <w:t>from</w:t>
            </w:r>
            <w:r w:rsidRPr="001261D2">
              <w:rPr>
                <w:sz w:val="22"/>
                <w:szCs w:val="22"/>
              </w:rPr>
              <w:t xml:space="preserve"> the date for submission of bids. </w:t>
            </w:r>
          </w:p>
        </w:tc>
      </w:tr>
      <w:tr w:rsidR="009E7D4E" w:rsidRPr="001261D2" w14:paraId="7AFF4B88" w14:textId="77777777" w:rsidTr="001261D2">
        <w:tc>
          <w:tcPr>
            <w:tcW w:w="2160" w:type="dxa"/>
          </w:tcPr>
          <w:p w14:paraId="3B302692" w14:textId="77777777" w:rsidR="009E7D4E" w:rsidRPr="001261D2" w:rsidRDefault="009E7D4E">
            <w:pPr>
              <w:suppressAutoHyphens/>
              <w:rPr>
                <w:sz w:val="22"/>
                <w:szCs w:val="22"/>
              </w:rPr>
            </w:pPr>
            <w:r w:rsidRPr="001261D2">
              <w:rPr>
                <w:b/>
                <w:sz w:val="22"/>
                <w:szCs w:val="22"/>
              </w:rPr>
              <w:t>ITB Clause 17.1</w:t>
            </w:r>
          </w:p>
        </w:tc>
        <w:tc>
          <w:tcPr>
            <w:tcW w:w="6840" w:type="dxa"/>
          </w:tcPr>
          <w:p w14:paraId="414479BE" w14:textId="5D581390" w:rsidR="001261D2" w:rsidRPr="006F4BC5" w:rsidRDefault="001261D2" w:rsidP="00CB08DF">
            <w:pPr>
              <w:suppressAutoHyphens/>
              <w:jc w:val="both"/>
              <w:rPr>
                <w:sz w:val="22"/>
                <w:szCs w:val="22"/>
              </w:rPr>
            </w:pPr>
            <w:r>
              <w:rPr>
                <w:sz w:val="22"/>
                <w:szCs w:val="22"/>
              </w:rPr>
              <w:t xml:space="preserve">Bids shall be submitted electronically to the email addresses provided. </w:t>
            </w:r>
          </w:p>
        </w:tc>
      </w:tr>
      <w:tr w:rsidR="009E7D4E" w:rsidRPr="001261D2" w14:paraId="5FF77A94" w14:textId="77777777" w:rsidTr="001261D2">
        <w:tc>
          <w:tcPr>
            <w:tcW w:w="2160" w:type="dxa"/>
          </w:tcPr>
          <w:p w14:paraId="2F01949F" w14:textId="77777777" w:rsidR="009E7D4E" w:rsidRPr="001261D2" w:rsidRDefault="009E7D4E">
            <w:pPr>
              <w:suppressAutoHyphens/>
              <w:rPr>
                <w:sz w:val="22"/>
                <w:szCs w:val="22"/>
              </w:rPr>
            </w:pPr>
            <w:r w:rsidRPr="001261D2">
              <w:rPr>
                <w:b/>
                <w:sz w:val="22"/>
                <w:szCs w:val="22"/>
              </w:rPr>
              <w:t>ITB Clause 18.2 (a)</w:t>
            </w:r>
          </w:p>
        </w:tc>
        <w:tc>
          <w:tcPr>
            <w:tcW w:w="6840" w:type="dxa"/>
          </w:tcPr>
          <w:p w14:paraId="6AAF671C" w14:textId="77777777" w:rsidR="00F0387F" w:rsidRPr="001261D2" w:rsidRDefault="009E7D4E" w:rsidP="00046E0B">
            <w:pPr>
              <w:suppressAutoHyphens/>
              <w:jc w:val="both"/>
              <w:rPr>
                <w:sz w:val="22"/>
                <w:szCs w:val="22"/>
              </w:rPr>
            </w:pPr>
            <w:r w:rsidRPr="001261D2">
              <w:rPr>
                <w:sz w:val="22"/>
                <w:szCs w:val="22"/>
              </w:rPr>
              <w:t>The address for submission of bids is:</w:t>
            </w:r>
            <w:r w:rsidR="00046E0B" w:rsidRPr="001261D2">
              <w:rPr>
                <w:sz w:val="22"/>
                <w:szCs w:val="22"/>
              </w:rPr>
              <w:t xml:space="preserve"> </w:t>
            </w:r>
          </w:p>
          <w:p w14:paraId="661384B9" w14:textId="77777777" w:rsidR="00F0387F" w:rsidRPr="001261D2" w:rsidRDefault="00F0387F" w:rsidP="00F0387F">
            <w:pPr>
              <w:jc w:val="both"/>
              <w:rPr>
                <w:sz w:val="22"/>
                <w:szCs w:val="22"/>
              </w:rPr>
            </w:pPr>
            <w:r w:rsidRPr="001261D2">
              <w:rPr>
                <w:sz w:val="22"/>
                <w:szCs w:val="22"/>
              </w:rPr>
              <w:t>African Union Interafrican Bureau for Animal Resources (AU-IBAR)</w:t>
            </w:r>
          </w:p>
          <w:p w14:paraId="208F3BC4" w14:textId="50323F7B" w:rsidR="00F0387F" w:rsidRPr="001261D2" w:rsidRDefault="00F0387F" w:rsidP="00F0387F">
            <w:pPr>
              <w:suppressAutoHyphens/>
              <w:jc w:val="both"/>
              <w:rPr>
                <w:sz w:val="22"/>
                <w:szCs w:val="22"/>
              </w:rPr>
            </w:pPr>
            <w:r w:rsidRPr="001261D2">
              <w:rPr>
                <w:sz w:val="22"/>
                <w:szCs w:val="22"/>
              </w:rPr>
              <w:t>Westlands Road</w:t>
            </w:r>
            <w:r w:rsidR="001261D2">
              <w:rPr>
                <w:sz w:val="22"/>
                <w:szCs w:val="22"/>
              </w:rPr>
              <w:t xml:space="preserve">, </w:t>
            </w:r>
            <w:r w:rsidRPr="001261D2">
              <w:rPr>
                <w:sz w:val="22"/>
                <w:szCs w:val="22"/>
              </w:rPr>
              <w:t xml:space="preserve">Nairobi, KENYA </w:t>
            </w:r>
          </w:p>
          <w:p w14:paraId="2B584306" w14:textId="77777777" w:rsidR="001261D2" w:rsidRDefault="001261D2" w:rsidP="00357A19">
            <w:pPr>
              <w:suppressAutoHyphens/>
              <w:jc w:val="both"/>
              <w:rPr>
                <w:sz w:val="22"/>
                <w:szCs w:val="22"/>
                <w:lang w:val="pt-PT"/>
              </w:rPr>
            </w:pPr>
          </w:p>
          <w:p w14:paraId="6D95A1B4" w14:textId="23EE5C69" w:rsidR="009E7D4E" w:rsidRPr="001261D2" w:rsidRDefault="00F0387F" w:rsidP="00357A19">
            <w:pPr>
              <w:suppressAutoHyphens/>
              <w:jc w:val="both"/>
              <w:rPr>
                <w:b/>
                <w:bCs/>
                <w:sz w:val="22"/>
                <w:szCs w:val="22"/>
                <w:lang w:val="pt-PT"/>
              </w:rPr>
            </w:pPr>
            <w:r w:rsidRPr="001261D2">
              <w:rPr>
                <w:b/>
                <w:bCs/>
                <w:sz w:val="22"/>
                <w:szCs w:val="22"/>
                <w:lang w:val="pt-PT"/>
              </w:rPr>
              <w:t xml:space="preserve">E-mail: </w:t>
            </w:r>
            <w:hyperlink r:id="rId22" w:history="1">
              <w:r w:rsidR="001261D2" w:rsidRPr="001261D2">
                <w:rPr>
                  <w:rStyle w:val="Hyperlink"/>
                  <w:b/>
                  <w:bCs/>
                  <w:sz w:val="22"/>
                  <w:szCs w:val="22"/>
                  <w:lang w:val="pt-PT"/>
                </w:rPr>
                <w:t>procurement@au-ibar.org</w:t>
              </w:r>
            </w:hyperlink>
            <w:r w:rsidR="001261D2" w:rsidRPr="001261D2">
              <w:rPr>
                <w:b/>
                <w:bCs/>
                <w:sz w:val="22"/>
                <w:szCs w:val="22"/>
                <w:lang w:val="pt-PT"/>
              </w:rPr>
              <w:t xml:space="preserve"> </w:t>
            </w:r>
            <w:r w:rsidRPr="001261D2">
              <w:rPr>
                <w:b/>
                <w:bCs/>
                <w:sz w:val="22"/>
                <w:szCs w:val="22"/>
                <w:lang w:val="pt-PT"/>
              </w:rPr>
              <w:t xml:space="preserve"> </w:t>
            </w:r>
          </w:p>
          <w:p w14:paraId="28D073CE" w14:textId="31EF0778" w:rsidR="001261D2" w:rsidRPr="001261D2" w:rsidRDefault="001261D2" w:rsidP="00357A19">
            <w:pPr>
              <w:suppressAutoHyphens/>
              <w:jc w:val="both"/>
              <w:rPr>
                <w:sz w:val="22"/>
                <w:szCs w:val="22"/>
                <w:lang w:val="pt-PT"/>
              </w:rPr>
            </w:pPr>
          </w:p>
        </w:tc>
      </w:tr>
      <w:tr w:rsidR="009E7D4E" w:rsidRPr="001261D2" w14:paraId="70AC6E86" w14:textId="77777777" w:rsidTr="001261D2">
        <w:trPr>
          <w:trHeight w:val="1020"/>
        </w:trPr>
        <w:tc>
          <w:tcPr>
            <w:tcW w:w="2160" w:type="dxa"/>
          </w:tcPr>
          <w:p w14:paraId="34266A51" w14:textId="77777777" w:rsidR="009E7D4E" w:rsidRPr="001261D2" w:rsidRDefault="009E7D4E">
            <w:pPr>
              <w:suppressAutoHyphens/>
              <w:rPr>
                <w:sz w:val="22"/>
                <w:szCs w:val="22"/>
              </w:rPr>
            </w:pPr>
            <w:r w:rsidRPr="001261D2">
              <w:rPr>
                <w:b/>
                <w:sz w:val="22"/>
                <w:szCs w:val="22"/>
              </w:rPr>
              <w:t>ITB Clause 18.2 (b)</w:t>
            </w:r>
          </w:p>
        </w:tc>
        <w:tc>
          <w:tcPr>
            <w:tcW w:w="6840" w:type="dxa"/>
          </w:tcPr>
          <w:p w14:paraId="40C96424" w14:textId="77777777" w:rsidR="009E09EC" w:rsidRPr="001261D2" w:rsidRDefault="009E7D4E" w:rsidP="00D86649">
            <w:pPr>
              <w:pStyle w:val="Technical4"/>
              <w:jc w:val="both"/>
              <w:rPr>
                <w:rFonts w:ascii="Times New Roman" w:hAnsi="Times New Roman"/>
                <w:b w:val="0"/>
                <w:sz w:val="22"/>
                <w:szCs w:val="22"/>
                <w:lang w:val="en-GB"/>
              </w:rPr>
            </w:pPr>
            <w:r w:rsidRPr="001261D2">
              <w:rPr>
                <w:rFonts w:ascii="Times New Roman" w:hAnsi="Times New Roman"/>
                <w:sz w:val="22"/>
                <w:szCs w:val="22"/>
              </w:rPr>
              <w:t>IFB title and Procurement Number are:</w:t>
            </w:r>
            <w:r w:rsidR="009E09EC" w:rsidRPr="001261D2">
              <w:rPr>
                <w:rFonts w:ascii="Times New Roman" w:hAnsi="Times New Roman"/>
                <w:sz w:val="22"/>
                <w:szCs w:val="22"/>
              </w:rPr>
              <w:t xml:space="preserve"> </w:t>
            </w:r>
          </w:p>
          <w:p w14:paraId="09139432" w14:textId="6F8B37FF" w:rsidR="00D909D2" w:rsidRPr="001261D2" w:rsidRDefault="00D909D2" w:rsidP="00D909D2">
            <w:pPr>
              <w:suppressAutoHyphens/>
              <w:rPr>
                <w:b/>
                <w:sz w:val="22"/>
                <w:szCs w:val="22"/>
              </w:rPr>
            </w:pPr>
            <w:r w:rsidRPr="001261D2">
              <w:rPr>
                <w:b/>
                <w:sz w:val="22"/>
                <w:szCs w:val="22"/>
              </w:rPr>
              <w:t xml:space="preserve">Supply, Delivery, Installation, </w:t>
            </w:r>
            <w:r w:rsidR="001261D2">
              <w:rPr>
                <w:b/>
                <w:sz w:val="22"/>
                <w:szCs w:val="22"/>
              </w:rPr>
              <w:t>T</w:t>
            </w:r>
            <w:r w:rsidRPr="001261D2">
              <w:rPr>
                <w:b/>
                <w:sz w:val="22"/>
                <w:szCs w:val="22"/>
              </w:rPr>
              <w:t xml:space="preserve">esting and </w:t>
            </w:r>
            <w:r w:rsidR="001261D2">
              <w:rPr>
                <w:b/>
                <w:sz w:val="22"/>
                <w:szCs w:val="22"/>
              </w:rPr>
              <w:t>C</w:t>
            </w:r>
            <w:r w:rsidRPr="001261D2">
              <w:rPr>
                <w:b/>
                <w:sz w:val="22"/>
                <w:szCs w:val="22"/>
              </w:rPr>
              <w:t>ommissioning of</w:t>
            </w:r>
            <w:r w:rsidR="001261D2">
              <w:rPr>
                <w:b/>
                <w:sz w:val="22"/>
                <w:szCs w:val="22"/>
              </w:rPr>
              <w:t xml:space="preserve"> </w:t>
            </w:r>
            <w:r w:rsidR="000267F5" w:rsidRPr="001261D2">
              <w:rPr>
                <w:b/>
                <w:sz w:val="22"/>
                <w:szCs w:val="22"/>
              </w:rPr>
              <w:t xml:space="preserve">Fisheries Equipment </w:t>
            </w:r>
            <w:r w:rsidRPr="001261D2">
              <w:rPr>
                <w:b/>
                <w:sz w:val="22"/>
                <w:szCs w:val="22"/>
              </w:rPr>
              <w:t xml:space="preserve"> </w:t>
            </w:r>
          </w:p>
          <w:p w14:paraId="4F28F0D8" w14:textId="528E0D59" w:rsidR="009E7D4E" w:rsidRPr="006F4BC5" w:rsidRDefault="00982CCD">
            <w:pPr>
              <w:suppressAutoHyphens/>
              <w:jc w:val="both"/>
              <w:rPr>
                <w:b/>
                <w:bCs/>
                <w:sz w:val="22"/>
                <w:szCs w:val="22"/>
                <w:highlight w:val="yellow"/>
              </w:rPr>
            </w:pPr>
            <w:r>
              <w:rPr>
                <w:b/>
                <w:bCs/>
                <w:sz w:val="22"/>
                <w:szCs w:val="22"/>
              </w:rPr>
              <w:t>University of Ibadan</w:t>
            </w:r>
            <w:r w:rsidR="00895C4D">
              <w:rPr>
                <w:b/>
                <w:bCs/>
                <w:sz w:val="22"/>
                <w:szCs w:val="22"/>
              </w:rPr>
              <w:t xml:space="preserve">, </w:t>
            </w:r>
            <w:r>
              <w:rPr>
                <w:b/>
                <w:bCs/>
                <w:sz w:val="22"/>
                <w:szCs w:val="22"/>
              </w:rPr>
              <w:t>Nigeria</w:t>
            </w:r>
          </w:p>
        </w:tc>
      </w:tr>
      <w:tr w:rsidR="009E7D4E" w:rsidRPr="001261D2" w14:paraId="79E6DDD7" w14:textId="77777777" w:rsidTr="001261D2">
        <w:tc>
          <w:tcPr>
            <w:tcW w:w="2160" w:type="dxa"/>
          </w:tcPr>
          <w:p w14:paraId="221905A4" w14:textId="77777777" w:rsidR="009E7D4E" w:rsidRPr="001261D2" w:rsidRDefault="009E7D4E">
            <w:pPr>
              <w:suppressAutoHyphens/>
              <w:rPr>
                <w:sz w:val="22"/>
                <w:szCs w:val="22"/>
              </w:rPr>
            </w:pPr>
            <w:r w:rsidRPr="001261D2">
              <w:rPr>
                <w:b/>
                <w:sz w:val="22"/>
                <w:szCs w:val="22"/>
              </w:rPr>
              <w:t>ITB Clause 19.1</w:t>
            </w:r>
          </w:p>
        </w:tc>
        <w:tc>
          <w:tcPr>
            <w:tcW w:w="6840" w:type="dxa"/>
          </w:tcPr>
          <w:p w14:paraId="34FA1AE7" w14:textId="31793491" w:rsidR="001261D2" w:rsidRPr="001261D2" w:rsidRDefault="009E7D4E" w:rsidP="006F4BC5">
            <w:pPr>
              <w:suppressAutoHyphens/>
              <w:jc w:val="both"/>
              <w:rPr>
                <w:i/>
                <w:sz w:val="22"/>
                <w:szCs w:val="22"/>
              </w:rPr>
            </w:pPr>
            <w:r w:rsidRPr="001261D2">
              <w:rPr>
                <w:sz w:val="22"/>
                <w:szCs w:val="22"/>
              </w:rPr>
              <w:t xml:space="preserve">The deadline for submission of bids is </w:t>
            </w:r>
            <w:r w:rsidR="006F4BC5">
              <w:rPr>
                <w:sz w:val="22"/>
                <w:szCs w:val="22"/>
              </w:rPr>
              <w:t>9</w:t>
            </w:r>
            <w:r w:rsidR="006F4BC5" w:rsidRPr="006F4BC5">
              <w:rPr>
                <w:sz w:val="22"/>
                <w:szCs w:val="22"/>
                <w:vertAlign w:val="superscript"/>
              </w:rPr>
              <w:t>th</w:t>
            </w:r>
            <w:r w:rsidR="006F4BC5">
              <w:rPr>
                <w:sz w:val="22"/>
                <w:szCs w:val="22"/>
              </w:rPr>
              <w:t xml:space="preserve"> September 2024, midnight (Nairobi local time) </w:t>
            </w:r>
          </w:p>
        </w:tc>
      </w:tr>
      <w:tr w:rsidR="009E7D4E" w:rsidRPr="001261D2" w14:paraId="54D26C05" w14:textId="77777777" w:rsidTr="001261D2">
        <w:tc>
          <w:tcPr>
            <w:tcW w:w="2160" w:type="dxa"/>
          </w:tcPr>
          <w:p w14:paraId="28D97DB7" w14:textId="77777777" w:rsidR="009E7D4E" w:rsidRPr="001261D2" w:rsidRDefault="009E7D4E">
            <w:pPr>
              <w:suppressAutoHyphens/>
              <w:rPr>
                <w:sz w:val="22"/>
                <w:szCs w:val="22"/>
              </w:rPr>
            </w:pPr>
            <w:r w:rsidRPr="001261D2">
              <w:rPr>
                <w:b/>
                <w:sz w:val="22"/>
                <w:szCs w:val="22"/>
              </w:rPr>
              <w:t>ITB Clause 22.1</w:t>
            </w:r>
          </w:p>
        </w:tc>
        <w:tc>
          <w:tcPr>
            <w:tcW w:w="6840" w:type="dxa"/>
          </w:tcPr>
          <w:p w14:paraId="5E88CA90" w14:textId="680CB4D1" w:rsidR="001261D2" w:rsidRDefault="009E7D4E" w:rsidP="000267F5">
            <w:pPr>
              <w:jc w:val="both"/>
              <w:rPr>
                <w:sz w:val="22"/>
                <w:szCs w:val="22"/>
              </w:rPr>
            </w:pPr>
            <w:r w:rsidRPr="001261D2">
              <w:rPr>
                <w:sz w:val="22"/>
                <w:szCs w:val="22"/>
              </w:rPr>
              <w:t>The opening of bids shall take place</w:t>
            </w:r>
            <w:r w:rsidR="001261D2">
              <w:rPr>
                <w:sz w:val="22"/>
                <w:szCs w:val="22"/>
              </w:rPr>
              <w:t xml:space="preserve"> on </w:t>
            </w:r>
            <w:r w:rsidR="006F4BC5">
              <w:rPr>
                <w:sz w:val="22"/>
                <w:szCs w:val="22"/>
              </w:rPr>
              <w:t>10</w:t>
            </w:r>
            <w:r w:rsidR="006F4BC5" w:rsidRPr="006F4BC5">
              <w:rPr>
                <w:sz w:val="22"/>
                <w:szCs w:val="22"/>
                <w:vertAlign w:val="superscript"/>
              </w:rPr>
              <w:t>th</w:t>
            </w:r>
            <w:r w:rsidR="006F4BC5">
              <w:rPr>
                <w:sz w:val="22"/>
                <w:szCs w:val="22"/>
              </w:rPr>
              <w:t xml:space="preserve"> September </w:t>
            </w:r>
            <w:r w:rsidR="001261D2">
              <w:rPr>
                <w:sz w:val="22"/>
                <w:szCs w:val="22"/>
              </w:rPr>
              <w:t xml:space="preserve">2024 at 1400 hours </w:t>
            </w:r>
          </w:p>
          <w:p w14:paraId="0134858A" w14:textId="77777777" w:rsidR="001261D2" w:rsidRDefault="001261D2" w:rsidP="000267F5">
            <w:pPr>
              <w:jc w:val="both"/>
              <w:rPr>
                <w:sz w:val="22"/>
                <w:szCs w:val="22"/>
              </w:rPr>
            </w:pPr>
          </w:p>
          <w:p w14:paraId="3AB88BA7" w14:textId="01FA2BB1" w:rsidR="001261D2" w:rsidRPr="001261D2" w:rsidRDefault="006F4BC5" w:rsidP="006F4BC5">
            <w:pPr>
              <w:jc w:val="both"/>
              <w:rPr>
                <w:sz w:val="22"/>
                <w:szCs w:val="22"/>
              </w:rPr>
            </w:pPr>
            <w:r>
              <w:rPr>
                <w:sz w:val="22"/>
                <w:szCs w:val="22"/>
              </w:rPr>
              <w:t xml:space="preserve">Opening will be conducted virtually. </w:t>
            </w:r>
            <w:r w:rsidR="001261D2">
              <w:rPr>
                <w:sz w:val="22"/>
                <w:szCs w:val="22"/>
              </w:rPr>
              <w:t>Meeting links will be provided for those opting to attend the opening session</w:t>
            </w:r>
            <w:r>
              <w:rPr>
                <w:sz w:val="22"/>
                <w:szCs w:val="22"/>
              </w:rPr>
              <w:t xml:space="preserve">. </w:t>
            </w:r>
            <w:r w:rsidR="001261D2">
              <w:rPr>
                <w:sz w:val="22"/>
                <w:szCs w:val="22"/>
              </w:rPr>
              <w:t xml:space="preserve"> </w:t>
            </w:r>
          </w:p>
        </w:tc>
      </w:tr>
      <w:tr w:rsidR="009E7D4E" w:rsidRPr="001261D2" w14:paraId="38AE1487" w14:textId="77777777" w:rsidTr="001261D2">
        <w:tc>
          <w:tcPr>
            <w:tcW w:w="9000" w:type="dxa"/>
            <w:gridSpan w:val="2"/>
          </w:tcPr>
          <w:p w14:paraId="4FD4FB00" w14:textId="77777777" w:rsidR="009E7D4E" w:rsidRPr="001261D2" w:rsidRDefault="009E7D4E">
            <w:pPr>
              <w:suppressAutoHyphens/>
              <w:spacing w:before="60" w:after="60"/>
              <w:jc w:val="center"/>
              <w:rPr>
                <w:sz w:val="22"/>
                <w:szCs w:val="22"/>
              </w:rPr>
            </w:pPr>
            <w:r w:rsidRPr="001261D2">
              <w:rPr>
                <w:b/>
                <w:sz w:val="22"/>
                <w:szCs w:val="22"/>
              </w:rPr>
              <w:t>Bid Evaluation</w:t>
            </w:r>
          </w:p>
        </w:tc>
      </w:tr>
      <w:tr w:rsidR="009E7D4E" w:rsidRPr="001261D2" w14:paraId="245B44CA" w14:textId="77777777" w:rsidTr="001261D2">
        <w:tc>
          <w:tcPr>
            <w:tcW w:w="2160" w:type="dxa"/>
          </w:tcPr>
          <w:p w14:paraId="09565D9B" w14:textId="77777777" w:rsidR="009E7D4E" w:rsidRPr="001261D2" w:rsidRDefault="009E7D4E">
            <w:pPr>
              <w:pStyle w:val="Technical4"/>
              <w:tabs>
                <w:tab w:val="clear" w:pos="-720"/>
              </w:tabs>
              <w:suppressAutoHyphens w:val="0"/>
              <w:rPr>
                <w:rFonts w:ascii="Times New Roman" w:hAnsi="Times New Roman"/>
                <w:sz w:val="22"/>
                <w:szCs w:val="22"/>
                <w:lang w:val="en-GB"/>
              </w:rPr>
            </w:pPr>
            <w:r w:rsidRPr="001261D2">
              <w:rPr>
                <w:rFonts w:ascii="Times New Roman" w:hAnsi="Times New Roman"/>
                <w:sz w:val="22"/>
                <w:szCs w:val="22"/>
                <w:lang w:val="en-GB"/>
              </w:rPr>
              <w:t>ITB Clause 25.2</w:t>
            </w:r>
          </w:p>
        </w:tc>
        <w:tc>
          <w:tcPr>
            <w:tcW w:w="6840" w:type="dxa"/>
          </w:tcPr>
          <w:p w14:paraId="48313F6E" w14:textId="1F58B87A" w:rsidR="009E7D4E" w:rsidRPr="006F4BC5" w:rsidRDefault="000743A8">
            <w:pPr>
              <w:keepNext/>
              <w:widowControl w:val="0"/>
              <w:suppressAutoHyphens/>
              <w:jc w:val="both"/>
              <w:rPr>
                <w:i/>
                <w:sz w:val="22"/>
                <w:szCs w:val="22"/>
                <w:highlight w:val="yellow"/>
              </w:rPr>
            </w:pPr>
            <w:r w:rsidRPr="001261D2">
              <w:rPr>
                <w:sz w:val="22"/>
                <w:szCs w:val="22"/>
              </w:rPr>
              <w:t>The common currency for evaluation purposes is USD and all bids in other currencies will be converted to the common currency at the selling exchange rate quoted by the UN exchange rate on the date of the deadline for submission of bids.</w:t>
            </w:r>
          </w:p>
        </w:tc>
      </w:tr>
      <w:tr w:rsidR="009E7D4E" w:rsidRPr="001261D2" w14:paraId="1CCC427F" w14:textId="77777777" w:rsidTr="001261D2">
        <w:tc>
          <w:tcPr>
            <w:tcW w:w="2160" w:type="dxa"/>
          </w:tcPr>
          <w:p w14:paraId="5C6ACD73" w14:textId="77777777" w:rsidR="009E7D4E" w:rsidRPr="001261D2" w:rsidRDefault="009E7D4E">
            <w:pPr>
              <w:suppressAutoHyphens/>
              <w:rPr>
                <w:sz w:val="22"/>
                <w:szCs w:val="22"/>
              </w:rPr>
            </w:pPr>
            <w:r w:rsidRPr="001261D2">
              <w:rPr>
                <w:b/>
                <w:sz w:val="22"/>
                <w:szCs w:val="22"/>
              </w:rPr>
              <w:t>ITB Clause 26.4</w:t>
            </w:r>
          </w:p>
        </w:tc>
        <w:tc>
          <w:tcPr>
            <w:tcW w:w="6840" w:type="dxa"/>
          </w:tcPr>
          <w:p w14:paraId="42DE30A0" w14:textId="29A9EE2C" w:rsidR="001261D2" w:rsidRPr="006F4BC5" w:rsidRDefault="009E7D4E">
            <w:pPr>
              <w:suppressAutoHyphens/>
              <w:jc w:val="both"/>
              <w:rPr>
                <w:sz w:val="22"/>
                <w:szCs w:val="22"/>
              </w:rPr>
            </w:pPr>
            <w:r w:rsidRPr="001261D2">
              <w:rPr>
                <w:sz w:val="22"/>
                <w:szCs w:val="22"/>
              </w:rPr>
              <w:t xml:space="preserve">In addition to the bid price the following factors will be </w:t>
            </w:r>
            <w:proofErr w:type="gramStart"/>
            <w:r w:rsidRPr="001261D2">
              <w:rPr>
                <w:sz w:val="22"/>
                <w:szCs w:val="22"/>
              </w:rPr>
              <w:t>taken into account</w:t>
            </w:r>
            <w:proofErr w:type="gramEnd"/>
            <w:r w:rsidRPr="001261D2">
              <w:rPr>
                <w:sz w:val="22"/>
                <w:szCs w:val="22"/>
              </w:rPr>
              <w:t xml:space="preserve"> in determining the lowest evaluated cost bid:</w:t>
            </w:r>
          </w:p>
          <w:p w14:paraId="4841127B" w14:textId="77777777" w:rsidR="001261D2" w:rsidRPr="001261D2" w:rsidRDefault="001261D2">
            <w:pPr>
              <w:suppressAutoHyphens/>
              <w:jc w:val="both"/>
              <w:rPr>
                <w:sz w:val="22"/>
                <w:szCs w:val="22"/>
                <w:highlight w:val="yellow"/>
              </w:rPr>
            </w:pPr>
          </w:p>
          <w:p w14:paraId="5F4EC419" w14:textId="77777777" w:rsidR="000743A8" w:rsidRPr="001261D2" w:rsidRDefault="009E09EC" w:rsidP="000743A8">
            <w:pPr>
              <w:suppressAutoHyphens/>
              <w:jc w:val="both"/>
              <w:rPr>
                <w:b/>
                <w:i/>
                <w:sz w:val="22"/>
                <w:szCs w:val="22"/>
              </w:rPr>
            </w:pPr>
            <w:r w:rsidRPr="001261D2">
              <w:rPr>
                <w:b/>
                <w:i/>
                <w:sz w:val="22"/>
                <w:szCs w:val="22"/>
              </w:rPr>
              <w:t xml:space="preserve">a) </w:t>
            </w:r>
            <w:r w:rsidR="000743A8" w:rsidRPr="001261D2">
              <w:rPr>
                <w:b/>
                <w:i/>
                <w:sz w:val="22"/>
                <w:szCs w:val="22"/>
              </w:rPr>
              <w:t>Preliminary</w:t>
            </w:r>
            <w:r w:rsidR="00E632ED" w:rsidRPr="001261D2">
              <w:rPr>
                <w:b/>
                <w:i/>
                <w:sz w:val="22"/>
                <w:szCs w:val="22"/>
              </w:rPr>
              <w:t xml:space="preserve"> evaluation</w:t>
            </w:r>
          </w:p>
          <w:p w14:paraId="6BC5E7D1" w14:textId="77777777" w:rsidR="000743A8" w:rsidRPr="001261D2" w:rsidRDefault="000743A8" w:rsidP="00C06D4E">
            <w:pPr>
              <w:numPr>
                <w:ilvl w:val="0"/>
                <w:numId w:val="19"/>
              </w:numPr>
              <w:suppressAutoHyphens/>
              <w:jc w:val="both"/>
              <w:rPr>
                <w:i/>
                <w:sz w:val="22"/>
                <w:szCs w:val="22"/>
              </w:rPr>
            </w:pPr>
            <w:r w:rsidRPr="001261D2">
              <w:rPr>
                <w:i/>
                <w:sz w:val="22"/>
                <w:szCs w:val="22"/>
              </w:rPr>
              <w:t>Eligibility</w:t>
            </w:r>
          </w:p>
          <w:p w14:paraId="225B3CFB" w14:textId="77777777" w:rsidR="000743A8" w:rsidRPr="001261D2" w:rsidRDefault="000743A8" w:rsidP="00C06D4E">
            <w:pPr>
              <w:numPr>
                <w:ilvl w:val="0"/>
                <w:numId w:val="19"/>
              </w:numPr>
              <w:suppressAutoHyphens/>
              <w:jc w:val="both"/>
              <w:rPr>
                <w:i/>
                <w:sz w:val="22"/>
                <w:szCs w:val="22"/>
              </w:rPr>
            </w:pPr>
            <w:r w:rsidRPr="001261D2">
              <w:rPr>
                <w:i/>
                <w:sz w:val="22"/>
                <w:szCs w:val="22"/>
              </w:rPr>
              <w:t>Completeness of Bid and bid form must be signed</w:t>
            </w:r>
          </w:p>
          <w:p w14:paraId="213F2CFF" w14:textId="77777777" w:rsidR="000743A8" w:rsidRPr="001261D2" w:rsidRDefault="000743A8" w:rsidP="00C06D4E">
            <w:pPr>
              <w:numPr>
                <w:ilvl w:val="0"/>
                <w:numId w:val="19"/>
              </w:numPr>
              <w:suppressAutoHyphens/>
              <w:jc w:val="both"/>
              <w:rPr>
                <w:i/>
                <w:sz w:val="22"/>
                <w:szCs w:val="22"/>
              </w:rPr>
            </w:pPr>
            <w:r w:rsidRPr="001261D2">
              <w:rPr>
                <w:i/>
                <w:sz w:val="22"/>
                <w:szCs w:val="22"/>
              </w:rPr>
              <w:t>Bid Validity</w:t>
            </w:r>
            <w:r w:rsidR="00E632ED" w:rsidRPr="001261D2">
              <w:rPr>
                <w:i/>
                <w:sz w:val="22"/>
                <w:szCs w:val="22"/>
              </w:rPr>
              <w:t xml:space="preserve"> (90 days)</w:t>
            </w:r>
          </w:p>
          <w:p w14:paraId="0FADF4E0" w14:textId="77777777" w:rsidR="000743A8" w:rsidRDefault="000743A8" w:rsidP="000743A8">
            <w:pPr>
              <w:suppressAutoHyphens/>
              <w:jc w:val="both"/>
              <w:rPr>
                <w:i/>
                <w:sz w:val="22"/>
                <w:szCs w:val="22"/>
              </w:rPr>
            </w:pPr>
          </w:p>
          <w:p w14:paraId="3EC62164" w14:textId="77777777" w:rsidR="00895C4D" w:rsidRDefault="00895C4D" w:rsidP="000743A8">
            <w:pPr>
              <w:suppressAutoHyphens/>
              <w:jc w:val="both"/>
              <w:rPr>
                <w:i/>
                <w:sz w:val="22"/>
                <w:szCs w:val="22"/>
              </w:rPr>
            </w:pPr>
          </w:p>
          <w:p w14:paraId="0F8F0D90" w14:textId="77777777" w:rsidR="006F4BC5" w:rsidRPr="001261D2" w:rsidRDefault="006F4BC5" w:rsidP="000743A8">
            <w:pPr>
              <w:suppressAutoHyphens/>
              <w:jc w:val="both"/>
              <w:rPr>
                <w:i/>
                <w:sz w:val="22"/>
                <w:szCs w:val="22"/>
              </w:rPr>
            </w:pPr>
          </w:p>
          <w:p w14:paraId="1F97FEBB" w14:textId="77777777" w:rsidR="000743A8" w:rsidRPr="001261D2" w:rsidRDefault="009E09EC" w:rsidP="000743A8">
            <w:pPr>
              <w:suppressAutoHyphens/>
              <w:jc w:val="both"/>
              <w:rPr>
                <w:b/>
                <w:i/>
                <w:sz w:val="22"/>
                <w:szCs w:val="22"/>
              </w:rPr>
            </w:pPr>
            <w:r w:rsidRPr="001261D2">
              <w:rPr>
                <w:b/>
                <w:i/>
                <w:sz w:val="22"/>
                <w:szCs w:val="22"/>
              </w:rPr>
              <w:lastRenderedPageBreak/>
              <w:t xml:space="preserve">b) </w:t>
            </w:r>
            <w:r w:rsidR="000743A8" w:rsidRPr="001261D2">
              <w:rPr>
                <w:b/>
                <w:i/>
                <w:sz w:val="22"/>
                <w:szCs w:val="22"/>
              </w:rPr>
              <w:t>Technical as per the attached specification</w:t>
            </w:r>
          </w:p>
          <w:p w14:paraId="25141F1B" w14:textId="77777777" w:rsidR="000743A8" w:rsidRPr="001261D2" w:rsidRDefault="000743A8" w:rsidP="000743A8">
            <w:pPr>
              <w:suppressAutoHyphens/>
              <w:jc w:val="both"/>
              <w:rPr>
                <w:i/>
                <w:sz w:val="22"/>
                <w:szCs w:val="22"/>
              </w:rPr>
            </w:pPr>
          </w:p>
          <w:p w14:paraId="0FFA1A1D" w14:textId="77777777" w:rsidR="000743A8" w:rsidRPr="001261D2" w:rsidRDefault="009E09EC" w:rsidP="000743A8">
            <w:pPr>
              <w:suppressAutoHyphens/>
              <w:jc w:val="both"/>
              <w:rPr>
                <w:b/>
                <w:i/>
                <w:sz w:val="22"/>
                <w:szCs w:val="22"/>
              </w:rPr>
            </w:pPr>
            <w:r w:rsidRPr="001261D2">
              <w:rPr>
                <w:b/>
                <w:i/>
                <w:sz w:val="22"/>
                <w:szCs w:val="22"/>
              </w:rPr>
              <w:t xml:space="preserve">c) </w:t>
            </w:r>
            <w:r w:rsidR="000743A8" w:rsidRPr="001261D2">
              <w:rPr>
                <w:b/>
                <w:i/>
                <w:sz w:val="22"/>
                <w:szCs w:val="22"/>
              </w:rPr>
              <w:t>Financial</w:t>
            </w:r>
            <w:r w:rsidR="00E632ED" w:rsidRPr="001261D2">
              <w:rPr>
                <w:b/>
                <w:i/>
                <w:sz w:val="22"/>
                <w:szCs w:val="22"/>
              </w:rPr>
              <w:t xml:space="preserve"> evaluation</w:t>
            </w:r>
          </w:p>
          <w:p w14:paraId="08C89312" w14:textId="77777777" w:rsidR="000743A8" w:rsidRPr="001261D2" w:rsidRDefault="000743A8" w:rsidP="00C06D4E">
            <w:pPr>
              <w:numPr>
                <w:ilvl w:val="0"/>
                <w:numId w:val="20"/>
              </w:numPr>
              <w:suppressAutoHyphens/>
              <w:jc w:val="both"/>
              <w:rPr>
                <w:i/>
                <w:sz w:val="22"/>
                <w:szCs w:val="22"/>
              </w:rPr>
            </w:pPr>
            <w:r w:rsidRPr="001261D2">
              <w:rPr>
                <w:i/>
                <w:sz w:val="22"/>
                <w:szCs w:val="22"/>
              </w:rPr>
              <w:t>Delivery Period</w:t>
            </w:r>
          </w:p>
          <w:p w14:paraId="11BEC66D" w14:textId="77777777" w:rsidR="000743A8" w:rsidRPr="001261D2" w:rsidRDefault="000743A8" w:rsidP="00C06D4E">
            <w:pPr>
              <w:numPr>
                <w:ilvl w:val="0"/>
                <w:numId w:val="20"/>
              </w:numPr>
              <w:suppressAutoHyphens/>
              <w:jc w:val="both"/>
              <w:rPr>
                <w:i/>
                <w:sz w:val="22"/>
                <w:szCs w:val="22"/>
              </w:rPr>
            </w:pPr>
            <w:r w:rsidRPr="001261D2">
              <w:rPr>
                <w:i/>
                <w:sz w:val="22"/>
                <w:szCs w:val="22"/>
              </w:rPr>
              <w:t>Terms of Payment</w:t>
            </w:r>
          </w:p>
          <w:p w14:paraId="5ECEEF81" w14:textId="77777777" w:rsidR="000743A8" w:rsidRPr="001261D2" w:rsidRDefault="000743A8" w:rsidP="00C06D4E">
            <w:pPr>
              <w:numPr>
                <w:ilvl w:val="0"/>
                <w:numId w:val="20"/>
              </w:numPr>
              <w:suppressAutoHyphens/>
              <w:jc w:val="both"/>
              <w:rPr>
                <w:i/>
                <w:sz w:val="22"/>
                <w:szCs w:val="22"/>
              </w:rPr>
            </w:pPr>
            <w:r w:rsidRPr="001261D2">
              <w:rPr>
                <w:i/>
                <w:sz w:val="22"/>
                <w:szCs w:val="22"/>
              </w:rPr>
              <w:t>After Sales Service</w:t>
            </w:r>
          </w:p>
          <w:p w14:paraId="43C712A3" w14:textId="12789F96" w:rsidR="000743A8" w:rsidRPr="001261D2" w:rsidRDefault="000743A8" w:rsidP="00C06D4E">
            <w:pPr>
              <w:numPr>
                <w:ilvl w:val="0"/>
                <w:numId w:val="20"/>
              </w:numPr>
              <w:suppressAutoHyphens/>
              <w:jc w:val="both"/>
              <w:rPr>
                <w:i/>
                <w:sz w:val="22"/>
                <w:szCs w:val="22"/>
              </w:rPr>
            </w:pPr>
            <w:r w:rsidRPr="001261D2">
              <w:rPr>
                <w:i/>
                <w:sz w:val="22"/>
                <w:szCs w:val="22"/>
              </w:rPr>
              <w:t xml:space="preserve">Warranty Service </w:t>
            </w:r>
            <w:r w:rsidR="002876B4" w:rsidRPr="001261D2">
              <w:rPr>
                <w:i/>
                <w:sz w:val="22"/>
                <w:szCs w:val="22"/>
              </w:rPr>
              <w:t>(where</w:t>
            </w:r>
            <w:r w:rsidRPr="001261D2">
              <w:rPr>
                <w:i/>
                <w:sz w:val="22"/>
                <w:szCs w:val="22"/>
              </w:rPr>
              <w:t xml:space="preserve"> Applicable)</w:t>
            </w:r>
          </w:p>
          <w:p w14:paraId="4722CAD6" w14:textId="77777777" w:rsidR="009E7D4E" w:rsidRPr="001261D2" w:rsidRDefault="009E7D4E">
            <w:pPr>
              <w:suppressAutoHyphens/>
              <w:jc w:val="both"/>
              <w:rPr>
                <w:sz w:val="22"/>
                <w:szCs w:val="22"/>
                <w:highlight w:val="yellow"/>
              </w:rPr>
            </w:pPr>
          </w:p>
        </w:tc>
      </w:tr>
      <w:tr w:rsidR="009E7D4E" w:rsidRPr="001261D2" w14:paraId="767A15BA" w14:textId="77777777" w:rsidTr="001261D2">
        <w:tc>
          <w:tcPr>
            <w:tcW w:w="2160" w:type="dxa"/>
          </w:tcPr>
          <w:p w14:paraId="51FA400B" w14:textId="6CC14AB8" w:rsidR="009E7D4E" w:rsidRPr="001261D2" w:rsidRDefault="009E7D4E">
            <w:pPr>
              <w:suppressAutoHyphens/>
              <w:rPr>
                <w:b/>
                <w:sz w:val="22"/>
                <w:szCs w:val="22"/>
              </w:rPr>
            </w:pPr>
            <w:r w:rsidRPr="001261D2">
              <w:rPr>
                <w:b/>
                <w:sz w:val="22"/>
                <w:szCs w:val="22"/>
              </w:rPr>
              <w:lastRenderedPageBreak/>
              <w:t xml:space="preserve">ITB Clauses </w:t>
            </w:r>
            <w:r w:rsidR="002876B4" w:rsidRPr="001261D2">
              <w:rPr>
                <w:b/>
                <w:sz w:val="22"/>
                <w:szCs w:val="22"/>
              </w:rPr>
              <w:t>26.5 (</w:t>
            </w:r>
            <w:r w:rsidRPr="001261D2">
              <w:rPr>
                <w:b/>
                <w:sz w:val="22"/>
                <w:szCs w:val="22"/>
              </w:rPr>
              <w:t>a) to (h)</w:t>
            </w:r>
          </w:p>
        </w:tc>
        <w:tc>
          <w:tcPr>
            <w:tcW w:w="6840" w:type="dxa"/>
          </w:tcPr>
          <w:p w14:paraId="0877C981" w14:textId="1F1D6209" w:rsidR="009E7D4E" w:rsidRPr="001261D2" w:rsidRDefault="000743A8" w:rsidP="00243C1B">
            <w:pPr>
              <w:suppressAutoHyphens/>
              <w:jc w:val="both"/>
              <w:rPr>
                <w:sz w:val="22"/>
                <w:szCs w:val="22"/>
                <w:highlight w:val="yellow"/>
              </w:rPr>
            </w:pPr>
            <w:r w:rsidRPr="001261D2">
              <w:rPr>
                <w:i/>
                <w:sz w:val="22"/>
                <w:szCs w:val="22"/>
              </w:rPr>
              <w:t xml:space="preserve">The Final Destination/Project site </w:t>
            </w:r>
            <w:proofErr w:type="gramStart"/>
            <w:r w:rsidRPr="001261D2">
              <w:rPr>
                <w:i/>
                <w:sz w:val="22"/>
                <w:szCs w:val="22"/>
              </w:rPr>
              <w:t>is</w:t>
            </w:r>
            <w:r w:rsidR="00422F31" w:rsidRPr="001261D2">
              <w:rPr>
                <w:sz w:val="22"/>
                <w:szCs w:val="22"/>
              </w:rPr>
              <w:t>:</w:t>
            </w:r>
            <w:proofErr w:type="gramEnd"/>
            <w:r w:rsidR="001261D2">
              <w:rPr>
                <w:sz w:val="22"/>
                <w:szCs w:val="22"/>
              </w:rPr>
              <w:t xml:space="preserve"> </w:t>
            </w:r>
            <w:r w:rsidR="00982CCD">
              <w:rPr>
                <w:sz w:val="22"/>
                <w:szCs w:val="22"/>
              </w:rPr>
              <w:t>University of Ibadan</w:t>
            </w:r>
            <w:r w:rsidR="00AF6A89">
              <w:rPr>
                <w:sz w:val="22"/>
                <w:szCs w:val="22"/>
              </w:rPr>
              <w:t xml:space="preserve">, </w:t>
            </w:r>
            <w:r w:rsidR="00982CCD">
              <w:rPr>
                <w:sz w:val="22"/>
                <w:szCs w:val="22"/>
              </w:rPr>
              <w:t>Nigeria</w:t>
            </w:r>
            <w:r w:rsidR="006F4BC5">
              <w:rPr>
                <w:sz w:val="22"/>
                <w:szCs w:val="22"/>
              </w:rPr>
              <w:t xml:space="preserve">. </w:t>
            </w:r>
          </w:p>
        </w:tc>
      </w:tr>
      <w:tr w:rsidR="009E7D4E" w:rsidRPr="001261D2" w14:paraId="05194CC1" w14:textId="77777777" w:rsidTr="001261D2">
        <w:tc>
          <w:tcPr>
            <w:tcW w:w="2160" w:type="dxa"/>
          </w:tcPr>
          <w:p w14:paraId="44A085CB" w14:textId="77777777" w:rsidR="009E7D4E" w:rsidRPr="001261D2" w:rsidRDefault="009E7D4E">
            <w:pPr>
              <w:suppressAutoHyphens/>
              <w:rPr>
                <w:sz w:val="22"/>
                <w:szCs w:val="22"/>
              </w:rPr>
            </w:pPr>
            <w:r w:rsidRPr="001261D2">
              <w:rPr>
                <w:b/>
                <w:sz w:val="22"/>
                <w:szCs w:val="22"/>
              </w:rPr>
              <w:t xml:space="preserve">ITB Clause 27.1  </w:t>
            </w:r>
          </w:p>
        </w:tc>
        <w:tc>
          <w:tcPr>
            <w:tcW w:w="6840" w:type="dxa"/>
          </w:tcPr>
          <w:p w14:paraId="5D399516" w14:textId="77777777" w:rsidR="009E7D4E" w:rsidRPr="001261D2" w:rsidRDefault="009E7D4E" w:rsidP="00422F31">
            <w:pPr>
              <w:suppressAutoHyphens/>
              <w:jc w:val="both"/>
              <w:rPr>
                <w:sz w:val="22"/>
                <w:szCs w:val="22"/>
                <w:highlight w:val="yellow"/>
              </w:rPr>
            </w:pPr>
            <w:r w:rsidRPr="001261D2">
              <w:rPr>
                <w:sz w:val="22"/>
                <w:szCs w:val="22"/>
              </w:rPr>
              <w:t xml:space="preserve">A margin of preference for goods manufactured within the African Union will </w:t>
            </w:r>
            <w:r w:rsidR="00422F31" w:rsidRPr="001261D2">
              <w:rPr>
                <w:sz w:val="22"/>
                <w:szCs w:val="22"/>
                <w:u w:val="single"/>
              </w:rPr>
              <w:t>NOT</w:t>
            </w:r>
            <w:r w:rsidR="00422F31" w:rsidRPr="001261D2">
              <w:rPr>
                <w:sz w:val="22"/>
                <w:szCs w:val="22"/>
              </w:rPr>
              <w:t xml:space="preserve"> </w:t>
            </w:r>
            <w:r w:rsidRPr="001261D2">
              <w:rPr>
                <w:sz w:val="22"/>
                <w:szCs w:val="22"/>
              </w:rPr>
              <w:t xml:space="preserve">apply. </w:t>
            </w:r>
          </w:p>
        </w:tc>
      </w:tr>
      <w:tr w:rsidR="009E7D4E" w:rsidRPr="00255CDE" w14:paraId="3E394BBE" w14:textId="77777777" w:rsidTr="001261D2">
        <w:tblPrEx>
          <w:tblBorders>
            <w:top w:val="none" w:sz="0" w:space="0" w:color="auto"/>
            <w:left w:val="none" w:sz="0" w:space="0" w:color="auto"/>
            <w:bottom w:val="none" w:sz="0" w:space="0" w:color="auto"/>
            <w:right w:val="none" w:sz="0" w:space="0" w:color="auto"/>
          </w:tblBorders>
        </w:tblPrEx>
        <w:tc>
          <w:tcPr>
            <w:tcW w:w="9000" w:type="dxa"/>
            <w:gridSpan w:val="2"/>
            <w:tcBorders>
              <w:top w:val="double" w:sz="6" w:space="0" w:color="auto"/>
              <w:left w:val="double" w:sz="6" w:space="0" w:color="auto"/>
              <w:bottom w:val="single" w:sz="6" w:space="0" w:color="auto"/>
              <w:right w:val="double" w:sz="6" w:space="0" w:color="auto"/>
            </w:tcBorders>
          </w:tcPr>
          <w:p w14:paraId="111DC5C8" w14:textId="77777777" w:rsidR="009E7D4E" w:rsidRPr="00255CDE" w:rsidRDefault="009E7D4E">
            <w:pPr>
              <w:suppressAutoHyphens/>
              <w:spacing w:before="60" w:after="60"/>
              <w:jc w:val="center"/>
              <w:rPr>
                <w:szCs w:val="24"/>
              </w:rPr>
            </w:pPr>
            <w:r w:rsidRPr="00255CDE">
              <w:rPr>
                <w:b/>
                <w:szCs w:val="24"/>
              </w:rPr>
              <w:t>Contract Award</w:t>
            </w:r>
          </w:p>
        </w:tc>
      </w:tr>
      <w:tr w:rsidR="009E7D4E" w:rsidRPr="00255CDE" w14:paraId="666BF268" w14:textId="77777777" w:rsidTr="001261D2">
        <w:tblPrEx>
          <w:tblBorders>
            <w:top w:val="none" w:sz="0" w:space="0" w:color="auto"/>
            <w:left w:val="none" w:sz="0" w:space="0" w:color="auto"/>
            <w:bottom w:val="none" w:sz="0" w:space="0" w:color="auto"/>
            <w:right w:val="none" w:sz="0" w:space="0" w:color="auto"/>
          </w:tblBorders>
        </w:tblPrEx>
        <w:tc>
          <w:tcPr>
            <w:tcW w:w="2160" w:type="dxa"/>
            <w:tcBorders>
              <w:top w:val="single" w:sz="6" w:space="0" w:color="auto"/>
              <w:left w:val="double" w:sz="6" w:space="0" w:color="auto"/>
              <w:bottom w:val="double" w:sz="6" w:space="0" w:color="auto"/>
            </w:tcBorders>
          </w:tcPr>
          <w:p w14:paraId="371B99CE" w14:textId="77777777" w:rsidR="009E7D4E" w:rsidRPr="00255CDE" w:rsidRDefault="009E7D4E">
            <w:pPr>
              <w:suppressAutoHyphens/>
              <w:rPr>
                <w:szCs w:val="24"/>
              </w:rPr>
            </w:pPr>
            <w:r w:rsidRPr="00255CDE">
              <w:rPr>
                <w:b/>
                <w:szCs w:val="24"/>
              </w:rPr>
              <w:t>ITB Clause 31.1</w:t>
            </w:r>
          </w:p>
        </w:tc>
        <w:tc>
          <w:tcPr>
            <w:tcW w:w="6840" w:type="dxa"/>
            <w:tcBorders>
              <w:top w:val="single" w:sz="6" w:space="0" w:color="auto"/>
              <w:bottom w:val="double" w:sz="6" w:space="0" w:color="auto"/>
              <w:right w:val="double" w:sz="6" w:space="0" w:color="auto"/>
            </w:tcBorders>
          </w:tcPr>
          <w:p w14:paraId="38E84F40" w14:textId="107773B2" w:rsidR="009E7D4E" w:rsidRPr="00255CDE" w:rsidRDefault="009E7D4E">
            <w:pPr>
              <w:suppressAutoHyphens/>
              <w:jc w:val="both"/>
              <w:rPr>
                <w:szCs w:val="24"/>
              </w:rPr>
            </w:pPr>
            <w:r w:rsidRPr="00255CDE">
              <w:rPr>
                <w:szCs w:val="24"/>
              </w:rPr>
              <w:t>The percentage for quan</w:t>
            </w:r>
            <w:r w:rsidR="00261AFC" w:rsidRPr="00255CDE">
              <w:rPr>
                <w:szCs w:val="24"/>
              </w:rPr>
              <w:t xml:space="preserve">tity </w:t>
            </w:r>
            <w:r w:rsidR="002876B4" w:rsidRPr="00255CDE">
              <w:rPr>
                <w:szCs w:val="24"/>
              </w:rPr>
              <w:t>increases</w:t>
            </w:r>
            <w:r w:rsidR="00261AFC" w:rsidRPr="00255CDE">
              <w:rPr>
                <w:szCs w:val="24"/>
              </w:rPr>
              <w:t xml:space="preserve"> or decrease is 10%</w:t>
            </w:r>
            <w:r w:rsidRPr="00255CDE">
              <w:rPr>
                <w:szCs w:val="24"/>
              </w:rPr>
              <w:t xml:space="preserve">. </w:t>
            </w:r>
          </w:p>
          <w:p w14:paraId="433514CE" w14:textId="77777777" w:rsidR="009E7D4E" w:rsidRPr="00255CDE" w:rsidRDefault="009E7D4E" w:rsidP="00422F31">
            <w:pPr>
              <w:suppressAutoHyphens/>
              <w:jc w:val="both"/>
              <w:rPr>
                <w:szCs w:val="24"/>
                <w:highlight w:val="yellow"/>
              </w:rPr>
            </w:pPr>
          </w:p>
        </w:tc>
      </w:tr>
    </w:tbl>
    <w:p w14:paraId="563F7C3C" w14:textId="77777777" w:rsidR="009E7D4E" w:rsidRPr="00255CDE" w:rsidRDefault="009E7D4E">
      <w:pPr>
        <w:suppressAutoHyphens/>
        <w:jc w:val="both"/>
        <w:rPr>
          <w:szCs w:val="24"/>
        </w:rPr>
      </w:pPr>
    </w:p>
    <w:p w14:paraId="5C8DFEAF" w14:textId="77777777" w:rsidR="009E7D4E" w:rsidRPr="00255CDE" w:rsidRDefault="009E7D4E">
      <w:pPr>
        <w:pStyle w:val="Heading1"/>
        <w:rPr>
          <w:sz w:val="24"/>
          <w:szCs w:val="24"/>
        </w:rPr>
        <w:sectPr w:rsidR="009E7D4E" w:rsidRPr="00255CDE" w:rsidSect="00473F1C">
          <w:headerReference w:type="default" r:id="rId23"/>
          <w:endnotePr>
            <w:numFmt w:val="decimal"/>
          </w:endnotePr>
          <w:pgSz w:w="11909" w:h="16834" w:code="9"/>
          <w:pgMar w:top="1440" w:right="1440" w:bottom="1440" w:left="1440" w:header="720" w:footer="720" w:gutter="0"/>
          <w:cols w:space="720"/>
          <w:noEndnote/>
        </w:sectPr>
      </w:pPr>
    </w:p>
    <w:p w14:paraId="4E706733" w14:textId="77777777" w:rsidR="009E7D4E" w:rsidRPr="00255CDE" w:rsidRDefault="009E7D4E">
      <w:pPr>
        <w:pStyle w:val="Heading1"/>
        <w:rPr>
          <w:sz w:val="24"/>
          <w:szCs w:val="24"/>
        </w:rPr>
      </w:pPr>
      <w:bookmarkStart w:id="52" w:name="_Toc340548641"/>
      <w:r w:rsidRPr="00255CDE">
        <w:rPr>
          <w:sz w:val="24"/>
          <w:szCs w:val="24"/>
        </w:rPr>
        <w:lastRenderedPageBreak/>
        <w:t>Section IV.  General Conditions of Contract</w:t>
      </w:r>
      <w:bookmarkEnd w:id="52"/>
    </w:p>
    <w:p w14:paraId="4933F162" w14:textId="77777777" w:rsidR="009E7D4E" w:rsidRPr="00255CDE" w:rsidRDefault="009E7D4E">
      <w:pPr>
        <w:suppressAutoHyphens/>
        <w:jc w:val="both"/>
        <w:rPr>
          <w:szCs w:val="24"/>
        </w:rPr>
      </w:pPr>
    </w:p>
    <w:p w14:paraId="68C01EFB" w14:textId="77777777" w:rsidR="009E7D4E" w:rsidRPr="00255CDE" w:rsidRDefault="009E7D4E">
      <w:pPr>
        <w:suppressAutoHyphens/>
        <w:jc w:val="both"/>
        <w:rPr>
          <w:szCs w:val="24"/>
        </w:rPr>
      </w:pPr>
    </w:p>
    <w:p w14:paraId="2D716FFB" w14:textId="77777777" w:rsidR="009E7D4E" w:rsidRPr="00255CDE" w:rsidRDefault="009E7D4E">
      <w:pPr>
        <w:suppressAutoHyphens/>
        <w:jc w:val="both"/>
        <w:rPr>
          <w:szCs w:val="24"/>
        </w:rPr>
      </w:pPr>
    </w:p>
    <w:p w14:paraId="73E1C021" w14:textId="77777777" w:rsidR="009E7D4E" w:rsidRPr="00255CDE" w:rsidRDefault="009E7D4E">
      <w:pPr>
        <w:pStyle w:val="Heading2"/>
        <w:rPr>
          <w:sz w:val="24"/>
          <w:szCs w:val="24"/>
        </w:rPr>
      </w:pPr>
      <w:bookmarkStart w:id="53" w:name="_Toc340548643"/>
      <w:r w:rsidRPr="00255CDE">
        <w:rPr>
          <w:sz w:val="24"/>
          <w:szCs w:val="24"/>
        </w:rPr>
        <w:t>Table of Clauses</w:t>
      </w:r>
      <w:bookmarkEnd w:id="53"/>
    </w:p>
    <w:p w14:paraId="3694AAEC" w14:textId="77777777" w:rsidR="009E7D4E" w:rsidRPr="00255CDE" w:rsidRDefault="009E7D4E">
      <w:pPr>
        <w:suppressAutoHyphens/>
        <w:jc w:val="both"/>
        <w:rPr>
          <w:szCs w:val="24"/>
        </w:rPr>
      </w:pPr>
    </w:p>
    <w:p w14:paraId="006E002C" w14:textId="77777777" w:rsidR="009E7D4E" w:rsidRPr="00255CDE" w:rsidRDefault="009E7D4E">
      <w:pPr>
        <w:pStyle w:val="TOC2"/>
        <w:tabs>
          <w:tab w:val="clear" w:pos="9000"/>
          <w:tab w:val="left" w:pos="1440"/>
          <w:tab w:val="left" w:leader="dot" w:pos="8640"/>
        </w:tabs>
        <w:rPr>
          <w:noProof/>
          <w:szCs w:val="24"/>
        </w:rPr>
      </w:pPr>
      <w:r w:rsidRPr="00255CDE">
        <w:rPr>
          <w:szCs w:val="24"/>
        </w:rPr>
        <w:fldChar w:fldCharType="begin"/>
      </w:r>
      <w:r w:rsidRPr="00255CDE">
        <w:rPr>
          <w:szCs w:val="24"/>
        </w:rPr>
        <w:instrText xml:space="preserve"> TOC \t "Head 4.2,2" </w:instrText>
      </w:r>
      <w:r w:rsidRPr="00255CDE">
        <w:rPr>
          <w:szCs w:val="24"/>
        </w:rPr>
        <w:fldChar w:fldCharType="separate"/>
      </w:r>
      <w:r w:rsidRPr="00255CDE">
        <w:rPr>
          <w:noProof/>
          <w:szCs w:val="24"/>
        </w:rPr>
        <w:t>1.</w:t>
      </w:r>
      <w:r w:rsidRPr="00255CDE">
        <w:rPr>
          <w:noProof/>
          <w:szCs w:val="24"/>
        </w:rPr>
        <w:tab/>
        <w:t>Definitions</w:t>
      </w:r>
      <w:r w:rsidRPr="00255CDE">
        <w:rPr>
          <w:noProof/>
          <w:szCs w:val="24"/>
        </w:rPr>
        <w:tab/>
        <w:t>28</w:t>
      </w:r>
    </w:p>
    <w:p w14:paraId="170942B2" w14:textId="77777777" w:rsidR="009E7D4E" w:rsidRPr="00255CDE" w:rsidRDefault="009E7D4E">
      <w:pPr>
        <w:pStyle w:val="TOC2"/>
        <w:tabs>
          <w:tab w:val="left" w:pos="1440"/>
          <w:tab w:val="left" w:leader="dot" w:pos="8640"/>
        </w:tabs>
        <w:rPr>
          <w:noProof/>
          <w:szCs w:val="24"/>
        </w:rPr>
      </w:pPr>
      <w:r w:rsidRPr="00255CDE">
        <w:rPr>
          <w:noProof/>
          <w:szCs w:val="24"/>
        </w:rPr>
        <w:t>2.</w:t>
      </w:r>
      <w:r w:rsidRPr="00255CDE">
        <w:rPr>
          <w:noProof/>
          <w:szCs w:val="24"/>
        </w:rPr>
        <w:tab/>
        <w:t>Application</w:t>
      </w:r>
      <w:r w:rsidRPr="00255CDE">
        <w:rPr>
          <w:noProof/>
          <w:szCs w:val="24"/>
        </w:rPr>
        <w:tab/>
        <w:t>29</w:t>
      </w:r>
    </w:p>
    <w:p w14:paraId="59506EAC" w14:textId="77777777" w:rsidR="009E7D4E" w:rsidRPr="00255CDE" w:rsidRDefault="009E7D4E">
      <w:pPr>
        <w:pStyle w:val="TOC2"/>
        <w:tabs>
          <w:tab w:val="left" w:pos="1440"/>
          <w:tab w:val="left" w:leader="dot" w:pos="8640"/>
        </w:tabs>
        <w:rPr>
          <w:noProof/>
          <w:szCs w:val="24"/>
        </w:rPr>
      </w:pPr>
      <w:r w:rsidRPr="00255CDE">
        <w:rPr>
          <w:noProof/>
          <w:szCs w:val="24"/>
        </w:rPr>
        <w:t>3.</w:t>
      </w:r>
      <w:r w:rsidRPr="00255CDE">
        <w:rPr>
          <w:noProof/>
          <w:szCs w:val="24"/>
        </w:rPr>
        <w:tab/>
        <w:t>Country of Origin</w:t>
      </w:r>
      <w:r w:rsidRPr="00255CDE">
        <w:rPr>
          <w:noProof/>
          <w:szCs w:val="24"/>
        </w:rPr>
        <w:tab/>
        <w:t>29</w:t>
      </w:r>
    </w:p>
    <w:p w14:paraId="7DB290D0" w14:textId="77777777" w:rsidR="009E7D4E" w:rsidRPr="00255CDE" w:rsidRDefault="009E7D4E">
      <w:pPr>
        <w:pStyle w:val="TOC2"/>
        <w:tabs>
          <w:tab w:val="left" w:pos="1440"/>
          <w:tab w:val="left" w:leader="dot" w:pos="8640"/>
        </w:tabs>
        <w:rPr>
          <w:noProof/>
          <w:szCs w:val="24"/>
        </w:rPr>
      </w:pPr>
      <w:r w:rsidRPr="00255CDE">
        <w:rPr>
          <w:noProof/>
          <w:szCs w:val="24"/>
        </w:rPr>
        <w:t>4.</w:t>
      </w:r>
      <w:r w:rsidRPr="00255CDE">
        <w:rPr>
          <w:noProof/>
          <w:szCs w:val="24"/>
        </w:rPr>
        <w:tab/>
        <w:t>Standards</w:t>
      </w:r>
      <w:r w:rsidRPr="00255CDE">
        <w:rPr>
          <w:noProof/>
          <w:szCs w:val="24"/>
        </w:rPr>
        <w:tab/>
        <w:t>29</w:t>
      </w:r>
    </w:p>
    <w:p w14:paraId="466A794B" w14:textId="77777777" w:rsidR="009E7D4E" w:rsidRPr="00255CDE" w:rsidRDefault="009E7D4E">
      <w:pPr>
        <w:pStyle w:val="TOC2"/>
        <w:tabs>
          <w:tab w:val="left" w:pos="1440"/>
          <w:tab w:val="left" w:leader="dot" w:pos="8640"/>
        </w:tabs>
        <w:rPr>
          <w:noProof/>
          <w:szCs w:val="24"/>
        </w:rPr>
      </w:pPr>
      <w:r w:rsidRPr="00255CDE">
        <w:rPr>
          <w:noProof/>
          <w:szCs w:val="24"/>
        </w:rPr>
        <w:t>5.</w:t>
      </w:r>
      <w:r w:rsidRPr="00255CDE">
        <w:rPr>
          <w:noProof/>
          <w:szCs w:val="24"/>
        </w:rPr>
        <w:tab/>
        <w:t>Use of Contract Documents and Information</w:t>
      </w:r>
      <w:r w:rsidRPr="00255CDE">
        <w:rPr>
          <w:noProof/>
          <w:szCs w:val="24"/>
        </w:rPr>
        <w:tab/>
        <w:t>29</w:t>
      </w:r>
    </w:p>
    <w:p w14:paraId="7DBC044A" w14:textId="77777777" w:rsidR="009E7D4E" w:rsidRPr="00255CDE" w:rsidRDefault="009E7D4E">
      <w:pPr>
        <w:pStyle w:val="TOC2"/>
        <w:tabs>
          <w:tab w:val="left" w:pos="1440"/>
          <w:tab w:val="left" w:leader="dot" w:pos="8640"/>
        </w:tabs>
        <w:rPr>
          <w:noProof/>
          <w:szCs w:val="24"/>
        </w:rPr>
      </w:pPr>
      <w:r w:rsidRPr="00255CDE">
        <w:rPr>
          <w:noProof/>
          <w:szCs w:val="24"/>
        </w:rPr>
        <w:t>6.</w:t>
      </w:r>
      <w:r w:rsidRPr="00255CDE">
        <w:rPr>
          <w:noProof/>
          <w:szCs w:val="24"/>
        </w:rPr>
        <w:tab/>
        <w:t>Patent Rights</w:t>
      </w:r>
      <w:r w:rsidRPr="00255CDE">
        <w:rPr>
          <w:noProof/>
          <w:szCs w:val="24"/>
        </w:rPr>
        <w:tab/>
        <w:t>29</w:t>
      </w:r>
    </w:p>
    <w:p w14:paraId="30FD871D" w14:textId="77777777" w:rsidR="009E7D4E" w:rsidRPr="00255CDE" w:rsidRDefault="009E7D4E">
      <w:pPr>
        <w:pStyle w:val="TOC2"/>
        <w:tabs>
          <w:tab w:val="left" w:pos="1440"/>
          <w:tab w:val="left" w:leader="dot" w:pos="8640"/>
        </w:tabs>
        <w:rPr>
          <w:noProof/>
          <w:szCs w:val="24"/>
        </w:rPr>
      </w:pPr>
      <w:r w:rsidRPr="00255CDE">
        <w:rPr>
          <w:noProof/>
          <w:szCs w:val="24"/>
        </w:rPr>
        <w:t>7.</w:t>
      </w:r>
      <w:r w:rsidRPr="00255CDE">
        <w:rPr>
          <w:noProof/>
          <w:szCs w:val="24"/>
        </w:rPr>
        <w:tab/>
        <w:t>Performance Security</w:t>
      </w:r>
      <w:r w:rsidRPr="00255CDE">
        <w:rPr>
          <w:noProof/>
          <w:szCs w:val="24"/>
        </w:rPr>
        <w:tab/>
        <w:t>30</w:t>
      </w:r>
    </w:p>
    <w:p w14:paraId="093543AC" w14:textId="77777777" w:rsidR="009E7D4E" w:rsidRPr="00255CDE" w:rsidRDefault="009E7D4E">
      <w:pPr>
        <w:pStyle w:val="TOC2"/>
        <w:tabs>
          <w:tab w:val="left" w:pos="1440"/>
          <w:tab w:val="left" w:leader="dot" w:pos="8640"/>
        </w:tabs>
        <w:rPr>
          <w:noProof/>
          <w:szCs w:val="24"/>
        </w:rPr>
      </w:pPr>
      <w:r w:rsidRPr="00255CDE">
        <w:rPr>
          <w:noProof/>
          <w:szCs w:val="24"/>
        </w:rPr>
        <w:t>8.</w:t>
      </w:r>
      <w:r w:rsidRPr="00255CDE">
        <w:rPr>
          <w:noProof/>
          <w:szCs w:val="24"/>
        </w:rPr>
        <w:tab/>
        <w:t>Inspections and Tests</w:t>
      </w:r>
      <w:r w:rsidRPr="00255CDE">
        <w:rPr>
          <w:noProof/>
          <w:szCs w:val="24"/>
        </w:rPr>
        <w:tab/>
      </w:r>
      <w:bookmarkStart w:id="54" w:name="_Hlt79729570"/>
      <w:r w:rsidRPr="00255CDE">
        <w:rPr>
          <w:noProof/>
          <w:szCs w:val="24"/>
        </w:rPr>
        <w:t>30</w:t>
      </w:r>
      <w:bookmarkEnd w:id="54"/>
    </w:p>
    <w:p w14:paraId="5B71D2AF" w14:textId="77777777" w:rsidR="009E7D4E" w:rsidRPr="00255CDE" w:rsidRDefault="009E7D4E">
      <w:pPr>
        <w:pStyle w:val="TOC2"/>
        <w:tabs>
          <w:tab w:val="left" w:pos="1440"/>
          <w:tab w:val="left" w:leader="dot" w:pos="8640"/>
        </w:tabs>
        <w:rPr>
          <w:noProof/>
          <w:szCs w:val="24"/>
        </w:rPr>
      </w:pPr>
      <w:r w:rsidRPr="00255CDE">
        <w:rPr>
          <w:noProof/>
          <w:szCs w:val="24"/>
        </w:rPr>
        <w:t>9.</w:t>
      </w:r>
      <w:r w:rsidRPr="00255CDE">
        <w:rPr>
          <w:noProof/>
          <w:szCs w:val="24"/>
        </w:rPr>
        <w:tab/>
        <w:t>Packing</w:t>
      </w:r>
      <w:r w:rsidRPr="00255CDE">
        <w:rPr>
          <w:noProof/>
          <w:szCs w:val="24"/>
        </w:rPr>
        <w:tab/>
        <w:t>31</w:t>
      </w:r>
    </w:p>
    <w:p w14:paraId="38AC5C11" w14:textId="77777777" w:rsidR="009E7D4E" w:rsidRPr="00255CDE" w:rsidRDefault="009E7D4E">
      <w:pPr>
        <w:pStyle w:val="TOC2"/>
        <w:tabs>
          <w:tab w:val="left" w:pos="1440"/>
          <w:tab w:val="left" w:leader="dot" w:pos="8640"/>
        </w:tabs>
        <w:rPr>
          <w:noProof/>
          <w:szCs w:val="24"/>
        </w:rPr>
      </w:pPr>
      <w:r w:rsidRPr="00255CDE">
        <w:rPr>
          <w:noProof/>
          <w:szCs w:val="24"/>
        </w:rPr>
        <w:t>10.</w:t>
      </w:r>
      <w:r w:rsidRPr="00255CDE">
        <w:rPr>
          <w:noProof/>
          <w:szCs w:val="24"/>
        </w:rPr>
        <w:tab/>
        <w:t>Delivery and Documents</w:t>
      </w:r>
      <w:r w:rsidRPr="00255CDE">
        <w:rPr>
          <w:noProof/>
          <w:szCs w:val="24"/>
        </w:rPr>
        <w:tab/>
        <w:t>31</w:t>
      </w:r>
    </w:p>
    <w:p w14:paraId="4754BF82" w14:textId="77777777" w:rsidR="009E7D4E" w:rsidRPr="00255CDE" w:rsidRDefault="009E7D4E">
      <w:pPr>
        <w:pStyle w:val="TOC2"/>
        <w:tabs>
          <w:tab w:val="left" w:pos="1440"/>
          <w:tab w:val="left" w:leader="dot" w:pos="8640"/>
        </w:tabs>
        <w:rPr>
          <w:noProof/>
          <w:szCs w:val="24"/>
        </w:rPr>
      </w:pPr>
      <w:r w:rsidRPr="00255CDE">
        <w:rPr>
          <w:noProof/>
          <w:szCs w:val="24"/>
        </w:rPr>
        <w:t>11.</w:t>
      </w:r>
      <w:r w:rsidRPr="00255CDE">
        <w:rPr>
          <w:noProof/>
          <w:szCs w:val="24"/>
        </w:rPr>
        <w:tab/>
        <w:t>Insurance</w:t>
      </w:r>
      <w:r w:rsidRPr="00255CDE">
        <w:rPr>
          <w:noProof/>
          <w:szCs w:val="24"/>
        </w:rPr>
        <w:tab/>
        <w:t>31</w:t>
      </w:r>
    </w:p>
    <w:p w14:paraId="1943B512" w14:textId="77777777" w:rsidR="009E7D4E" w:rsidRPr="00255CDE" w:rsidRDefault="009E7D4E">
      <w:pPr>
        <w:pStyle w:val="TOC2"/>
        <w:tabs>
          <w:tab w:val="left" w:pos="1440"/>
          <w:tab w:val="left" w:leader="dot" w:pos="8640"/>
        </w:tabs>
        <w:rPr>
          <w:noProof/>
          <w:szCs w:val="24"/>
        </w:rPr>
      </w:pPr>
      <w:r w:rsidRPr="00255CDE">
        <w:rPr>
          <w:noProof/>
          <w:szCs w:val="24"/>
        </w:rPr>
        <w:t>12.</w:t>
      </w:r>
      <w:r w:rsidRPr="00255CDE">
        <w:rPr>
          <w:noProof/>
          <w:szCs w:val="24"/>
        </w:rPr>
        <w:tab/>
        <w:t>Transportation</w:t>
      </w:r>
      <w:r w:rsidRPr="00255CDE">
        <w:rPr>
          <w:noProof/>
          <w:szCs w:val="24"/>
        </w:rPr>
        <w:tab/>
        <w:t>32</w:t>
      </w:r>
    </w:p>
    <w:p w14:paraId="55863B05" w14:textId="77777777" w:rsidR="009E7D4E" w:rsidRPr="00255CDE" w:rsidRDefault="009E7D4E">
      <w:pPr>
        <w:pStyle w:val="TOC2"/>
        <w:tabs>
          <w:tab w:val="left" w:pos="1440"/>
          <w:tab w:val="left" w:leader="dot" w:pos="8640"/>
        </w:tabs>
        <w:rPr>
          <w:noProof/>
          <w:szCs w:val="24"/>
        </w:rPr>
      </w:pPr>
      <w:r w:rsidRPr="00255CDE">
        <w:rPr>
          <w:noProof/>
          <w:szCs w:val="24"/>
        </w:rPr>
        <w:t>13.</w:t>
      </w:r>
      <w:r w:rsidRPr="00255CDE">
        <w:rPr>
          <w:noProof/>
          <w:szCs w:val="24"/>
        </w:rPr>
        <w:tab/>
        <w:t>Incidental Services</w:t>
      </w:r>
      <w:r w:rsidRPr="00255CDE">
        <w:rPr>
          <w:noProof/>
          <w:szCs w:val="24"/>
        </w:rPr>
        <w:tab/>
        <w:t>32</w:t>
      </w:r>
    </w:p>
    <w:p w14:paraId="19931399" w14:textId="77777777" w:rsidR="009E7D4E" w:rsidRPr="00255CDE" w:rsidRDefault="009E7D4E">
      <w:pPr>
        <w:pStyle w:val="TOC2"/>
        <w:tabs>
          <w:tab w:val="left" w:pos="1440"/>
          <w:tab w:val="left" w:leader="dot" w:pos="8640"/>
        </w:tabs>
        <w:rPr>
          <w:noProof/>
          <w:szCs w:val="24"/>
        </w:rPr>
      </w:pPr>
      <w:r w:rsidRPr="00255CDE">
        <w:rPr>
          <w:noProof/>
          <w:szCs w:val="24"/>
        </w:rPr>
        <w:t>14.</w:t>
      </w:r>
      <w:r w:rsidRPr="00255CDE">
        <w:rPr>
          <w:noProof/>
          <w:szCs w:val="24"/>
        </w:rPr>
        <w:tab/>
        <w:t>Spare Parts</w:t>
      </w:r>
      <w:r w:rsidRPr="00255CDE">
        <w:rPr>
          <w:noProof/>
          <w:szCs w:val="24"/>
        </w:rPr>
        <w:tab/>
        <w:t>33</w:t>
      </w:r>
    </w:p>
    <w:p w14:paraId="3A6393D2" w14:textId="77777777" w:rsidR="009E7D4E" w:rsidRPr="00255CDE" w:rsidRDefault="009E7D4E">
      <w:pPr>
        <w:pStyle w:val="TOC2"/>
        <w:tabs>
          <w:tab w:val="left" w:pos="1440"/>
          <w:tab w:val="left" w:leader="dot" w:pos="8640"/>
        </w:tabs>
        <w:rPr>
          <w:noProof/>
          <w:szCs w:val="24"/>
        </w:rPr>
      </w:pPr>
      <w:r w:rsidRPr="00255CDE">
        <w:rPr>
          <w:noProof/>
          <w:szCs w:val="24"/>
        </w:rPr>
        <w:t>15.</w:t>
      </w:r>
      <w:r w:rsidRPr="00255CDE">
        <w:rPr>
          <w:noProof/>
          <w:szCs w:val="24"/>
        </w:rPr>
        <w:tab/>
        <w:t>Warranty</w:t>
      </w:r>
      <w:r w:rsidRPr="00255CDE">
        <w:rPr>
          <w:noProof/>
          <w:szCs w:val="24"/>
        </w:rPr>
        <w:tab/>
        <w:t>33</w:t>
      </w:r>
    </w:p>
    <w:p w14:paraId="192AC4D2" w14:textId="77777777" w:rsidR="009E7D4E" w:rsidRPr="00255CDE" w:rsidRDefault="009E7D4E">
      <w:pPr>
        <w:pStyle w:val="TOC2"/>
        <w:tabs>
          <w:tab w:val="left" w:pos="1440"/>
          <w:tab w:val="left" w:leader="dot" w:pos="8640"/>
        </w:tabs>
        <w:rPr>
          <w:noProof/>
          <w:szCs w:val="24"/>
        </w:rPr>
      </w:pPr>
      <w:r w:rsidRPr="00255CDE">
        <w:rPr>
          <w:noProof/>
          <w:szCs w:val="24"/>
        </w:rPr>
        <w:t>16.</w:t>
      </w:r>
      <w:r w:rsidRPr="00255CDE">
        <w:rPr>
          <w:noProof/>
          <w:szCs w:val="24"/>
        </w:rPr>
        <w:tab/>
        <w:t>Payment</w:t>
      </w:r>
      <w:r w:rsidRPr="00255CDE">
        <w:rPr>
          <w:noProof/>
          <w:szCs w:val="24"/>
        </w:rPr>
        <w:tab/>
        <w:t>34</w:t>
      </w:r>
    </w:p>
    <w:p w14:paraId="18CD647D" w14:textId="77777777" w:rsidR="009E7D4E" w:rsidRPr="00255CDE" w:rsidRDefault="009E7D4E">
      <w:pPr>
        <w:pStyle w:val="TOC2"/>
        <w:tabs>
          <w:tab w:val="left" w:pos="1440"/>
          <w:tab w:val="left" w:leader="dot" w:pos="8640"/>
        </w:tabs>
        <w:rPr>
          <w:noProof/>
          <w:szCs w:val="24"/>
        </w:rPr>
      </w:pPr>
      <w:r w:rsidRPr="00255CDE">
        <w:rPr>
          <w:noProof/>
          <w:szCs w:val="24"/>
        </w:rPr>
        <w:t>17.</w:t>
      </w:r>
      <w:r w:rsidRPr="00255CDE">
        <w:rPr>
          <w:noProof/>
          <w:szCs w:val="24"/>
        </w:rPr>
        <w:tab/>
        <w:t>Prices</w:t>
      </w:r>
      <w:r w:rsidRPr="00255CDE">
        <w:rPr>
          <w:noProof/>
          <w:szCs w:val="24"/>
        </w:rPr>
        <w:tab/>
        <w:t>35</w:t>
      </w:r>
    </w:p>
    <w:p w14:paraId="1A94CBBB" w14:textId="77777777" w:rsidR="009E7D4E" w:rsidRPr="00255CDE" w:rsidRDefault="009E7D4E">
      <w:pPr>
        <w:pStyle w:val="TOC2"/>
        <w:tabs>
          <w:tab w:val="left" w:pos="1440"/>
          <w:tab w:val="left" w:leader="dot" w:pos="8640"/>
        </w:tabs>
        <w:rPr>
          <w:noProof/>
          <w:szCs w:val="24"/>
        </w:rPr>
      </w:pPr>
      <w:r w:rsidRPr="00255CDE">
        <w:rPr>
          <w:noProof/>
          <w:szCs w:val="24"/>
        </w:rPr>
        <w:t>18.</w:t>
      </w:r>
      <w:r w:rsidRPr="00255CDE">
        <w:rPr>
          <w:noProof/>
          <w:szCs w:val="24"/>
        </w:rPr>
        <w:tab/>
        <w:t>Change Orders</w:t>
      </w:r>
      <w:r w:rsidRPr="00255CDE">
        <w:rPr>
          <w:noProof/>
          <w:szCs w:val="24"/>
        </w:rPr>
        <w:tab/>
        <w:t>35</w:t>
      </w:r>
    </w:p>
    <w:p w14:paraId="595880E0" w14:textId="77777777" w:rsidR="009E7D4E" w:rsidRPr="00255CDE" w:rsidRDefault="009E7D4E">
      <w:pPr>
        <w:pStyle w:val="TOC2"/>
        <w:tabs>
          <w:tab w:val="left" w:pos="1440"/>
          <w:tab w:val="left" w:leader="dot" w:pos="8640"/>
        </w:tabs>
        <w:rPr>
          <w:noProof/>
          <w:szCs w:val="24"/>
        </w:rPr>
      </w:pPr>
      <w:r w:rsidRPr="00255CDE">
        <w:rPr>
          <w:noProof/>
          <w:szCs w:val="24"/>
        </w:rPr>
        <w:t>19.</w:t>
      </w:r>
      <w:r w:rsidRPr="00255CDE">
        <w:rPr>
          <w:noProof/>
          <w:szCs w:val="24"/>
        </w:rPr>
        <w:tab/>
        <w:t>Contract Amendments</w:t>
      </w:r>
      <w:r w:rsidRPr="00255CDE">
        <w:rPr>
          <w:noProof/>
          <w:szCs w:val="24"/>
        </w:rPr>
        <w:tab/>
        <w:t>35</w:t>
      </w:r>
    </w:p>
    <w:p w14:paraId="3354F734" w14:textId="77777777" w:rsidR="009E7D4E" w:rsidRPr="00255CDE" w:rsidRDefault="009E7D4E">
      <w:pPr>
        <w:pStyle w:val="TOC2"/>
        <w:tabs>
          <w:tab w:val="left" w:pos="1440"/>
          <w:tab w:val="left" w:leader="dot" w:pos="8640"/>
        </w:tabs>
        <w:rPr>
          <w:noProof/>
          <w:szCs w:val="24"/>
        </w:rPr>
      </w:pPr>
      <w:r w:rsidRPr="00255CDE">
        <w:rPr>
          <w:noProof/>
          <w:szCs w:val="24"/>
        </w:rPr>
        <w:t>20.</w:t>
      </w:r>
      <w:r w:rsidRPr="00255CDE">
        <w:rPr>
          <w:noProof/>
          <w:szCs w:val="24"/>
        </w:rPr>
        <w:tab/>
        <w:t>Assignment</w:t>
      </w:r>
      <w:r w:rsidRPr="00255CDE">
        <w:rPr>
          <w:noProof/>
          <w:szCs w:val="24"/>
        </w:rPr>
        <w:tab/>
        <w:t>35</w:t>
      </w:r>
    </w:p>
    <w:p w14:paraId="5D9C59F5" w14:textId="77777777" w:rsidR="009E7D4E" w:rsidRPr="00255CDE" w:rsidRDefault="009E7D4E">
      <w:pPr>
        <w:pStyle w:val="TOC2"/>
        <w:tabs>
          <w:tab w:val="left" w:pos="1440"/>
          <w:tab w:val="left" w:leader="dot" w:pos="8640"/>
        </w:tabs>
        <w:rPr>
          <w:noProof/>
          <w:szCs w:val="24"/>
        </w:rPr>
      </w:pPr>
      <w:r w:rsidRPr="00255CDE">
        <w:rPr>
          <w:noProof/>
          <w:szCs w:val="24"/>
        </w:rPr>
        <w:t>21.</w:t>
      </w:r>
      <w:r w:rsidRPr="00255CDE">
        <w:rPr>
          <w:noProof/>
          <w:szCs w:val="24"/>
        </w:rPr>
        <w:tab/>
        <w:t>Subcontracts</w:t>
      </w:r>
      <w:r w:rsidRPr="00255CDE">
        <w:rPr>
          <w:noProof/>
          <w:szCs w:val="24"/>
        </w:rPr>
        <w:tab/>
        <w:t>35</w:t>
      </w:r>
    </w:p>
    <w:p w14:paraId="52340490" w14:textId="77777777" w:rsidR="009E7D4E" w:rsidRPr="00255CDE" w:rsidRDefault="009E7D4E">
      <w:pPr>
        <w:pStyle w:val="TOC2"/>
        <w:tabs>
          <w:tab w:val="left" w:pos="1440"/>
          <w:tab w:val="left" w:leader="dot" w:pos="8640"/>
        </w:tabs>
        <w:rPr>
          <w:noProof/>
          <w:szCs w:val="24"/>
        </w:rPr>
      </w:pPr>
      <w:r w:rsidRPr="00255CDE">
        <w:rPr>
          <w:noProof/>
          <w:szCs w:val="24"/>
        </w:rPr>
        <w:t>22.</w:t>
      </w:r>
      <w:r w:rsidRPr="00255CDE">
        <w:rPr>
          <w:noProof/>
          <w:szCs w:val="24"/>
        </w:rPr>
        <w:tab/>
        <w:t>Delays in the Supplier’s Performance</w:t>
      </w:r>
      <w:r w:rsidRPr="00255CDE">
        <w:rPr>
          <w:noProof/>
          <w:szCs w:val="24"/>
        </w:rPr>
        <w:tab/>
        <w:t>36</w:t>
      </w:r>
    </w:p>
    <w:p w14:paraId="309FEC1E" w14:textId="77777777" w:rsidR="009E7D4E" w:rsidRPr="00255CDE" w:rsidRDefault="009E7D4E">
      <w:pPr>
        <w:pStyle w:val="TOC2"/>
        <w:tabs>
          <w:tab w:val="left" w:pos="1440"/>
          <w:tab w:val="left" w:leader="dot" w:pos="8640"/>
        </w:tabs>
        <w:rPr>
          <w:noProof/>
          <w:szCs w:val="24"/>
        </w:rPr>
      </w:pPr>
      <w:r w:rsidRPr="00255CDE">
        <w:rPr>
          <w:noProof/>
          <w:szCs w:val="24"/>
        </w:rPr>
        <w:t>23.</w:t>
      </w:r>
      <w:r w:rsidRPr="00255CDE">
        <w:rPr>
          <w:noProof/>
          <w:szCs w:val="24"/>
        </w:rPr>
        <w:tab/>
        <w:t>Liquidated Damages</w:t>
      </w:r>
      <w:r w:rsidRPr="00255CDE">
        <w:rPr>
          <w:noProof/>
          <w:szCs w:val="24"/>
        </w:rPr>
        <w:tab/>
        <w:t>36</w:t>
      </w:r>
    </w:p>
    <w:p w14:paraId="023212A5" w14:textId="77777777" w:rsidR="009E7D4E" w:rsidRPr="00255CDE" w:rsidRDefault="009E7D4E">
      <w:pPr>
        <w:pStyle w:val="TOC2"/>
        <w:tabs>
          <w:tab w:val="left" w:pos="1440"/>
          <w:tab w:val="left" w:leader="dot" w:pos="8640"/>
        </w:tabs>
        <w:rPr>
          <w:noProof/>
          <w:szCs w:val="24"/>
        </w:rPr>
      </w:pPr>
      <w:r w:rsidRPr="00255CDE">
        <w:rPr>
          <w:noProof/>
          <w:szCs w:val="24"/>
        </w:rPr>
        <w:t>24.</w:t>
      </w:r>
      <w:r w:rsidRPr="00255CDE">
        <w:rPr>
          <w:noProof/>
          <w:szCs w:val="24"/>
        </w:rPr>
        <w:tab/>
        <w:t>Termination for Default</w:t>
      </w:r>
      <w:r w:rsidRPr="00255CDE">
        <w:rPr>
          <w:noProof/>
          <w:szCs w:val="24"/>
        </w:rPr>
        <w:tab/>
        <w:t>36</w:t>
      </w:r>
    </w:p>
    <w:p w14:paraId="5601EBF4" w14:textId="77777777" w:rsidR="009E7D4E" w:rsidRPr="00255CDE" w:rsidRDefault="009E7D4E">
      <w:pPr>
        <w:pStyle w:val="TOC2"/>
        <w:tabs>
          <w:tab w:val="left" w:pos="1440"/>
          <w:tab w:val="left" w:leader="dot" w:pos="8640"/>
        </w:tabs>
        <w:rPr>
          <w:noProof/>
          <w:szCs w:val="24"/>
        </w:rPr>
      </w:pPr>
      <w:r w:rsidRPr="00255CDE">
        <w:rPr>
          <w:noProof/>
          <w:szCs w:val="24"/>
        </w:rPr>
        <w:t>25.</w:t>
      </w:r>
      <w:r w:rsidRPr="00255CDE">
        <w:rPr>
          <w:noProof/>
          <w:szCs w:val="24"/>
        </w:rPr>
        <w:tab/>
        <w:t>Force Majeure</w:t>
      </w:r>
      <w:r w:rsidRPr="00255CDE">
        <w:rPr>
          <w:noProof/>
          <w:szCs w:val="24"/>
        </w:rPr>
        <w:tab/>
        <w:t>38</w:t>
      </w:r>
    </w:p>
    <w:p w14:paraId="22C5C956" w14:textId="77777777" w:rsidR="009E7D4E" w:rsidRPr="00255CDE" w:rsidRDefault="009E7D4E">
      <w:pPr>
        <w:pStyle w:val="TOC2"/>
        <w:tabs>
          <w:tab w:val="left" w:pos="1440"/>
          <w:tab w:val="left" w:leader="dot" w:pos="8640"/>
        </w:tabs>
        <w:rPr>
          <w:noProof/>
          <w:szCs w:val="24"/>
        </w:rPr>
      </w:pPr>
      <w:r w:rsidRPr="00255CDE">
        <w:rPr>
          <w:noProof/>
          <w:szCs w:val="24"/>
        </w:rPr>
        <w:t>26.</w:t>
      </w:r>
      <w:r w:rsidRPr="00255CDE">
        <w:rPr>
          <w:noProof/>
          <w:szCs w:val="24"/>
        </w:rPr>
        <w:tab/>
        <w:t>Termination for Insolvency</w:t>
      </w:r>
      <w:r w:rsidRPr="00255CDE">
        <w:rPr>
          <w:noProof/>
          <w:szCs w:val="24"/>
        </w:rPr>
        <w:tab/>
        <w:t>38</w:t>
      </w:r>
    </w:p>
    <w:p w14:paraId="18C99C9F" w14:textId="77777777" w:rsidR="009E7D4E" w:rsidRPr="00255CDE" w:rsidRDefault="009E7D4E">
      <w:pPr>
        <w:pStyle w:val="TOC2"/>
        <w:tabs>
          <w:tab w:val="left" w:pos="1440"/>
          <w:tab w:val="left" w:leader="dot" w:pos="8640"/>
        </w:tabs>
        <w:rPr>
          <w:noProof/>
          <w:szCs w:val="24"/>
        </w:rPr>
      </w:pPr>
      <w:r w:rsidRPr="00255CDE">
        <w:rPr>
          <w:noProof/>
          <w:szCs w:val="24"/>
        </w:rPr>
        <w:t>27.</w:t>
      </w:r>
      <w:r w:rsidRPr="00255CDE">
        <w:rPr>
          <w:noProof/>
          <w:szCs w:val="24"/>
        </w:rPr>
        <w:tab/>
        <w:t>Termination for Convenience</w:t>
      </w:r>
      <w:r w:rsidRPr="00255CDE">
        <w:rPr>
          <w:noProof/>
          <w:szCs w:val="24"/>
        </w:rPr>
        <w:tab/>
        <w:t>38</w:t>
      </w:r>
    </w:p>
    <w:p w14:paraId="098A31F8" w14:textId="77777777" w:rsidR="009E7D4E" w:rsidRPr="00255CDE" w:rsidRDefault="009E7D4E">
      <w:pPr>
        <w:pStyle w:val="TOC2"/>
        <w:tabs>
          <w:tab w:val="left" w:pos="1440"/>
          <w:tab w:val="left" w:leader="dot" w:pos="8640"/>
        </w:tabs>
        <w:rPr>
          <w:noProof/>
          <w:szCs w:val="24"/>
        </w:rPr>
      </w:pPr>
      <w:r w:rsidRPr="00255CDE">
        <w:rPr>
          <w:noProof/>
          <w:szCs w:val="24"/>
        </w:rPr>
        <w:t>28.</w:t>
      </w:r>
      <w:r w:rsidRPr="00255CDE">
        <w:rPr>
          <w:noProof/>
          <w:szCs w:val="24"/>
        </w:rPr>
        <w:tab/>
        <w:t>Settlement of Disputes</w:t>
      </w:r>
      <w:r w:rsidRPr="00255CDE">
        <w:rPr>
          <w:noProof/>
          <w:szCs w:val="24"/>
        </w:rPr>
        <w:tab/>
        <w:t>38</w:t>
      </w:r>
    </w:p>
    <w:p w14:paraId="15AB9F09" w14:textId="77777777" w:rsidR="009E7D4E" w:rsidRPr="00255CDE" w:rsidRDefault="009E7D4E">
      <w:pPr>
        <w:pStyle w:val="TOC2"/>
        <w:tabs>
          <w:tab w:val="left" w:pos="1440"/>
          <w:tab w:val="left" w:leader="dot" w:pos="8640"/>
        </w:tabs>
        <w:rPr>
          <w:noProof/>
          <w:szCs w:val="24"/>
        </w:rPr>
      </w:pPr>
      <w:r w:rsidRPr="00255CDE">
        <w:rPr>
          <w:noProof/>
          <w:szCs w:val="24"/>
        </w:rPr>
        <w:t>29.</w:t>
      </w:r>
      <w:r w:rsidRPr="00255CDE">
        <w:rPr>
          <w:noProof/>
          <w:szCs w:val="24"/>
        </w:rPr>
        <w:tab/>
        <w:t>Limitation of Liability</w:t>
      </w:r>
      <w:r w:rsidRPr="00255CDE">
        <w:rPr>
          <w:noProof/>
          <w:szCs w:val="24"/>
        </w:rPr>
        <w:tab/>
        <w:t>39</w:t>
      </w:r>
    </w:p>
    <w:p w14:paraId="7400C8A0" w14:textId="77777777" w:rsidR="009E7D4E" w:rsidRPr="00255CDE" w:rsidRDefault="009E7D4E">
      <w:pPr>
        <w:pStyle w:val="TOC2"/>
        <w:tabs>
          <w:tab w:val="left" w:pos="1440"/>
          <w:tab w:val="left" w:leader="dot" w:pos="8640"/>
        </w:tabs>
        <w:rPr>
          <w:noProof/>
          <w:szCs w:val="24"/>
        </w:rPr>
      </w:pPr>
      <w:r w:rsidRPr="00255CDE">
        <w:rPr>
          <w:noProof/>
          <w:szCs w:val="24"/>
        </w:rPr>
        <w:t>30.</w:t>
      </w:r>
      <w:r w:rsidRPr="00255CDE">
        <w:rPr>
          <w:noProof/>
          <w:szCs w:val="24"/>
        </w:rPr>
        <w:tab/>
        <w:t>Governing Language</w:t>
      </w:r>
      <w:r w:rsidRPr="00255CDE">
        <w:rPr>
          <w:noProof/>
          <w:szCs w:val="24"/>
        </w:rPr>
        <w:tab/>
        <w:t>39</w:t>
      </w:r>
    </w:p>
    <w:p w14:paraId="5D1D9058" w14:textId="77777777" w:rsidR="009E7D4E" w:rsidRPr="00255CDE" w:rsidRDefault="009E7D4E">
      <w:pPr>
        <w:pStyle w:val="TOC2"/>
        <w:tabs>
          <w:tab w:val="left" w:pos="1440"/>
          <w:tab w:val="left" w:leader="dot" w:pos="8640"/>
        </w:tabs>
        <w:rPr>
          <w:noProof/>
          <w:szCs w:val="24"/>
        </w:rPr>
      </w:pPr>
      <w:r w:rsidRPr="00255CDE">
        <w:rPr>
          <w:noProof/>
          <w:szCs w:val="24"/>
        </w:rPr>
        <w:t>31.</w:t>
      </w:r>
      <w:r w:rsidRPr="00255CDE">
        <w:rPr>
          <w:noProof/>
          <w:szCs w:val="24"/>
        </w:rPr>
        <w:tab/>
        <w:t>Applicable Law</w:t>
      </w:r>
      <w:r w:rsidRPr="00255CDE">
        <w:rPr>
          <w:noProof/>
          <w:szCs w:val="24"/>
        </w:rPr>
        <w:tab/>
        <w:t>40</w:t>
      </w:r>
    </w:p>
    <w:p w14:paraId="5237614D" w14:textId="77777777" w:rsidR="009E7D4E" w:rsidRPr="00255CDE" w:rsidRDefault="009E7D4E">
      <w:pPr>
        <w:pStyle w:val="TOC2"/>
        <w:tabs>
          <w:tab w:val="left" w:pos="1440"/>
          <w:tab w:val="left" w:leader="dot" w:pos="8640"/>
        </w:tabs>
        <w:rPr>
          <w:noProof/>
          <w:szCs w:val="24"/>
        </w:rPr>
      </w:pPr>
      <w:r w:rsidRPr="00255CDE">
        <w:rPr>
          <w:noProof/>
          <w:szCs w:val="24"/>
        </w:rPr>
        <w:t>32.</w:t>
      </w:r>
      <w:r w:rsidRPr="00255CDE">
        <w:rPr>
          <w:noProof/>
          <w:szCs w:val="24"/>
        </w:rPr>
        <w:tab/>
        <w:t>Notices</w:t>
      </w:r>
      <w:r w:rsidRPr="00255CDE">
        <w:rPr>
          <w:noProof/>
          <w:szCs w:val="24"/>
        </w:rPr>
        <w:tab/>
        <w:t>40</w:t>
      </w:r>
    </w:p>
    <w:p w14:paraId="319C9EF1" w14:textId="77777777" w:rsidR="009E7D4E" w:rsidRPr="00255CDE" w:rsidRDefault="009E7D4E">
      <w:pPr>
        <w:pStyle w:val="TOC2"/>
        <w:tabs>
          <w:tab w:val="left" w:pos="1440"/>
          <w:tab w:val="left" w:leader="dot" w:pos="8640"/>
        </w:tabs>
        <w:rPr>
          <w:noProof/>
          <w:szCs w:val="24"/>
        </w:rPr>
      </w:pPr>
      <w:r w:rsidRPr="00255CDE">
        <w:rPr>
          <w:noProof/>
          <w:szCs w:val="24"/>
        </w:rPr>
        <w:t>33.</w:t>
      </w:r>
      <w:r w:rsidRPr="00255CDE">
        <w:rPr>
          <w:noProof/>
          <w:szCs w:val="24"/>
        </w:rPr>
        <w:tab/>
        <w:t>Taxes and Duties</w:t>
      </w:r>
      <w:r w:rsidRPr="00255CDE">
        <w:rPr>
          <w:noProof/>
          <w:szCs w:val="24"/>
        </w:rPr>
        <w:tab/>
      </w:r>
      <w:bookmarkStart w:id="55" w:name="_Hlt187731359"/>
      <w:r w:rsidRPr="00255CDE">
        <w:rPr>
          <w:noProof/>
          <w:szCs w:val="24"/>
        </w:rPr>
        <w:t>40</w:t>
      </w:r>
      <w:bookmarkEnd w:id="55"/>
    </w:p>
    <w:p w14:paraId="608A4077" w14:textId="77777777" w:rsidR="009E7D4E" w:rsidRPr="00255CDE" w:rsidRDefault="009E7D4E">
      <w:pPr>
        <w:tabs>
          <w:tab w:val="left" w:pos="720"/>
          <w:tab w:val="left" w:leader="dot" w:pos="8640"/>
          <w:tab w:val="right" w:leader="dot" w:pos="9000"/>
        </w:tabs>
        <w:suppressAutoHyphens/>
        <w:ind w:left="720" w:hanging="720"/>
        <w:jc w:val="both"/>
        <w:rPr>
          <w:szCs w:val="24"/>
        </w:rPr>
      </w:pPr>
      <w:r w:rsidRPr="00255CDE">
        <w:rPr>
          <w:szCs w:val="24"/>
        </w:rPr>
        <w:fldChar w:fldCharType="end"/>
      </w:r>
    </w:p>
    <w:p w14:paraId="32D808EC" w14:textId="77777777" w:rsidR="009E7D4E" w:rsidRPr="00255CDE" w:rsidRDefault="009E7D4E">
      <w:pPr>
        <w:suppressAutoHyphens/>
        <w:jc w:val="both"/>
        <w:rPr>
          <w:szCs w:val="24"/>
        </w:rPr>
      </w:pPr>
    </w:p>
    <w:p w14:paraId="24DB0A98" w14:textId="77777777" w:rsidR="009E7D4E" w:rsidRPr="00255CDE" w:rsidRDefault="009E7D4E">
      <w:pPr>
        <w:suppressAutoHyphens/>
        <w:jc w:val="center"/>
        <w:rPr>
          <w:szCs w:val="24"/>
        </w:rPr>
      </w:pPr>
      <w:r w:rsidRPr="00255CDE">
        <w:rPr>
          <w:b/>
          <w:szCs w:val="24"/>
        </w:rPr>
        <w:br w:type="page"/>
      </w:r>
      <w:r w:rsidRPr="00255CDE">
        <w:rPr>
          <w:b/>
          <w:szCs w:val="24"/>
        </w:rPr>
        <w:lastRenderedPageBreak/>
        <w:t>General Conditions of Contract</w:t>
      </w:r>
    </w:p>
    <w:p w14:paraId="0232404A"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0FA4BEE" w14:textId="77777777">
        <w:tc>
          <w:tcPr>
            <w:tcW w:w="2160" w:type="dxa"/>
          </w:tcPr>
          <w:p w14:paraId="5CD90CE8" w14:textId="77777777" w:rsidR="009E7D4E" w:rsidRPr="00255CDE" w:rsidRDefault="009E7D4E">
            <w:pPr>
              <w:pStyle w:val="Head42"/>
              <w:rPr>
                <w:szCs w:val="24"/>
              </w:rPr>
            </w:pPr>
            <w:bookmarkStart w:id="56" w:name="_Toc196200791"/>
            <w:r w:rsidRPr="00255CDE">
              <w:rPr>
                <w:szCs w:val="24"/>
              </w:rPr>
              <w:t>1.</w:t>
            </w:r>
            <w:r w:rsidRPr="00255CDE">
              <w:rPr>
                <w:szCs w:val="24"/>
              </w:rPr>
              <w:tab/>
              <w:t>Definitions</w:t>
            </w:r>
            <w:bookmarkEnd w:id="56"/>
          </w:p>
        </w:tc>
        <w:tc>
          <w:tcPr>
            <w:tcW w:w="6984" w:type="dxa"/>
          </w:tcPr>
          <w:p w14:paraId="0DD0F8B4" w14:textId="77777777" w:rsidR="009E7D4E" w:rsidRPr="00255CDE" w:rsidRDefault="009E7D4E">
            <w:pPr>
              <w:tabs>
                <w:tab w:val="left" w:pos="540"/>
              </w:tabs>
              <w:suppressAutoHyphens/>
              <w:ind w:left="540" w:right="-72" w:hanging="540"/>
              <w:jc w:val="both"/>
              <w:rPr>
                <w:szCs w:val="24"/>
              </w:rPr>
            </w:pPr>
            <w:r w:rsidRPr="00255CDE">
              <w:rPr>
                <w:szCs w:val="24"/>
              </w:rPr>
              <w:t>1.1</w:t>
            </w:r>
            <w:r w:rsidRPr="00255CDE">
              <w:rPr>
                <w:szCs w:val="24"/>
              </w:rPr>
              <w:tab/>
              <w:t>In this Contract, the following terms shall be interpreted as indicated:</w:t>
            </w:r>
          </w:p>
          <w:p w14:paraId="24E1C265" w14:textId="77777777" w:rsidR="009E7D4E" w:rsidRPr="00255CDE" w:rsidRDefault="009E7D4E">
            <w:pPr>
              <w:tabs>
                <w:tab w:val="left" w:pos="540"/>
              </w:tabs>
              <w:suppressAutoHyphens/>
              <w:ind w:left="540" w:right="-72" w:hanging="540"/>
              <w:jc w:val="both"/>
              <w:rPr>
                <w:szCs w:val="24"/>
              </w:rPr>
            </w:pPr>
          </w:p>
          <w:p w14:paraId="03EB6E98"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“The Contract” means the agreement entered into between the Purchaser and the Supplier, as recorded in the Contract Form signed by the parties, including all attachments and appendices thereto and all documents incorporated by reference therein.</w:t>
            </w:r>
          </w:p>
          <w:p w14:paraId="79FE5EC9" w14:textId="77777777" w:rsidR="009E7D4E" w:rsidRPr="00255CDE" w:rsidRDefault="009E7D4E">
            <w:pPr>
              <w:tabs>
                <w:tab w:val="left" w:pos="1080"/>
              </w:tabs>
              <w:suppressAutoHyphens/>
              <w:ind w:left="1080" w:right="-72" w:hanging="540"/>
              <w:jc w:val="both"/>
              <w:rPr>
                <w:szCs w:val="24"/>
              </w:rPr>
            </w:pPr>
          </w:p>
          <w:p w14:paraId="2E872D3F"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“The Contract Price” means the price payable to the Supplier under the Contract for the full and proper performance of its contractual obligations.</w:t>
            </w:r>
          </w:p>
          <w:p w14:paraId="12DF96D7" w14:textId="77777777" w:rsidR="009E7D4E" w:rsidRPr="00255CDE" w:rsidRDefault="009E7D4E">
            <w:pPr>
              <w:tabs>
                <w:tab w:val="left" w:pos="1080"/>
              </w:tabs>
              <w:suppressAutoHyphens/>
              <w:ind w:left="1080" w:right="-72" w:hanging="540"/>
              <w:jc w:val="both"/>
              <w:rPr>
                <w:szCs w:val="24"/>
              </w:rPr>
            </w:pPr>
          </w:p>
          <w:p w14:paraId="26AA7E7D"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Goods” means all of the equipment, machinery, commodities and/or other materials which the Supplier is required to supply to the Purchaser under the Contract.</w:t>
            </w:r>
          </w:p>
          <w:p w14:paraId="75C346B7" w14:textId="77777777" w:rsidR="009E7D4E" w:rsidRPr="00255CDE" w:rsidRDefault="009E7D4E">
            <w:pPr>
              <w:tabs>
                <w:tab w:val="left" w:pos="1080"/>
              </w:tabs>
              <w:suppressAutoHyphens/>
              <w:ind w:left="1080" w:right="-72" w:hanging="540"/>
              <w:jc w:val="both"/>
              <w:rPr>
                <w:szCs w:val="24"/>
              </w:rPr>
            </w:pPr>
          </w:p>
          <w:p w14:paraId="5F7CDB5B"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53F81C15" w14:textId="77777777" w:rsidR="009E7D4E" w:rsidRPr="00255CDE" w:rsidRDefault="009E7D4E">
            <w:pPr>
              <w:tabs>
                <w:tab w:val="left" w:pos="1080"/>
              </w:tabs>
              <w:suppressAutoHyphens/>
              <w:ind w:left="1080" w:right="-72" w:hanging="540"/>
              <w:jc w:val="both"/>
              <w:rPr>
                <w:szCs w:val="24"/>
              </w:rPr>
            </w:pPr>
          </w:p>
          <w:p w14:paraId="705A2C4A"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“GCC” means the General Conditions of Contract contained in this section.</w:t>
            </w:r>
          </w:p>
          <w:p w14:paraId="4E620AD8" w14:textId="77777777" w:rsidR="009E7D4E" w:rsidRPr="00255CDE" w:rsidRDefault="009E7D4E">
            <w:pPr>
              <w:tabs>
                <w:tab w:val="left" w:pos="1080"/>
              </w:tabs>
              <w:suppressAutoHyphens/>
              <w:ind w:left="1080" w:right="-72" w:hanging="540"/>
              <w:jc w:val="both"/>
              <w:rPr>
                <w:szCs w:val="24"/>
              </w:rPr>
            </w:pPr>
          </w:p>
          <w:p w14:paraId="2246D2F8"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“SCC” means the Special Conditions of Contract.</w:t>
            </w:r>
          </w:p>
          <w:p w14:paraId="1218270C" w14:textId="77777777" w:rsidR="009E7D4E" w:rsidRPr="00255CDE" w:rsidRDefault="009E7D4E">
            <w:pPr>
              <w:tabs>
                <w:tab w:val="left" w:pos="1080"/>
              </w:tabs>
              <w:suppressAutoHyphens/>
              <w:ind w:left="1080" w:right="-72" w:hanging="540"/>
              <w:jc w:val="both"/>
              <w:rPr>
                <w:szCs w:val="24"/>
              </w:rPr>
            </w:pPr>
          </w:p>
          <w:p w14:paraId="439EBE9E"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 xml:space="preserve">“The Purchaser” means the Commission of the African Union including all national offices and international organs of the African Union purchasing the Goods, as </w:t>
            </w:r>
            <w:r w:rsidRPr="00255CDE">
              <w:rPr>
                <w:b/>
                <w:szCs w:val="24"/>
              </w:rPr>
              <w:t>named in the SCC.</w:t>
            </w:r>
          </w:p>
          <w:p w14:paraId="3C038346" w14:textId="77777777" w:rsidR="009E7D4E" w:rsidRPr="00255CDE" w:rsidRDefault="009E7D4E">
            <w:pPr>
              <w:tabs>
                <w:tab w:val="left" w:pos="1080"/>
              </w:tabs>
              <w:suppressAutoHyphens/>
              <w:ind w:left="1080" w:right="-72" w:hanging="540"/>
              <w:jc w:val="both"/>
              <w:rPr>
                <w:szCs w:val="24"/>
              </w:rPr>
            </w:pPr>
          </w:p>
          <w:p w14:paraId="6DCFE008"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 xml:space="preserve">“The Country specified for delivery” is the country </w:t>
            </w:r>
            <w:r w:rsidRPr="00255CDE">
              <w:rPr>
                <w:b/>
                <w:szCs w:val="24"/>
              </w:rPr>
              <w:t>named in the SCC.</w:t>
            </w:r>
          </w:p>
          <w:p w14:paraId="5AD2774F" w14:textId="77777777" w:rsidR="009E7D4E" w:rsidRPr="00255CDE" w:rsidRDefault="009E7D4E">
            <w:pPr>
              <w:tabs>
                <w:tab w:val="left" w:pos="1080"/>
              </w:tabs>
              <w:suppressAutoHyphens/>
              <w:ind w:left="1080" w:right="-72" w:hanging="540"/>
              <w:jc w:val="both"/>
              <w:rPr>
                <w:szCs w:val="24"/>
              </w:rPr>
            </w:pPr>
          </w:p>
          <w:p w14:paraId="5737FAD3" w14:textId="77777777" w:rsidR="009E7D4E" w:rsidRPr="00255CDE" w:rsidRDefault="009E7D4E">
            <w:pPr>
              <w:tabs>
                <w:tab w:val="left" w:pos="1080"/>
              </w:tabs>
              <w:suppressAutoHyphens/>
              <w:ind w:left="1080" w:right="-72" w:hanging="540"/>
              <w:jc w:val="both"/>
              <w:rPr>
                <w:szCs w:val="24"/>
              </w:rPr>
            </w:pPr>
            <w:r w:rsidRPr="00255CDE">
              <w:rPr>
                <w:szCs w:val="24"/>
              </w:rPr>
              <w:t>(i)</w:t>
            </w:r>
            <w:r w:rsidRPr="00255CDE">
              <w:rPr>
                <w:szCs w:val="24"/>
              </w:rPr>
              <w:tab/>
              <w:t xml:space="preserve">“The Supplier” means the individual or firm supplying the Goods and Services under this Contract and </w:t>
            </w:r>
            <w:r w:rsidRPr="00255CDE">
              <w:rPr>
                <w:b/>
                <w:szCs w:val="24"/>
              </w:rPr>
              <w:t>named in SCC.</w:t>
            </w:r>
          </w:p>
          <w:p w14:paraId="199E446D" w14:textId="77777777" w:rsidR="009E7D4E" w:rsidRPr="00255CDE" w:rsidRDefault="009E7D4E">
            <w:pPr>
              <w:tabs>
                <w:tab w:val="left" w:pos="1080"/>
              </w:tabs>
              <w:suppressAutoHyphens/>
              <w:ind w:right="-72"/>
              <w:jc w:val="both"/>
              <w:rPr>
                <w:szCs w:val="24"/>
              </w:rPr>
            </w:pPr>
            <w:r w:rsidRPr="00255CDE">
              <w:rPr>
                <w:szCs w:val="24"/>
              </w:rPr>
              <w:t xml:space="preserve"> </w:t>
            </w:r>
          </w:p>
          <w:p w14:paraId="67B3BFEB" w14:textId="77777777" w:rsidR="009E7D4E" w:rsidRPr="00255CDE" w:rsidRDefault="009E7D4E">
            <w:pPr>
              <w:tabs>
                <w:tab w:val="left" w:pos="1080"/>
              </w:tabs>
              <w:suppressAutoHyphens/>
              <w:ind w:left="1080" w:right="-72" w:hanging="540"/>
              <w:jc w:val="both"/>
              <w:rPr>
                <w:szCs w:val="24"/>
              </w:rPr>
            </w:pPr>
            <w:r w:rsidRPr="00255CDE">
              <w:rPr>
                <w:szCs w:val="24"/>
              </w:rPr>
              <w:t>(j)</w:t>
            </w:r>
            <w:r w:rsidRPr="00255CDE">
              <w:rPr>
                <w:szCs w:val="24"/>
              </w:rPr>
              <w:tab/>
              <w:t xml:space="preserve">“The Project Site,” where applicable, means the place or places </w:t>
            </w:r>
            <w:r w:rsidRPr="00255CDE">
              <w:rPr>
                <w:b/>
                <w:szCs w:val="24"/>
              </w:rPr>
              <w:t>named in the SCC.</w:t>
            </w:r>
          </w:p>
          <w:p w14:paraId="75D68EA8" w14:textId="77777777" w:rsidR="009E7D4E" w:rsidRPr="00255CDE" w:rsidRDefault="009E7D4E">
            <w:pPr>
              <w:tabs>
                <w:tab w:val="left" w:pos="1080"/>
              </w:tabs>
              <w:suppressAutoHyphens/>
              <w:ind w:left="1080" w:right="-72" w:hanging="540"/>
              <w:jc w:val="both"/>
              <w:rPr>
                <w:szCs w:val="24"/>
              </w:rPr>
            </w:pPr>
          </w:p>
          <w:p w14:paraId="432BBFA3" w14:textId="77777777" w:rsidR="009E7D4E" w:rsidRPr="00255CDE" w:rsidRDefault="009E7D4E">
            <w:pPr>
              <w:tabs>
                <w:tab w:val="left" w:pos="1080"/>
              </w:tabs>
              <w:suppressAutoHyphens/>
              <w:ind w:left="1080" w:right="-72" w:hanging="540"/>
              <w:jc w:val="both"/>
              <w:rPr>
                <w:szCs w:val="24"/>
              </w:rPr>
            </w:pPr>
            <w:r w:rsidRPr="00255CDE">
              <w:rPr>
                <w:szCs w:val="24"/>
              </w:rPr>
              <w:t>(k)</w:t>
            </w:r>
            <w:r w:rsidRPr="00255CDE">
              <w:rPr>
                <w:szCs w:val="24"/>
              </w:rPr>
              <w:tab/>
              <w:t>“Day” means calendar day.</w:t>
            </w:r>
          </w:p>
          <w:p w14:paraId="0063ACC1" w14:textId="77777777" w:rsidR="009E7D4E" w:rsidRPr="00255CDE" w:rsidRDefault="009E7D4E">
            <w:pPr>
              <w:tabs>
                <w:tab w:val="left" w:pos="1080"/>
              </w:tabs>
              <w:suppressAutoHyphens/>
              <w:ind w:left="1080" w:right="-72" w:hanging="540"/>
              <w:jc w:val="both"/>
              <w:rPr>
                <w:szCs w:val="24"/>
              </w:rPr>
            </w:pPr>
          </w:p>
          <w:p w14:paraId="0AE7281B" w14:textId="77777777" w:rsidR="009E7D4E" w:rsidRPr="00255CDE" w:rsidRDefault="009E7D4E">
            <w:pPr>
              <w:tabs>
                <w:tab w:val="left" w:pos="1080"/>
              </w:tabs>
              <w:suppressAutoHyphens/>
              <w:ind w:left="1080" w:right="-72" w:hanging="540"/>
              <w:jc w:val="both"/>
              <w:rPr>
                <w:szCs w:val="24"/>
              </w:rPr>
            </w:pPr>
          </w:p>
        </w:tc>
      </w:tr>
      <w:tr w:rsidR="009E7D4E" w:rsidRPr="00255CDE" w14:paraId="7F661E3D" w14:textId="77777777">
        <w:tc>
          <w:tcPr>
            <w:tcW w:w="2160" w:type="dxa"/>
          </w:tcPr>
          <w:p w14:paraId="7D3FD38C" w14:textId="77777777" w:rsidR="009E7D4E" w:rsidRPr="00255CDE" w:rsidRDefault="009E7D4E">
            <w:pPr>
              <w:pStyle w:val="Head42"/>
              <w:rPr>
                <w:szCs w:val="24"/>
              </w:rPr>
            </w:pPr>
            <w:r w:rsidRPr="00255CDE">
              <w:rPr>
                <w:szCs w:val="24"/>
              </w:rPr>
              <w:br w:type="page"/>
            </w:r>
            <w:bookmarkStart w:id="57" w:name="_Toc196200792"/>
            <w:r w:rsidRPr="00255CDE">
              <w:rPr>
                <w:szCs w:val="24"/>
              </w:rPr>
              <w:t>2.</w:t>
            </w:r>
            <w:r w:rsidRPr="00255CDE">
              <w:rPr>
                <w:szCs w:val="24"/>
              </w:rPr>
              <w:tab/>
              <w:t>Application</w:t>
            </w:r>
            <w:bookmarkEnd w:id="57"/>
          </w:p>
        </w:tc>
        <w:tc>
          <w:tcPr>
            <w:tcW w:w="6984" w:type="dxa"/>
          </w:tcPr>
          <w:p w14:paraId="14A39A92" w14:textId="77777777" w:rsidR="009E7D4E" w:rsidRPr="00255CDE" w:rsidRDefault="009E7D4E">
            <w:pPr>
              <w:tabs>
                <w:tab w:val="left" w:pos="540"/>
              </w:tabs>
              <w:suppressAutoHyphens/>
              <w:ind w:left="540" w:right="-72" w:hanging="540"/>
              <w:jc w:val="both"/>
              <w:rPr>
                <w:szCs w:val="24"/>
              </w:rPr>
            </w:pPr>
            <w:r w:rsidRPr="00255CDE">
              <w:rPr>
                <w:szCs w:val="24"/>
              </w:rPr>
              <w:t>2.1</w:t>
            </w:r>
            <w:r w:rsidRPr="00255CDE">
              <w:rPr>
                <w:szCs w:val="24"/>
              </w:rPr>
              <w:tab/>
              <w:t>These General Conditions shall apply to the extent that they are not superseded by provisions of other parts of the Contract.</w:t>
            </w:r>
          </w:p>
          <w:p w14:paraId="636D9E7D" w14:textId="77777777" w:rsidR="009E7D4E" w:rsidRPr="00255CDE" w:rsidRDefault="009E7D4E">
            <w:pPr>
              <w:tabs>
                <w:tab w:val="left" w:pos="540"/>
              </w:tabs>
              <w:suppressAutoHyphens/>
              <w:ind w:right="-72"/>
              <w:jc w:val="both"/>
              <w:rPr>
                <w:szCs w:val="24"/>
              </w:rPr>
            </w:pPr>
          </w:p>
        </w:tc>
      </w:tr>
      <w:tr w:rsidR="009E7D4E" w:rsidRPr="00255CDE" w14:paraId="1EF7BB6B" w14:textId="77777777">
        <w:tc>
          <w:tcPr>
            <w:tcW w:w="2160" w:type="dxa"/>
          </w:tcPr>
          <w:p w14:paraId="0BA2FB88" w14:textId="77777777" w:rsidR="009E7D4E" w:rsidRPr="00255CDE" w:rsidRDefault="009E7D4E">
            <w:pPr>
              <w:pStyle w:val="Head42"/>
              <w:rPr>
                <w:szCs w:val="24"/>
              </w:rPr>
            </w:pPr>
            <w:bookmarkStart w:id="58" w:name="_Toc196200793"/>
            <w:r w:rsidRPr="00255CDE">
              <w:rPr>
                <w:szCs w:val="24"/>
              </w:rPr>
              <w:lastRenderedPageBreak/>
              <w:t>3.</w:t>
            </w:r>
            <w:r w:rsidRPr="00255CDE">
              <w:rPr>
                <w:szCs w:val="24"/>
              </w:rPr>
              <w:tab/>
              <w:t>Country of Origin</w:t>
            </w:r>
            <w:bookmarkEnd w:id="58"/>
          </w:p>
        </w:tc>
        <w:tc>
          <w:tcPr>
            <w:tcW w:w="6984" w:type="dxa"/>
          </w:tcPr>
          <w:p w14:paraId="06983D24" w14:textId="77777777" w:rsidR="009E7D4E" w:rsidRPr="00255CDE" w:rsidRDefault="009E7D4E">
            <w:pPr>
              <w:tabs>
                <w:tab w:val="left" w:pos="540"/>
              </w:tabs>
              <w:suppressAutoHyphens/>
              <w:ind w:left="540" w:right="-72" w:hanging="540"/>
              <w:jc w:val="both"/>
              <w:rPr>
                <w:szCs w:val="24"/>
              </w:rPr>
            </w:pPr>
            <w:r w:rsidRPr="00255CDE">
              <w:rPr>
                <w:szCs w:val="24"/>
              </w:rPr>
              <w:t>3.1</w:t>
            </w:r>
            <w:r w:rsidRPr="00255CDE">
              <w:rPr>
                <w:szCs w:val="24"/>
              </w:rPr>
              <w:tab/>
              <w:t xml:space="preserve">All Goods and Services supplied under the Contract shall have their origin in eligible countries and territories, as further elaborated </w:t>
            </w:r>
            <w:r w:rsidRPr="00255CDE">
              <w:rPr>
                <w:b/>
                <w:szCs w:val="24"/>
              </w:rPr>
              <w:t>in the SCC.</w:t>
            </w:r>
          </w:p>
          <w:p w14:paraId="196E526A" w14:textId="77777777" w:rsidR="009E7D4E" w:rsidRPr="00255CDE" w:rsidRDefault="009E7D4E">
            <w:pPr>
              <w:tabs>
                <w:tab w:val="left" w:pos="540"/>
              </w:tabs>
              <w:suppressAutoHyphens/>
              <w:ind w:left="540" w:right="-72" w:hanging="540"/>
              <w:jc w:val="both"/>
              <w:rPr>
                <w:szCs w:val="24"/>
              </w:rPr>
            </w:pPr>
          </w:p>
          <w:p w14:paraId="385C7929" w14:textId="77777777" w:rsidR="009E7D4E" w:rsidRPr="00255CDE" w:rsidRDefault="009E7D4E">
            <w:pPr>
              <w:tabs>
                <w:tab w:val="left" w:pos="540"/>
              </w:tabs>
              <w:suppressAutoHyphens/>
              <w:ind w:left="540" w:right="-72" w:hanging="540"/>
              <w:jc w:val="both"/>
              <w:rPr>
                <w:szCs w:val="24"/>
              </w:rPr>
            </w:pPr>
            <w:r w:rsidRPr="00255CDE">
              <w:rPr>
                <w:szCs w:val="24"/>
              </w:rPr>
              <w:t>3.2</w:t>
            </w:r>
            <w:r w:rsidRPr="00255CDE">
              <w:rPr>
                <w:szCs w:val="24"/>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14:paraId="4EA0ECC4" w14:textId="77777777" w:rsidR="009E7D4E" w:rsidRPr="00255CDE" w:rsidRDefault="009E7D4E">
            <w:pPr>
              <w:tabs>
                <w:tab w:val="left" w:pos="540"/>
              </w:tabs>
              <w:suppressAutoHyphens/>
              <w:ind w:left="540" w:right="-72" w:hanging="540"/>
              <w:jc w:val="both"/>
              <w:rPr>
                <w:szCs w:val="24"/>
              </w:rPr>
            </w:pPr>
          </w:p>
          <w:p w14:paraId="0EA7F100" w14:textId="77777777" w:rsidR="009E7D4E" w:rsidRPr="00255CDE" w:rsidRDefault="009E7D4E">
            <w:pPr>
              <w:tabs>
                <w:tab w:val="left" w:pos="540"/>
              </w:tabs>
              <w:suppressAutoHyphens/>
              <w:ind w:left="540" w:right="-72" w:hanging="540"/>
              <w:jc w:val="both"/>
              <w:rPr>
                <w:szCs w:val="24"/>
              </w:rPr>
            </w:pPr>
            <w:r w:rsidRPr="00255CDE">
              <w:rPr>
                <w:szCs w:val="24"/>
              </w:rPr>
              <w:t>3.3</w:t>
            </w:r>
            <w:r w:rsidRPr="00255CDE">
              <w:rPr>
                <w:szCs w:val="24"/>
              </w:rPr>
              <w:tab/>
              <w:t>The origin of Goods and Services is distinct from the nationality of the Supplier.</w:t>
            </w:r>
          </w:p>
          <w:p w14:paraId="5BD53FA6" w14:textId="77777777" w:rsidR="009E7D4E" w:rsidRPr="00255CDE" w:rsidRDefault="009E7D4E">
            <w:pPr>
              <w:tabs>
                <w:tab w:val="left" w:pos="540"/>
              </w:tabs>
              <w:suppressAutoHyphens/>
              <w:ind w:left="540" w:right="-72" w:hanging="540"/>
              <w:rPr>
                <w:b/>
                <w:szCs w:val="24"/>
              </w:rPr>
            </w:pPr>
          </w:p>
        </w:tc>
      </w:tr>
      <w:tr w:rsidR="009E7D4E" w:rsidRPr="00255CDE" w14:paraId="2DA95DFB" w14:textId="77777777">
        <w:tc>
          <w:tcPr>
            <w:tcW w:w="2160" w:type="dxa"/>
          </w:tcPr>
          <w:p w14:paraId="20DDB1DE" w14:textId="77777777" w:rsidR="009E7D4E" w:rsidRPr="00255CDE" w:rsidRDefault="009E7D4E">
            <w:pPr>
              <w:pStyle w:val="Head42"/>
              <w:rPr>
                <w:szCs w:val="24"/>
              </w:rPr>
            </w:pPr>
            <w:bookmarkStart w:id="59" w:name="_Toc196200794"/>
            <w:r w:rsidRPr="00255CDE">
              <w:rPr>
                <w:szCs w:val="24"/>
              </w:rPr>
              <w:t>4.</w:t>
            </w:r>
            <w:r w:rsidRPr="00255CDE">
              <w:rPr>
                <w:szCs w:val="24"/>
              </w:rPr>
              <w:tab/>
              <w:t>Standards</w:t>
            </w:r>
            <w:bookmarkEnd w:id="59"/>
          </w:p>
        </w:tc>
        <w:tc>
          <w:tcPr>
            <w:tcW w:w="6984" w:type="dxa"/>
          </w:tcPr>
          <w:p w14:paraId="73FD5BC0" w14:textId="77777777" w:rsidR="009E7D4E" w:rsidRPr="00255CDE" w:rsidRDefault="009E7D4E">
            <w:pPr>
              <w:tabs>
                <w:tab w:val="left" w:pos="540"/>
              </w:tabs>
              <w:suppressAutoHyphens/>
              <w:ind w:left="540" w:right="-72" w:hanging="540"/>
              <w:jc w:val="both"/>
              <w:rPr>
                <w:szCs w:val="24"/>
              </w:rPr>
            </w:pPr>
            <w:r w:rsidRPr="00255CDE">
              <w:rPr>
                <w:szCs w:val="24"/>
              </w:rPr>
              <w:t>4.1</w:t>
            </w:r>
            <w:r w:rsidRPr="00255CDE">
              <w:rPr>
                <w:szCs w:val="24"/>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14:paraId="59B5C73D" w14:textId="77777777" w:rsidR="009E7D4E" w:rsidRPr="00255CDE" w:rsidRDefault="009E7D4E">
            <w:pPr>
              <w:tabs>
                <w:tab w:val="left" w:pos="540"/>
              </w:tabs>
              <w:suppressAutoHyphens/>
              <w:ind w:left="540" w:right="-72" w:hanging="540"/>
              <w:rPr>
                <w:b/>
                <w:szCs w:val="24"/>
              </w:rPr>
            </w:pPr>
          </w:p>
        </w:tc>
      </w:tr>
      <w:tr w:rsidR="009E7D4E" w:rsidRPr="00255CDE" w14:paraId="01B504D2" w14:textId="77777777">
        <w:tc>
          <w:tcPr>
            <w:tcW w:w="2160" w:type="dxa"/>
          </w:tcPr>
          <w:p w14:paraId="55873276" w14:textId="77777777" w:rsidR="009E7D4E" w:rsidRPr="00255CDE" w:rsidRDefault="009E7D4E">
            <w:pPr>
              <w:pStyle w:val="Head42"/>
              <w:rPr>
                <w:szCs w:val="24"/>
              </w:rPr>
            </w:pPr>
            <w:bookmarkStart w:id="60" w:name="_Toc196200795"/>
            <w:r w:rsidRPr="00255CDE">
              <w:rPr>
                <w:szCs w:val="24"/>
              </w:rPr>
              <w:t>5.</w:t>
            </w:r>
            <w:r w:rsidRPr="00255CDE">
              <w:rPr>
                <w:szCs w:val="24"/>
              </w:rPr>
              <w:tab/>
              <w:t>Use of Contract Documents and Information</w:t>
            </w:r>
            <w:bookmarkEnd w:id="60"/>
            <w:r w:rsidRPr="00255CDE">
              <w:rPr>
                <w:szCs w:val="24"/>
              </w:rPr>
              <w:t xml:space="preserve"> </w:t>
            </w:r>
          </w:p>
        </w:tc>
        <w:tc>
          <w:tcPr>
            <w:tcW w:w="6984" w:type="dxa"/>
          </w:tcPr>
          <w:p w14:paraId="3EA7AF43" w14:textId="77777777" w:rsidR="009E7D4E" w:rsidRPr="00255CDE" w:rsidRDefault="009E7D4E">
            <w:pPr>
              <w:tabs>
                <w:tab w:val="left" w:pos="540"/>
              </w:tabs>
              <w:suppressAutoHyphens/>
              <w:ind w:left="540" w:right="-72" w:hanging="540"/>
              <w:jc w:val="both"/>
              <w:rPr>
                <w:szCs w:val="24"/>
              </w:rPr>
            </w:pPr>
            <w:r w:rsidRPr="00255CDE">
              <w:rPr>
                <w:szCs w:val="24"/>
              </w:rPr>
              <w:t>5.1</w:t>
            </w:r>
            <w:r w:rsidRPr="00255CDE">
              <w:rPr>
                <w:szCs w:val="24"/>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41FB6160" w14:textId="77777777" w:rsidR="009E7D4E" w:rsidRPr="00255CDE" w:rsidRDefault="009E7D4E">
            <w:pPr>
              <w:tabs>
                <w:tab w:val="left" w:pos="540"/>
              </w:tabs>
              <w:suppressAutoHyphens/>
              <w:ind w:left="540" w:right="-72" w:hanging="540"/>
              <w:jc w:val="both"/>
              <w:rPr>
                <w:szCs w:val="24"/>
              </w:rPr>
            </w:pPr>
          </w:p>
          <w:p w14:paraId="63D37704" w14:textId="77777777" w:rsidR="009E7D4E" w:rsidRPr="00255CDE" w:rsidRDefault="009E7D4E">
            <w:pPr>
              <w:tabs>
                <w:tab w:val="left" w:pos="540"/>
              </w:tabs>
              <w:suppressAutoHyphens/>
              <w:ind w:left="540" w:right="-72" w:hanging="540"/>
              <w:jc w:val="both"/>
              <w:rPr>
                <w:szCs w:val="24"/>
              </w:rPr>
            </w:pPr>
            <w:r w:rsidRPr="00255CDE">
              <w:rPr>
                <w:szCs w:val="24"/>
              </w:rPr>
              <w:t>5.2</w:t>
            </w:r>
            <w:r w:rsidRPr="00255CDE">
              <w:rPr>
                <w:szCs w:val="24"/>
              </w:rPr>
              <w:tab/>
              <w:t>The Supplier shall not, without the Purchaser’s prior written consent, make use of any document or information enumerated in GCC Clause 5.1 except for purposes of performing the Contract.</w:t>
            </w:r>
          </w:p>
          <w:p w14:paraId="4289B7CF" w14:textId="77777777" w:rsidR="009E7D4E" w:rsidRPr="00255CDE" w:rsidRDefault="009E7D4E">
            <w:pPr>
              <w:tabs>
                <w:tab w:val="left" w:pos="540"/>
              </w:tabs>
              <w:suppressAutoHyphens/>
              <w:ind w:left="540" w:right="-72" w:hanging="540"/>
              <w:jc w:val="both"/>
              <w:rPr>
                <w:szCs w:val="24"/>
              </w:rPr>
            </w:pPr>
          </w:p>
          <w:p w14:paraId="385D547F" w14:textId="21C7C60F" w:rsidR="009E7D4E" w:rsidRPr="00255CDE" w:rsidRDefault="009E7D4E">
            <w:pPr>
              <w:tabs>
                <w:tab w:val="left" w:pos="540"/>
              </w:tabs>
              <w:suppressAutoHyphens/>
              <w:ind w:left="540" w:right="-72" w:hanging="540"/>
              <w:jc w:val="both"/>
              <w:rPr>
                <w:szCs w:val="24"/>
              </w:rPr>
            </w:pPr>
            <w:r w:rsidRPr="00255CDE">
              <w:rPr>
                <w:szCs w:val="24"/>
              </w:rPr>
              <w:t>5.3</w:t>
            </w:r>
            <w:r w:rsidRPr="00255CDE">
              <w:rPr>
                <w:szCs w:val="24"/>
              </w:rPr>
              <w:tab/>
              <w:t>Any document, other than the Contract itself, enumerated in GCC Clause 5.1 shall remain the property of the Purchaser and shall be returned (all copies) to the Purchaser on completion of the Supplier’s performance under the Contract if required by the Purchaser.</w:t>
            </w:r>
          </w:p>
          <w:p w14:paraId="6F7F4CDF" w14:textId="77777777" w:rsidR="009E7D4E" w:rsidRPr="00255CDE" w:rsidRDefault="009E7D4E">
            <w:pPr>
              <w:tabs>
                <w:tab w:val="left" w:pos="540"/>
              </w:tabs>
              <w:suppressAutoHyphens/>
              <w:ind w:right="-72"/>
              <w:jc w:val="both"/>
              <w:rPr>
                <w:b/>
                <w:szCs w:val="24"/>
              </w:rPr>
            </w:pPr>
          </w:p>
        </w:tc>
      </w:tr>
      <w:tr w:rsidR="009E7D4E" w:rsidRPr="00255CDE" w14:paraId="380A304B" w14:textId="77777777">
        <w:tc>
          <w:tcPr>
            <w:tcW w:w="2160" w:type="dxa"/>
          </w:tcPr>
          <w:p w14:paraId="18869EDE" w14:textId="77777777" w:rsidR="009E7D4E" w:rsidRPr="00255CDE" w:rsidRDefault="009E7D4E">
            <w:pPr>
              <w:pStyle w:val="Head42"/>
              <w:rPr>
                <w:szCs w:val="24"/>
              </w:rPr>
            </w:pPr>
            <w:bookmarkStart w:id="61" w:name="_Toc196200796"/>
            <w:r w:rsidRPr="00255CDE">
              <w:rPr>
                <w:szCs w:val="24"/>
              </w:rPr>
              <w:t>6.</w:t>
            </w:r>
            <w:r w:rsidRPr="00255CDE">
              <w:rPr>
                <w:szCs w:val="24"/>
              </w:rPr>
              <w:tab/>
              <w:t>Patent Rights</w:t>
            </w:r>
            <w:bookmarkEnd w:id="61"/>
          </w:p>
        </w:tc>
        <w:tc>
          <w:tcPr>
            <w:tcW w:w="6984" w:type="dxa"/>
          </w:tcPr>
          <w:p w14:paraId="7F89756D" w14:textId="77777777" w:rsidR="009E7D4E" w:rsidRPr="00255CDE" w:rsidRDefault="009E7D4E">
            <w:pPr>
              <w:tabs>
                <w:tab w:val="left" w:pos="540"/>
              </w:tabs>
              <w:suppressAutoHyphens/>
              <w:ind w:left="540" w:right="-72" w:hanging="540"/>
              <w:jc w:val="both"/>
              <w:rPr>
                <w:szCs w:val="24"/>
              </w:rPr>
            </w:pPr>
            <w:r w:rsidRPr="00255CDE">
              <w:rPr>
                <w:szCs w:val="24"/>
              </w:rPr>
              <w:t>6.1</w:t>
            </w:r>
            <w:r w:rsidRPr="00255CDE">
              <w:rPr>
                <w:szCs w:val="24"/>
              </w:rPr>
              <w:tab/>
              <w:t>The Supplier shall indemnify the Purchaser against all third</w:t>
            </w:r>
            <w:r w:rsidRPr="00255CDE">
              <w:rPr>
                <w:szCs w:val="24"/>
              </w:rPr>
              <w:noBreakHyphen/>
              <w:t xml:space="preserve">party claims of infringement of patent, trademark, or industrial design rights arising from use of the Goods or any part thereof in the </w:t>
            </w:r>
            <w:r w:rsidRPr="00255CDE">
              <w:rPr>
                <w:spacing w:val="-4"/>
                <w:szCs w:val="24"/>
              </w:rPr>
              <w:t>Country specified for delivery</w:t>
            </w:r>
            <w:r w:rsidRPr="00255CDE">
              <w:rPr>
                <w:szCs w:val="24"/>
              </w:rPr>
              <w:t>.</w:t>
            </w:r>
          </w:p>
          <w:p w14:paraId="576AD214" w14:textId="77777777" w:rsidR="009E7D4E" w:rsidRPr="00255CDE" w:rsidRDefault="009E7D4E">
            <w:pPr>
              <w:tabs>
                <w:tab w:val="left" w:pos="540"/>
              </w:tabs>
              <w:suppressAutoHyphens/>
              <w:ind w:left="540" w:right="-72" w:hanging="540"/>
              <w:jc w:val="both"/>
              <w:rPr>
                <w:szCs w:val="24"/>
              </w:rPr>
            </w:pPr>
          </w:p>
        </w:tc>
      </w:tr>
      <w:tr w:rsidR="009E7D4E" w:rsidRPr="00255CDE" w14:paraId="36D611B2" w14:textId="77777777">
        <w:tc>
          <w:tcPr>
            <w:tcW w:w="2160" w:type="dxa"/>
          </w:tcPr>
          <w:p w14:paraId="79EB7DB7" w14:textId="77777777" w:rsidR="009E7D4E" w:rsidRPr="00255CDE" w:rsidRDefault="009E7D4E">
            <w:pPr>
              <w:pStyle w:val="Head42"/>
              <w:rPr>
                <w:szCs w:val="24"/>
              </w:rPr>
            </w:pPr>
            <w:bookmarkStart w:id="62" w:name="_Toc196200797"/>
            <w:r w:rsidRPr="00255CDE">
              <w:rPr>
                <w:szCs w:val="24"/>
              </w:rPr>
              <w:t>7.</w:t>
            </w:r>
            <w:r w:rsidRPr="00255CDE">
              <w:rPr>
                <w:szCs w:val="24"/>
              </w:rPr>
              <w:tab/>
              <w:t>Performance Security</w:t>
            </w:r>
            <w:bookmarkEnd w:id="62"/>
          </w:p>
        </w:tc>
        <w:tc>
          <w:tcPr>
            <w:tcW w:w="6984" w:type="dxa"/>
          </w:tcPr>
          <w:p w14:paraId="5A42D8D4" w14:textId="77777777" w:rsidR="009E7D4E" w:rsidRPr="00255CDE" w:rsidRDefault="009E7D4E">
            <w:pPr>
              <w:tabs>
                <w:tab w:val="left" w:pos="540"/>
              </w:tabs>
              <w:suppressAutoHyphens/>
              <w:ind w:left="540" w:right="-72" w:hanging="540"/>
              <w:jc w:val="both"/>
              <w:rPr>
                <w:szCs w:val="24"/>
              </w:rPr>
            </w:pPr>
            <w:r w:rsidRPr="00255CDE">
              <w:rPr>
                <w:szCs w:val="24"/>
              </w:rPr>
              <w:t>7.1</w:t>
            </w:r>
            <w:r w:rsidRPr="00255CDE">
              <w:rPr>
                <w:szCs w:val="24"/>
              </w:rPr>
              <w:tab/>
              <w:t xml:space="preserve">Within fourteen (14) days of receipt of the notification of Contract award, the successful Bidder shall furnish to the Purchaser the performance security in the amount </w:t>
            </w:r>
            <w:r w:rsidRPr="00255CDE">
              <w:rPr>
                <w:b/>
                <w:szCs w:val="24"/>
              </w:rPr>
              <w:t>specified in SCC.</w:t>
            </w:r>
          </w:p>
          <w:p w14:paraId="518526E3" w14:textId="77777777" w:rsidR="009E7D4E" w:rsidRPr="00255CDE" w:rsidRDefault="009E7D4E">
            <w:pPr>
              <w:tabs>
                <w:tab w:val="left" w:pos="540"/>
              </w:tabs>
              <w:suppressAutoHyphens/>
              <w:ind w:left="540" w:right="-72" w:hanging="540"/>
              <w:jc w:val="both"/>
              <w:rPr>
                <w:szCs w:val="24"/>
              </w:rPr>
            </w:pPr>
          </w:p>
          <w:p w14:paraId="7C31C58D" w14:textId="77777777" w:rsidR="009E7D4E" w:rsidRPr="00255CDE" w:rsidRDefault="009E7D4E">
            <w:pPr>
              <w:tabs>
                <w:tab w:val="left" w:pos="540"/>
              </w:tabs>
              <w:suppressAutoHyphens/>
              <w:ind w:left="540" w:right="-72" w:hanging="540"/>
              <w:jc w:val="both"/>
              <w:rPr>
                <w:szCs w:val="24"/>
              </w:rPr>
            </w:pPr>
            <w:r w:rsidRPr="00255CDE">
              <w:rPr>
                <w:szCs w:val="24"/>
              </w:rPr>
              <w:lastRenderedPageBreak/>
              <w:t>7.2</w:t>
            </w:r>
            <w:r w:rsidRPr="00255CDE">
              <w:rPr>
                <w:szCs w:val="24"/>
              </w:rPr>
              <w:tab/>
              <w:t>The proceeds of the performance security shall be payable to the Purchaser as compensation for any loss resulting from the Supplier’s failure to complete its obligations under the Contract.</w:t>
            </w:r>
          </w:p>
          <w:p w14:paraId="1C74B26D" w14:textId="77777777" w:rsidR="009E7D4E" w:rsidRPr="00255CDE" w:rsidRDefault="009E7D4E">
            <w:pPr>
              <w:tabs>
                <w:tab w:val="left" w:pos="540"/>
              </w:tabs>
              <w:suppressAutoHyphens/>
              <w:ind w:left="540" w:right="-72" w:hanging="540"/>
              <w:jc w:val="both"/>
              <w:rPr>
                <w:szCs w:val="24"/>
              </w:rPr>
            </w:pPr>
          </w:p>
          <w:p w14:paraId="43EDD158" w14:textId="77777777" w:rsidR="009E7D4E" w:rsidRPr="00255CDE" w:rsidRDefault="009E7D4E">
            <w:pPr>
              <w:tabs>
                <w:tab w:val="left" w:pos="540"/>
              </w:tabs>
              <w:suppressAutoHyphens/>
              <w:ind w:left="540" w:right="-72" w:hanging="540"/>
              <w:jc w:val="both"/>
              <w:rPr>
                <w:szCs w:val="24"/>
              </w:rPr>
            </w:pPr>
            <w:r w:rsidRPr="00255CDE">
              <w:rPr>
                <w:szCs w:val="24"/>
              </w:rPr>
              <w:t>7.3</w:t>
            </w:r>
            <w:r w:rsidRPr="00255CDE">
              <w:rPr>
                <w:szCs w:val="24"/>
              </w:rPr>
              <w:tab/>
              <w:t>The performance security shall be denominated in the currency of the Contract, or in a freely convertible currency acceptable to the Purchaser and shall be in one of the following forms:</w:t>
            </w:r>
          </w:p>
          <w:p w14:paraId="1584FD54" w14:textId="77777777" w:rsidR="009E7D4E" w:rsidRPr="00255CDE" w:rsidRDefault="009E7D4E">
            <w:pPr>
              <w:tabs>
                <w:tab w:val="left" w:pos="540"/>
              </w:tabs>
              <w:suppressAutoHyphens/>
              <w:ind w:left="540" w:right="-72" w:hanging="540"/>
              <w:jc w:val="both"/>
              <w:rPr>
                <w:szCs w:val="24"/>
              </w:rPr>
            </w:pPr>
          </w:p>
          <w:p w14:paraId="29F7499F"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 xml:space="preserve">a bank guarantee or an irrevocable letter of credit issued by a reputable bank located in </w:t>
            </w:r>
            <w:r w:rsidRPr="00255CDE">
              <w:rPr>
                <w:spacing w:val="-4"/>
                <w:szCs w:val="24"/>
              </w:rPr>
              <w:t>a Member State of the African Union</w:t>
            </w:r>
            <w:r w:rsidRPr="00255CDE">
              <w:rPr>
                <w:szCs w:val="24"/>
              </w:rPr>
              <w:t xml:space="preserve"> or abroad, acceptable to the Purchaser, in the form provided in the bidding documents or another form acceptable to the Purchaser; or</w:t>
            </w:r>
          </w:p>
          <w:p w14:paraId="0ED024E4" w14:textId="77777777" w:rsidR="009E7D4E" w:rsidRPr="00255CDE" w:rsidRDefault="009E7D4E">
            <w:pPr>
              <w:tabs>
                <w:tab w:val="left" w:pos="1080"/>
              </w:tabs>
              <w:suppressAutoHyphens/>
              <w:ind w:left="1080" w:right="-72" w:hanging="540"/>
              <w:jc w:val="both"/>
              <w:rPr>
                <w:szCs w:val="24"/>
              </w:rPr>
            </w:pPr>
          </w:p>
          <w:p w14:paraId="62240748"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a cashier’s or certified check.</w:t>
            </w:r>
          </w:p>
          <w:p w14:paraId="1B3847CD" w14:textId="77777777" w:rsidR="009E7D4E" w:rsidRPr="00255CDE" w:rsidRDefault="009E7D4E">
            <w:pPr>
              <w:tabs>
                <w:tab w:val="left" w:pos="1080"/>
              </w:tabs>
              <w:suppressAutoHyphens/>
              <w:ind w:left="1080" w:right="-72" w:hanging="540"/>
              <w:jc w:val="both"/>
              <w:rPr>
                <w:szCs w:val="24"/>
              </w:rPr>
            </w:pPr>
          </w:p>
          <w:p w14:paraId="59273380" w14:textId="77777777" w:rsidR="009E7D4E" w:rsidRPr="00255CDE" w:rsidRDefault="009E7D4E">
            <w:pPr>
              <w:tabs>
                <w:tab w:val="left" w:pos="540"/>
              </w:tabs>
              <w:suppressAutoHyphens/>
              <w:ind w:left="540" w:right="-72" w:hanging="540"/>
              <w:jc w:val="both"/>
              <w:rPr>
                <w:szCs w:val="24"/>
              </w:rPr>
            </w:pPr>
            <w:r w:rsidRPr="00255CDE">
              <w:rPr>
                <w:szCs w:val="24"/>
              </w:rPr>
              <w:t>7.4</w:t>
            </w:r>
            <w:r w:rsidRPr="00255CDE">
              <w:rPr>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255CDE">
              <w:rPr>
                <w:b/>
                <w:szCs w:val="24"/>
              </w:rPr>
              <w:t>specified in SCC.</w:t>
            </w:r>
          </w:p>
          <w:p w14:paraId="4FEF9FE6" w14:textId="77777777" w:rsidR="009E7D4E" w:rsidRPr="00255CDE" w:rsidRDefault="009E7D4E">
            <w:pPr>
              <w:tabs>
                <w:tab w:val="left" w:pos="540"/>
              </w:tabs>
              <w:suppressAutoHyphens/>
              <w:ind w:left="540" w:right="-72" w:hanging="540"/>
              <w:jc w:val="both"/>
              <w:rPr>
                <w:szCs w:val="24"/>
              </w:rPr>
            </w:pPr>
          </w:p>
        </w:tc>
      </w:tr>
      <w:tr w:rsidR="009E7D4E" w:rsidRPr="00255CDE" w14:paraId="2A2E3312" w14:textId="77777777">
        <w:tc>
          <w:tcPr>
            <w:tcW w:w="2160" w:type="dxa"/>
          </w:tcPr>
          <w:p w14:paraId="4D71BD05" w14:textId="77777777" w:rsidR="009E7D4E" w:rsidRPr="00255CDE" w:rsidRDefault="009E7D4E">
            <w:pPr>
              <w:pStyle w:val="Head42"/>
              <w:rPr>
                <w:szCs w:val="24"/>
              </w:rPr>
            </w:pPr>
            <w:bookmarkStart w:id="63" w:name="_Toc196200798"/>
            <w:r w:rsidRPr="00255CDE">
              <w:rPr>
                <w:szCs w:val="24"/>
              </w:rPr>
              <w:lastRenderedPageBreak/>
              <w:t>8.</w:t>
            </w:r>
            <w:r w:rsidRPr="00255CDE">
              <w:rPr>
                <w:szCs w:val="24"/>
              </w:rPr>
              <w:tab/>
              <w:t>Inspections and Tests</w:t>
            </w:r>
            <w:bookmarkEnd w:id="63"/>
          </w:p>
        </w:tc>
        <w:tc>
          <w:tcPr>
            <w:tcW w:w="6984" w:type="dxa"/>
          </w:tcPr>
          <w:p w14:paraId="1F6D3D1D" w14:textId="77777777" w:rsidR="009E7D4E" w:rsidRPr="00255CDE" w:rsidRDefault="009E7D4E">
            <w:pPr>
              <w:tabs>
                <w:tab w:val="left" w:pos="540"/>
              </w:tabs>
              <w:suppressAutoHyphens/>
              <w:ind w:left="540" w:right="-72" w:hanging="540"/>
              <w:jc w:val="both"/>
              <w:rPr>
                <w:szCs w:val="24"/>
              </w:rPr>
            </w:pPr>
            <w:r w:rsidRPr="00255CDE">
              <w:rPr>
                <w:szCs w:val="24"/>
              </w:rPr>
              <w:t>8.1</w:t>
            </w:r>
            <w:r w:rsidRPr="00255CDE">
              <w:rPr>
                <w:szCs w:val="24"/>
              </w:rPr>
              <w:tab/>
              <w:t xml:space="preserve">The Purchaser or its representative shall have the right to inspect and/or to test the Goods to confirm their conformity to the Contract specifications at no extra cost to the Purchaser. The </w:t>
            </w:r>
            <w:r w:rsidRPr="00255CDE">
              <w:rPr>
                <w:b/>
                <w:szCs w:val="24"/>
              </w:rPr>
              <w:t>SCC</w:t>
            </w:r>
            <w:r w:rsidRPr="00255CDE">
              <w:rPr>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14:paraId="3CCE4246" w14:textId="77777777" w:rsidR="009E7D4E" w:rsidRPr="00255CDE" w:rsidRDefault="009E7D4E">
            <w:pPr>
              <w:tabs>
                <w:tab w:val="left" w:pos="540"/>
              </w:tabs>
              <w:suppressAutoHyphens/>
              <w:ind w:left="540" w:right="-72" w:hanging="540"/>
              <w:jc w:val="both"/>
              <w:rPr>
                <w:szCs w:val="24"/>
              </w:rPr>
            </w:pPr>
          </w:p>
          <w:p w14:paraId="4FD14EDF" w14:textId="77777777" w:rsidR="009E7D4E" w:rsidRPr="00255CDE" w:rsidRDefault="009E7D4E">
            <w:pPr>
              <w:tabs>
                <w:tab w:val="left" w:pos="540"/>
              </w:tabs>
              <w:suppressAutoHyphens/>
              <w:ind w:left="540" w:right="-72" w:hanging="540"/>
              <w:jc w:val="both"/>
              <w:rPr>
                <w:szCs w:val="24"/>
              </w:rPr>
            </w:pPr>
            <w:r w:rsidRPr="00255CDE">
              <w:rPr>
                <w:szCs w:val="24"/>
              </w:rPr>
              <w:t>8.2</w:t>
            </w:r>
            <w:r w:rsidRPr="00255CDE">
              <w:rPr>
                <w:szCs w:val="24"/>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14:paraId="2BCB99E1" w14:textId="77777777" w:rsidR="009E7D4E" w:rsidRPr="00255CDE" w:rsidRDefault="009E7D4E">
            <w:pPr>
              <w:tabs>
                <w:tab w:val="left" w:pos="540"/>
              </w:tabs>
              <w:suppressAutoHyphens/>
              <w:ind w:left="540" w:right="-72" w:hanging="540"/>
              <w:jc w:val="both"/>
              <w:rPr>
                <w:szCs w:val="24"/>
              </w:rPr>
            </w:pPr>
          </w:p>
          <w:p w14:paraId="3CDB108D" w14:textId="77777777" w:rsidR="009E7D4E" w:rsidRPr="00255CDE" w:rsidRDefault="009E7D4E">
            <w:pPr>
              <w:tabs>
                <w:tab w:val="left" w:pos="540"/>
              </w:tabs>
              <w:suppressAutoHyphens/>
              <w:ind w:left="540" w:right="-72" w:hanging="540"/>
              <w:jc w:val="both"/>
              <w:rPr>
                <w:szCs w:val="24"/>
              </w:rPr>
            </w:pPr>
            <w:r w:rsidRPr="00255CDE">
              <w:rPr>
                <w:szCs w:val="24"/>
              </w:rPr>
              <w:t>8.3</w:t>
            </w:r>
            <w:r w:rsidRPr="00255CDE">
              <w:rPr>
                <w:szCs w:val="24"/>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14:paraId="3B16B376" w14:textId="77777777" w:rsidR="009E7D4E" w:rsidRPr="00255CDE" w:rsidRDefault="009E7D4E">
            <w:pPr>
              <w:tabs>
                <w:tab w:val="left" w:pos="540"/>
              </w:tabs>
              <w:suppressAutoHyphens/>
              <w:ind w:left="540" w:right="-72" w:hanging="540"/>
              <w:jc w:val="both"/>
              <w:rPr>
                <w:szCs w:val="24"/>
              </w:rPr>
            </w:pPr>
          </w:p>
          <w:p w14:paraId="70EF7F38" w14:textId="77777777" w:rsidR="009E7D4E" w:rsidRPr="00255CDE" w:rsidRDefault="009E7D4E">
            <w:pPr>
              <w:tabs>
                <w:tab w:val="left" w:pos="540"/>
              </w:tabs>
              <w:suppressAutoHyphens/>
              <w:ind w:left="540" w:right="-72" w:hanging="540"/>
              <w:jc w:val="both"/>
              <w:rPr>
                <w:szCs w:val="24"/>
              </w:rPr>
            </w:pPr>
            <w:r w:rsidRPr="00255CDE">
              <w:rPr>
                <w:szCs w:val="24"/>
              </w:rPr>
              <w:t>8.4</w:t>
            </w:r>
            <w:r w:rsidRPr="00255CDE">
              <w:rPr>
                <w:szCs w:val="24"/>
              </w:rPr>
              <w:tab/>
              <w:t xml:space="preserve">The Purchaser’s right to inspect, test and, where necessary, reject the Goods after the Goods’ arrival in the </w:t>
            </w:r>
            <w:r w:rsidRPr="00255CDE">
              <w:rPr>
                <w:spacing w:val="-4"/>
                <w:szCs w:val="24"/>
              </w:rPr>
              <w:t>Country specified for delivery</w:t>
            </w:r>
            <w:r w:rsidRPr="00255CDE">
              <w:rPr>
                <w:szCs w:val="24"/>
              </w:rPr>
              <w:t xml:space="preserve"> shall in no way be limited or waived by reason of the Goods having previously been inspected, tested, and passed by the Purchaser or its representative prior to the Goods’ shipment from the country of origin.</w:t>
            </w:r>
          </w:p>
          <w:p w14:paraId="2EF080E1" w14:textId="77777777" w:rsidR="009E7D4E" w:rsidRPr="00255CDE" w:rsidRDefault="009E7D4E">
            <w:pPr>
              <w:tabs>
                <w:tab w:val="left" w:pos="540"/>
              </w:tabs>
              <w:suppressAutoHyphens/>
              <w:ind w:left="540" w:right="-72" w:hanging="540"/>
              <w:jc w:val="both"/>
              <w:rPr>
                <w:szCs w:val="24"/>
              </w:rPr>
            </w:pPr>
          </w:p>
          <w:p w14:paraId="5B8D0331" w14:textId="77777777" w:rsidR="009E7D4E" w:rsidRPr="00255CDE" w:rsidRDefault="009E7D4E">
            <w:pPr>
              <w:tabs>
                <w:tab w:val="left" w:pos="540"/>
              </w:tabs>
              <w:suppressAutoHyphens/>
              <w:ind w:left="540" w:right="-72" w:hanging="540"/>
              <w:jc w:val="both"/>
              <w:rPr>
                <w:szCs w:val="24"/>
              </w:rPr>
            </w:pPr>
            <w:r w:rsidRPr="00255CDE">
              <w:rPr>
                <w:szCs w:val="24"/>
              </w:rPr>
              <w:t>8.5</w:t>
            </w:r>
            <w:r w:rsidRPr="00255CDE">
              <w:rPr>
                <w:szCs w:val="24"/>
              </w:rPr>
              <w:tab/>
              <w:t>Nothing in GCC Clause 8 shall in any way release the Supplier from any warranty or other obligations under this Contract.</w:t>
            </w:r>
          </w:p>
          <w:p w14:paraId="4BC04545" w14:textId="77777777" w:rsidR="009E7D4E" w:rsidRPr="00255CDE" w:rsidRDefault="009E7D4E">
            <w:pPr>
              <w:tabs>
                <w:tab w:val="left" w:pos="540"/>
              </w:tabs>
              <w:suppressAutoHyphens/>
              <w:ind w:left="540" w:right="-72" w:hanging="540"/>
              <w:rPr>
                <w:b/>
                <w:szCs w:val="24"/>
              </w:rPr>
            </w:pPr>
          </w:p>
        </w:tc>
      </w:tr>
      <w:tr w:rsidR="009E7D4E" w:rsidRPr="00255CDE" w14:paraId="4B623944" w14:textId="77777777">
        <w:tc>
          <w:tcPr>
            <w:tcW w:w="2160" w:type="dxa"/>
          </w:tcPr>
          <w:p w14:paraId="496A0C8F" w14:textId="77777777" w:rsidR="009E7D4E" w:rsidRPr="00255CDE" w:rsidRDefault="009E7D4E">
            <w:pPr>
              <w:pStyle w:val="Head42"/>
              <w:rPr>
                <w:szCs w:val="24"/>
              </w:rPr>
            </w:pPr>
            <w:bookmarkStart w:id="64" w:name="_Toc196200799"/>
            <w:r w:rsidRPr="00255CDE">
              <w:rPr>
                <w:szCs w:val="24"/>
              </w:rPr>
              <w:lastRenderedPageBreak/>
              <w:t>9.</w:t>
            </w:r>
            <w:r w:rsidRPr="00255CDE">
              <w:rPr>
                <w:szCs w:val="24"/>
              </w:rPr>
              <w:tab/>
              <w:t>Packing</w:t>
            </w:r>
            <w:bookmarkEnd w:id="64"/>
          </w:p>
        </w:tc>
        <w:tc>
          <w:tcPr>
            <w:tcW w:w="6984" w:type="dxa"/>
          </w:tcPr>
          <w:p w14:paraId="0470ADAF" w14:textId="77777777" w:rsidR="009E7D4E" w:rsidRPr="00255CDE" w:rsidRDefault="009E7D4E">
            <w:pPr>
              <w:tabs>
                <w:tab w:val="left" w:pos="540"/>
              </w:tabs>
              <w:suppressAutoHyphens/>
              <w:ind w:left="540" w:right="-72" w:hanging="540"/>
              <w:jc w:val="both"/>
              <w:rPr>
                <w:szCs w:val="24"/>
              </w:rPr>
            </w:pPr>
            <w:r w:rsidRPr="00255CDE">
              <w:rPr>
                <w:szCs w:val="24"/>
              </w:rPr>
              <w:t>9.1</w:t>
            </w:r>
            <w:r w:rsidRPr="00255CDE">
              <w:rPr>
                <w:szCs w:val="24"/>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1C3BCFB" w14:textId="77777777" w:rsidR="009E7D4E" w:rsidRPr="00255CDE" w:rsidRDefault="009E7D4E">
            <w:pPr>
              <w:tabs>
                <w:tab w:val="left" w:pos="540"/>
              </w:tabs>
              <w:suppressAutoHyphens/>
              <w:ind w:left="540" w:right="-72" w:hanging="540"/>
              <w:jc w:val="both"/>
              <w:rPr>
                <w:szCs w:val="24"/>
              </w:rPr>
            </w:pPr>
          </w:p>
          <w:p w14:paraId="7D35E20A" w14:textId="77777777" w:rsidR="009E7D4E" w:rsidRPr="00255CDE" w:rsidRDefault="009E7D4E">
            <w:pPr>
              <w:tabs>
                <w:tab w:val="left" w:pos="540"/>
              </w:tabs>
              <w:suppressAutoHyphens/>
              <w:ind w:left="540" w:right="-72" w:hanging="540"/>
              <w:jc w:val="both"/>
              <w:rPr>
                <w:szCs w:val="24"/>
              </w:rPr>
            </w:pPr>
            <w:r w:rsidRPr="00255CDE">
              <w:rPr>
                <w:szCs w:val="24"/>
              </w:rPr>
              <w:t>9.2</w:t>
            </w:r>
            <w:r w:rsidRPr="00255CDE">
              <w:rPr>
                <w:szCs w:val="24"/>
              </w:rPr>
              <w:tab/>
              <w:t xml:space="preserve">The packing, marking, and documentation within and outside the packages shall comply strictly with such special requirements as shall be expressly provided for in the Contract, including additional requirements, if any, </w:t>
            </w:r>
            <w:r w:rsidRPr="00255CDE">
              <w:rPr>
                <w:b/>
                <w:szCs w:val="24"/>
              </w:rPr>
              <w:t>specified in the SCC</w:t>
            </w:r>
            <w:r w:rsidRPr="00255CDE">
              <w:rPr>
                <w:szCs w:val="24"/>
              </w:rPr>
              <w:t>, and in any subsequent instructions ordered by the Purchaser.</w:t>
            </w:r>
          </w:p>
          <w:p w14:paraId="172D9963" w14:textId="77777777" w:rsidR="009E7D4E" w:rsidRPr="00255CDE" w:rsidRDefault="009E7D4E">
            <w:pPr>
              <w:tabs>
                <w:tab w:val="left" w:pos="540"/>
              </w:tabs>
              <w:suppressAutoHyphens/>
              <w:ind w:left="540" w:right="-72" w:hanging="540"/>
              <w:rPr>
                <w:b/>
                <w:szCs w:val="24"/>
              </w:rPr>
            </w:pPr>
          </w:p>
        </w:tc>
      </w:tr>
      <w:tr w:rsidR="009E7D4E" w:rsidRPr="00255CDE" w14:paraId="79EDED50" w14:textId="77777777">
        <w:tc>
          <w:tcPr>
            <w:tcW w:w="2160" w:type="dxa"/>
          </w:tcPr>
          <w:p w14:paraId="123BB86D" w14:textId="77777777" w:rsidR="009E7D4E" w:rsidRPr="00255CDE" w:rsidRDefault="009E7D4E">
            <w:pPr>
              <w:pStyle w:val="Head42"/>
              <w:rPr>
                <w:szCs w:val="24"/>
              </w:rPr>
            </w:pPr>
            <w:bookmarkStart w:id="65" w:name="_Toc196200800"/>
            <w:r w:rsidRPr="00255CDE">
              <w:rPr>
                <w:szCs w:val="24"/>
              </w:rPr>
              <w:t>10.</w:t>
            </w:r>
            <w:r w:rsidRPr="00255CDE">
              <w:rPr>
                <w:szCs w:val="24"/>
              </w:rPr>
              <w:tab/>
              <w:t>Delivery and Documents</w:t>
            </w:r>
            <w:bookmarkEnd w:id="65"/>
          </w:p>
        </w:tc>
        <w:tc>
          <w:tcPr>
            <w:tcW w:w="6984" w:type="dxa"/>
          </w:tcPr>
          <w:p w14:paraId="181EF575" w14:textId="77777777" w:rsidR="009E7D4E" w:rsidRPr="00255CDE" w:rsidRDefault="009E7D4E">
            <w:pPr>
              <w:tabs>
                <w:tab w:val="left" w:pos="540"/>
              </w:tabs>
              <w:suppressAutoHyphens/>
              <w:ind w:left="540" w:right="-72" w:hanging="540"/>
              <w:jc w:val="both"/>
              <w:rPr>
                <w:szCs w:val="24"/>
              </w:rPr>
            </w:pPr>
            <w:r w:rsidRPr="00255CDE">
              <w:rPr>
                <w:szCs w:val="24"/>
              </w:rPr>
              <w:t>10.1</w:t>
            </w:r>
            <w:r w:rsidRPr="00255CDE">
              <w:rPr>
                <w:szCs w:val="24"/>
              </w:rPr>
              <w:tab/>
              <w:t xml:space="preserve">Delivery of the Goods shall be made by the Supplier in accordance with the terms specified in the Schedule of Requirements. The details of shipping and/or other documents to be furnished by the Supplier are </w:t>
            </w:r>
            <w:r w:rsidRPr="00255CDE">
              <w:rPr>
                <w:b/>
                <w:szCs w:val="24"/>
              </w:rPr>
              <w:t>specified in the SCC</w:t>
            </w:r>
            <w:r w:rsidRPr="00255CDE">
              <w:rPr>
                <w:szCs w:val="24"/>
              </w:rPr>
              <w:t>.</w:t>
            </w:r>
          </w:p>
          <w:p w14:paraId="76BB4465" w14:textId="77777777" w:rsidR="009E7D4E" w:rsidRPr="00255CDE" w:rsidRDefault="009E7D4E">
            <w:pPr>
              <w:tabs>
                <w:tab w:val="left" w:pos="540"/>
              </w:tabs>
              <w:suppressAutoHyphens/>
              <w:ind w:left="540" w:right="-72" w:hanging="540"/>
              <w:jc w:val="both"/>
              <w:rPr>
                <w:szCs w:val="24"/>
              </w:rPr>
            </w:pPr>
          </w:p>
          <w:p w14:paraId="093BCE0E" w14:textId="77777777" w:rsidR="009E7D4E" w:rsidRPr="00255CDE" w:rsidRDefault="009E7D4E">
            <w:pPr>
              <w:tabs>
                <w:tab w:val="left" w:pos="540"/>
              </w:tabs>
              <w:suppressAutoHyphens/>
              <w:ind w:left="540" w:right="-72" w:hanging="540"/>
              <w:jc w:val="both"/>
              <w:rPr>
                <w:szCs w:val="24"/>
              </w:rPr>
            </w:pPr>
            <w:r w:rsidRPr="00255CDE">
              <w:rPr>
                <w:szCs w:val="24"/>
              </w:rPr>
              <w:t>10.2</w:t>
            </w:r>
            <w:r w:rsidRPr="00255CDE">
              <w:rPr>
                <w:szCs w:val="24"/>
              </w:rPr>
              <w:tab/>
              <w:t xml:space="preserve">For purposes of the Contract, “EXW,” “FOB,” “FCA,” “CIF,” “CIP,” and other trade terms used to describe the obligations of the parties shall have the meanings assigned to them by the current edition of </w:t>
            </w:r>
            <w:r w:rsidRPr="00255CDE">
              <w:rPr>
                <w:i/>
                <w:szCs w:val="24"/>
              </w:rPr>
              <w:t>Incoterms</w:t>
            </w:r>
            <w:r w:rsidRPr="00255CDE">
              <w:rPr>
                <w:szCs w:val="24"/>
              </w:rPr>
              <w:t xml:space="preserve"> published by the International Chamber of Commerce, Paris.</w:t>
            </w:r>
          </w:p>
          <w:p w14:paraId="565CB033" w14:textId="77777777" w:rsidR="009E7D4E" w:rsidRPr="00255CDE" w:rsidRDefault="009E7D4E">
            <w:pPr>
              <w:tabs>
                <w:tab w:val="left" w:pos="540"/>
              </w:tabs>
              <w:suppressAutoHyphens/>
              <w:ind w:left="540" w:right="-72" w:hanging="540"/>
              <w:jc w:val="both"/>
              <w:rPr>
                <w:szCs w:val="24"/>
              </w:rPr>
            </w:pPr>
          </w:p>
          <w:p w14:paraId="3CE06873" w14:textId="77777777" w:rsidR="009E7D4E" w:rsidRPr="00255CDE" w:rsidRDefault="009E7D4E">
            <w:pPr>
              <w:tabs>
                <w:tab w:val="left" w:pos="540"/>
              </w:tabs>
              <w:suppressAutoHyphens/>
              <w:ind w:left="540" w:right="-72" w:hanging="540"/>
              <w:jc w:val="both"/>
              <w:rPr>
                <w:szCs w:val="24"/>
              </w:rPr>
            </w:pPr>
            <w:r w:rsidRPr="00255CDE">
              <w:rPr>
                <w:szCs w:val="24"/>
              </w:rPr>
              <w:t>10.3</w:t>
            </w:r>
            <w:r w:rsidRPr="00255CDE">
              <w:rPr>
                <w:szCs w:val="24"/>
              </w:rPr>
              <w:tab/>
              <w:t xml:space="preserve">Documents to be submitted by the Supplier are </w:t>
            </w:r>
            <w:r w:rsidRPr="00255CDE">
              <w:rPr>
                <w:b/>
                <w:szCs w:val="24"/>
              </w:rPr>
              <w:t>specified in the SCC.</w:t>
            </w:r>
          </w:p>
          <w:p w14:paraId="0813C80A" w14:textId="77777777" w:rsidR="009E7D4E" w:rsidRPr="00255CDE" w:rsidRDefault="009E7D4E">
            <w:pPr>
              <w:suppressAutoHyphens/>
              <w:rPr>
                <w:szCs w:val="24"/>
              </w:rPr>
            </w:pPr>
          </w:p>
        </w:tc>
      </w:tr>
      <w:tr w:rsidR="009E7D4E" w:rsidRPr="00255CDE" w14:paraId="56F36AE2" w14:textId="77777777">
        <w:tc>
          <w:tcPr>
            <w:tcW w:w="2160" w:type="dxa"/>
          </w:tcPr>
          <w:p w14:paraId="37B6136B" w14:textId="77777777" w:rsidR="009E7D4E" w:rsidRPr="00255CDE" w:rsidRDefault="009E7D4E">
            <w:pPr>
              <w:pStyle w:val="Head42"/>
              <w:rPr>
                <w:szCs w:val="24"/>
              </w:rPr>
            </w:pPr>
            <w:bookmarkStart w:id="66" w:name="_Toc196200801"/>
            <w:r w:rsidRPr="00255CDE">
              <w:rPr>
                <w:szCs w:val="24"/>
              </w:rPr>
              <w:t>11.</w:t>
            </w:r>
            <w:r w:rsidRPr="00255CDE">
              <w:rPr>
                <w:szCs w:val="24"/>
              </w:rPr>
              <w:tab/>
              <w:t>Insurance</w:t>
            </w:r>
            <w:bookmarkEnd w:id="66"/>
          </w:p>
        </w:tc>
        <w:tc>
          <w:tcPr>
            <w:tcW w:w="6984" w:type="dxa"/>
          </w:tcPr>
          <w:p w14:paraId="5F13C55D" w14:textId="77777777" w:rsidR="009E7D4E" w:rsidRPr="00255CDE" w:rsidRDefault="009E7D4E">
            <w:pPr>
              <w:tabs>
                <w:tab w:val="left" w:pos="540"/>
              </w:tabs>
              <w:suppressAutoHyphens/>
              <w:ind w:left="540" w:right="-72" w:hanging="540"/>
              <w:jc w:val="both"/>
              <w:rPr>
                <w:b/>
                <w:szCs w:val="24"/>
              </w:rPr>
            </w:pPr>
            <w:r w:rsidRPr="00255CDE">
              <w:rPr>
                <w:szCs w:val="24"/>
              </w:rPr>
              <w:t>11.1</w:t>
            </w:r>
            <w:r w:rsidRPr="00255CDE">
              <w:rPr>
                <w:szCs w:val="24"/>
              </w:rPr>
              <w:tab/>
              <w:t xml:space="preserve">The Goods supplied under the Contract shall be fully insured in a freely convertible currency against loss or damage incidental to manufacture or acquisition, transportation, storage, and delivery in the manner </w:t>
            </w:r>
            <w:r w:rsidRPr="00255CDE">
              <w:rPr>
                <w:b/>
                <w:szCs w:val="24"/>
              </w:rPr>
              <w:t>specified in the SCC.</w:t>
            </w:r>
          </w:p>
          <w:p w14:paraId="1487644B" w14:textId="77777777" w:rsidR="009E7D4E" w:rsidRPr="00255CDE" w:rsidRDefault="009E7D4E">
            <w:pPr>
              <w:tabs>
                <w:tab w:val="left" w:pos="540"/>
              </w:tabs>
              <w:suppressAutoHyphens/>
              <w:ind w:left="540" w:right="-72" w:hanging="540"/>
              <w:jc w:val="both"/>
              <w:rPr>
                <w:szCs w:val="24"/>
              </w:rPr>
            </w:pPr>
          </w:p>
          <w:p w14:paraId="291F4D1E" w14:textId="77777777" w:rsidR="009E7D4E" w:rsidRPr="00255CDE" w:rsidRDefault="009E7D4E">
            <w:pPr>
              <w:tabs>
                <w:tab w:val="left" w:pos="540"/>
              </w:tabs>
              <w:suppressAutoHyphens/>
              <w:ind w:left="540" w:right="-72" w:hanging="540"/>
              <w:jc w:val="both"/>
              <w:rPr>
                <w:szCs w:val="24"/>
              </w:rPr>
            </w:pPr>
            <w:r w:rsidRPr="00255CDE">
              <w:rPr>
                <w:szCs w:val="24"/>
              </w:rPr>
              <w:t>11.2</w:t>
            </w:r>
            <w:r w:rsidRPr="00255CDE">
              <w:rPr>
                <w:szCs w:val="24"/>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14:paraId="30DE3065" w14:textId="77777777" w:rsidR="009E7D4E" w:rsidRPr="00255CDE" w:rsidRDefault="009E7D4E">
            <w:pPr>
              <w:tabs>
                <w:tab w:val="left" w:pos="540"/>
              </w:tabs>
              <w:suppressAutoHyphens/>
              <w:ind w:right="-72"/>
              <w:rPr>
                <w:b/>
                <w:szCs w:val="24"/>
              </w:rPr>
            </w:pPr>
          </w:p>
        </w:tc>
      </w:tr>
      <w:tr w:rsidR="009E7D4E" w:rsidRPr="00255CDE" w14:paraId="56FFC0CA" w14:textId="77777777">
        <w:tc>
          <w:tcPr>
            <w:tcW w:w="2160" w:type="dxa"/>
          </w:tcPr>
          <w:p w14:paraId="535831EC" w14:textId="77777777" w:rsidR="009E7D4E" w:rsidRPr="00255CDE" w:rsidRDefault="009E7D4E">
            <w:pPr>
              <w:pStyle w:val="Head42"/>
              <w:rPr>
                <w:szCs w:val="24"/>
              </w:rPr>
            </w:pPr>
            <w:bookmarkStart w:id="67" w:name="_Toc196200802"/>
            <w:r w:rsidRPr="00255CDE">
              <w:rPr>
                <w:szCs w:val="24"/>
              </w:rPr>
              <w:t>12.</w:t>
            </w:r>
            <w:r w:rsidRPr="00255CDE">
              <w:rPr>
                <w:szCs w:val="24"/>
              </w:rPr>
              <w:tab/>
              <w:t>Transportation</w:t>
            </w:r>
            <w:bookmarkEnd w:id="67"/>
          </w:p>
        </w:tc>
        <w:tc>
          <w:tcPr>
            <w:tcW w:w="6984" w:type="dxa"/>
          </w:tcPr>
          <w:p w14:paraId="7980120F" w14:textId="77777777" w:rsidR="009E7D4E" w:rsidRPr="00255CDE" w:rsidRDefault="009E7D4E">
            <w:pPr>
              <w:tabs>
                <w:tab w:val="left" w:pos="540"/>
              </w:tabs>
              <w:suppressAutoHyphens/>
              <w:ind w:left="540" w:right="-72" w:hanging="540"/>
              <w:jc w:val="both"/>
              <w:rPr>
                <w:szCs w:val="24"/>
              </w:rPr>
            </w:pPr>
            <w:r w:rsidRPr="00255CDE">
              <w:rPr>
                <w:szCs w:val="24"/>
              </w:rPr>
              <w:t>12.1</w:t>
            </w:r>
            <w:r w:rsidRPr="00255CDE">
              <w:rPr>
                <w:szCs w:val="24"/>
              </w:rPr>
              <w:tab/>
              <w:t xml:space="preserve">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w:t>
            </w:r>
            <w:r w:rsidRPr="00255CDE">
              <w:rPr>
                <w:szCs w:val="24"/>
              </w:rPr>
              <w:lastRenderedPageBreak/>
              <w:t>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14:paraId="4141B5CC" w14:textId="77777777" w:rsidR="009E7D4E" w:rsidRPr="00255CDE" w:rsidRDefault="009E7D4E">
            <w:pPr>
              <w:tabs>
                <w:tab w:val="left" w:pos="540"/>
              </w:tabs>
              <w:suppressAutoHyphens/>
              <w:ind w:left="540" w:right="-72" w:hanging="540"/>
              <w:jc w:val="both"/>
              <w:rPr>
                <w:szCs w:val="24"/>
              </w:rPr>
            </w:pPr>
          </w:p>
          <w:p w14:paraId="10E81FC4" w14:textId="77777777" w:rsidR="009E7D4E" w:rsidRPr="00255CDE" w:rsidRDefault="009E7D4E">
            <w:pPr>
              <w:tabs>
                <w:tab w:val="left" w:pos="540"/>
              </w:tabs>
              <w:suppressAutoHyphens/>
              <w:ind w:left="540" w:right="-72" w:hanging="540"/>
              <w:jc w:val="both"/>
              <w:rPr>
                <w:szCs w:val="24"/>
              </w:rPr>
            </w:pPr>
            <w:r w:rsidRPr="00255CDE">
              <w:rPr>
                <w:szCs w:val="24"/>
              </w:rPr>
              <w:t>12.2</w:t>
            </w:r>
            <w:r w:rsidRPr="00255CDE">
              <w:rPr>
                <w:szCs w:val="24"/>
              </w:rPr>
              <w:tab/>
              <w:t xml:space="preserve">Where the Supplier is required under Contract to deliver the Goods CIF or CIP, transport of the Goods to the port of destination or such other named place of destination in the </w:t>
            </w:r>
            <w:r w:rsidRPr="00255CDE">
              <w:rPr>
                <w:spacing w:val="-4"/>
                <w:szCs w:val="24"/>
              </w:rPr>
              <w:t>Country specified for delivery</w:t>
            </w:r>
            <w:r w:rsidRPr="00255CDE">
              <w:rPr>
                <w:szCs w:val="24"/>
              </w:rPr>
              <w:t xml:space="preserve">, as shall be specified in the Contract, shall be arranged and paid for by the Supplier, and the cost thereof shall be included in the Contract Price.  </w:t>
            </w:r>
          </w:p>
          <w:p w14:paraId="34174EB6" w14:textId="77777777" w:rsidR="009E7D4E" w:rsidRPr="00255CDE" w:rsidRDefault="009E7D4E">
            <w:pPr>
              <w:tabs>
                <w:tab w:val="left" w:pos="540"/>
              </w:tabs>
              <w:suppressAutoHyphens/>
              <w:ind w:left="540" w:right="-72" w:hanging="540"/>
              <w:jc w:val="both"/>
              <w:rPr>
                <w:szCs w:val="24"/>
              </w:rPr>
            </w:pPr>
          </w:p>
          <w:p w14:paraId="7D3371E8" w14:textId="77777777" w:rsidR="009E7D4E" w:rsidRPr="00255CDE" w:rsidRDefault="009E7D4E">
            <w:pPr>
              <w:tabs>
                <w:tab w:val="left" w:pos="540"/>
              </w:tabs>
              <w:suppressAutoHyphens/>
              <w:ind w:left="540" w:right="-72" w:hanging="540"/>
              <w:jc w:val="both"/>
              <w:rPr>
                <w:szCs w:val="24"/>
              </w:rPr>
            </w:pPr>
            <w:r w:rsidRPr="00255CDE">
              <w:rPr>
                <w:szCs w:val="24"/>
              </w:rPr>
              <w:t>12.3</w:t>
            </w:r>
            <w:r w:rsidRPr="00255CDE">
              <w:rPr>
                <w:szCs w:val="24"/>
              </w:rPr>
              <w:tab/>
              <w:t xml:space="preserve">Where the Supplier is required under the Contract to transport the Goods to a specified place of destination within the </w:t>
            </w:r>
            <w:r w:rsidRPr="00255CDE">
              <w:rPr>
                <w:spacing w:val="-4"/>
                <w:szCs w:val="24"/>
              </w:rPr>
              <w:t>Country specified for delivery</w:t>
            </w:r>
            <w:r w:rsidRPr="00255CDE">
              <w:rPr>
                <w:szCs w:val="24"/>
              </w:rPr>
              <w:t>, defined as the Project Site, transport to such place of destination, including insurance and storage, as shall be specified in the Contract, shall be arranged by the Supplier, and related costs shall be included in the Contract Price.</w:t>
            </w:r>
          </w:p>
          <w:p w14:paraId="39A5D0A9" w14:textId="77777777" w:rsidR="009E7D4E" w:rsidRPr="00255CDE" w:rsidRDefault="009E7D4E">
            <w:pPr>
              <w:tabs>
                <w:tab w:val="left" w:pos="540"/>
              </w:tabs>
              <w:suppressAutoHyphens/>
              <w:ind w:left="540" w:right="-72" w:hanging="540"/>
              <w:jc w:val="both"/>
              <w:rPr>
                <w:szCs w:val="24"/>
              </w:rPr>
            </w:pPr>
          </w:p>
          <w:p w14:paraId="2942B525" w14:textId="77777777" w:rsidR="009E7D4E" w:rsidRPr="00255CDE" w:rsidRDefault="009E7D4E">
            <w:pPr>
              <w:tabs>
                <w:tab w:val="left" w:pos="540"/>
              </w:tabs>
              <w:suppressAutoHyphens/>
              <w:ind w:left="540" w:right="-72" w:hanging="540"/>
              <w:jc w:val="both"/>
              <w:rPr>
                <w:szCs w:val="24"/>
              </w:rPr>
            </w:pPr>
            <w:r w:rsidRPr="00255CDE">
              <w:rPr>
                <w:szCs w:val="24"/>
              </w:rPr>
              <w:t>12.4</w:t>
            </w:r>
            <w:r w:rsidRPr="00255CDE">
              <w:rPr>
                <w:szCs w:val="24"/>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carriers or on national flag carriers of the </w:t>
            </w:r>
            <w:r w:rsidRPr="00255CDE">
              <w:rPr>
                <w:spacing w:val="-4"/>
                <w:szCs w:val="24"/>
              </w:rPr>
              <w:t>Country specified for delivery</w:t>
            </w:r>
            <w:r w:rsidRPr="00255CDE">
              <w:rPr>
                <w:szCs w:val="24"/>
              </w:rPr>
              <w:t>, the Supplier may arrange for such transportation on alternative carriers if the specified or national flag carriers are not available to transport the Goods within the period(s) specified in the Contract.</w:t>
            </w:r>
          </w:p>
          <w:p w14:paraId="7F2C066F" w14:textId="77777777" w:rsidR="009E7D4E" w:rsidRPr="00255CDE" w:rsidRDefault="009E7D4E">
            <w:pPr>
              <w:tabs>
                <w:tab w:val="left" w:pos="540"/>
              </w:tabs>
              <w:suppressAutoHyphens/>
              <w:ind w:left="540" w:right="-72" w:hanging="540"/>
              <w:jc w:val="both"/>
              <w:rPr>
                <w:szCs w:val="24"/>
              </w:rPr>
            </w:pPr>
          </w:p>
        </w:tc>
      </w:tr>
      <w:tr w:rsidR="009E7D4E" w:rsidRPr="00255CDE" w14:paraId="6E9DD831" w14:textId="77777777">
        <w:tc>
          <w:tcPr>
            <w:tcW w:w="2160" w:type="dxa"/>
          </w:tcPr>
          <w:p w14:paraId="2C93F7F3" w14:textId="77777777" w:rsidR="009E7D4E" w:rsidRPr="00255CDE" w:rsidRDefault="009E7D4E">
            <w:pPr>
              <w:pStyle w:val="Head42"/>
              <w:rPr>
                <w:szCs w:val="24"/>
              </w:rPr>
            </w:pPr>
            <w:bookmarkStart w:id="68" w:name="_Toc196200803"/>
            <w:r w:rsidRPr="00255CDE">
              <w:rPr>
                <w:szCs w:val="24"/>
              </w:rPr>
              <w:lastRenderedPageBreak/>
              <w:t>13.</w:t>
            </w:r>
            <w:r w:rsidRPr="00255CDE">
              <w:rPr>
                <w:szCs w:val="24"/>
              </w:rPr>
              <w:tab/>
              <w:t>Incidental Services</w:t>
            </w:r>
            <w:bookmarkEnd w:id="68"/>
          </w:p>
        </w:tc>
        <w:tc>
          <w:tcPr>
            <w:tcW w:w="6984" w:type="dxa"/>
          </w:tcPr>
          <w:p w14:paraId="439BF4B4" w14:textId="77777777" w:rsidR="009E7D4E" w:rsidRPr="00255CDE" w:rsidRDefault="009E7D4E">
            <w:pPr>
              <w:tabs>
                <w:tab w:val="left" w:pos="540"/>
              </w:tabs>
              <w:suppressAutoHyphens/>
              <w:ind w:left="540" w:right="-72" w:hanging="540"/>
              <w:jc w:val="both"/>
              <w:rPr>
                <w:szCs w:val="24"/>
              </w:rPr>
            </w:pPr>
            <w:r w:rsidRPr="00255CDE">
              <w:rPr>
                <w:szCs w:val="24"/>
              </w:rPr>
              <w:t>13.1</w:t>
            </w:r>
            <w:r w:rsidRPr="00255CDE">
              <w:rPr>
                <w:szCs w:val="24"/>
              </w:rPr>
              <w:tab/>
              <w:t xml:space="preserve">The Supplier may be required to provide any or all of the following services, including additional services, if any, </w:t>
            </w:r>
            <w:r w:rsidRPr="00255CDE">
              <w:rPr>
                <w:b/>
                <w:szCs w:val="24"/>
              </w:rPr>
              <w:t>specified in the SCC:</w:t>
            </w:r>
          </w:p>
          <w:p w14:paraId="5107658C" w14:textId="77777777" w:rsidR="009E7D4E" w:rsidRPr="00255CDE" w:rsidRDefault="009E7D4E">
            <w:pPr>
              <w:tabs>
                <w:tab w:val="left" w:pos="540"/>
              </w:tabs>
              <w:suppressAutoHyphens/>
              <w:ind w:left="540" w:right="-72" w:hanging="540"/>
              <w:jc w:val="both"/>
              <w:rPr>
                <w:szCs w:val="24"/>
              </w:rPr>
            </w:pPr>
          </w:p>
          <w:p w14:paraId="23CF82A1"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performance or supervision of on-site assembly and/or start</w:t>
            </w:r>
            <w:r w:rsidRPr="00255CDE">
              <w:rPr>
                <w:szCs w:val="24"/>
              </w:rPr>
              <w:noBreakHyphen/>
              <w:t>up of the supplied Goods;</w:t>
            </w:r>
          </w:p>
          <w:p w14:paraId="6AD31B00" w14:textId="77777777" w:rsidR="009E7D4E" w:rsidRPr="00255CDE" w:rsidRDefault="009E7D4E">
            <w:pPr>
              <w:tabs>
                <w:tab w:val="left" w:pos="1080"/>
              </w:tabs>
              <w:suppressAutoHyphens/>
              <w:ind w:left="1080" w:right="-72" w:hanging="540"/>
              <w:jc w:val="both"/>
              <w:rPr>
                <w:szCs w:val="24"/>
              </w:rPr>
            </w:pPr>
          </w:p>
          <w:p w14:paraId="3FBFB7E6"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furnishing of tools required for assembly and/or maintenance of the supplied Goods;</w:t>
            </w:r>
          </w:p>
          <w:p w14:paraId="38FED7C9" w14:textId="77777777" w:rsidR="009E7D4E" w:rsidRPr="00255CDE" w:rsidRDefault="009E7D4E">
            <w:pPr>
              <w:tabs>
                <w:tab w:val="left" w:pos="1080"/>
              </w:tabs>
              <w:suppressAutoHyphens/>
              <w:ind w:left="1080" w:right="-72" w:hanging="540"/>
              <w:jc w:val="both"/>
              <w:rPr>
                <w:szCs w:val="24"/>
              </w:rPr>
            </w:pPr>
          </w:p>
          <w:p w14:paraId="23A8FCB5"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furnishing of a detailed operations and maintenance manual for each appropriate unit of the supplied Goods;</w:t>
            </w:r>
          </w:p>
          <w:p w14:paraId="24F3788F" w14:textId="77777777" w:rsidR="009E7D4E" w:rsidRPr="00255CDE" w:rsidRDefault="009E7D4E">
            <w:pPr>
              <w:tabs>
                <w:tab w:val="left" w:pos="1080"/>
              </w:tabs>
              <w:suppressAutoHyphens/>
              <w:ind w:left="1080" w:right="-72" w:hanging="540"/>
              <w:jc w:val="both"/>
              <w:rPr>
                <w:szCs w:val="24"/>
              </w:rPr>
            </w:pPr>
          </w:p>
          <w:p w14:paraId="2B64C065"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performance or supervision or maintenance and/or repair of the supplied Goods, for a period of time agreed by the parties, provided that this service shall not relieve the Supplier of any warranty obligations under this Contract; and</w:t>
            </w:r>
          </w:p>
          <w:p w14:paraId="5335B03E" w14:textId="77777777" w:rsidR="009E7D4E" w:rsidRPr="00255CDE" w:rsidRDefault="009E7D4E">
            <w:pPr>
              <w:tabs>
                <w:tab w:val="left" w:pos="1080"/>
              </w:tabs>
              <w:suppressAutoHyphens/>
              <w:ind w:left="1080" w:right="-72" w:hanging="540"/>
              <w:jc w:val="both"/>
              <w:rPr>
                <w:szCs w:val="24"/>
              </w:rPr>
            </w:pPr>
          </w:p>
          <w:p w14:paraId="4DB71449" w14:textId="77777777" w:rsidR="009E7D4E" w:rsidRPr="00255CDE" w:rsidRDefault="009E7D4E">
            <w:pPr>
              <w:tabs>
                <w:tab w:val="left" w:pos="1080"/>
              </w:tabs>
              <w:suppressAutoHyphens/>
              <w:ind w:left="1080" w:right="-72" w:hanging="540"/>
              <w:jc w:val="both"/>
              <w:rPr>
                <w:szCs w:val="24"/>
              </w:rPr>
            </w:pPr>
            <w:r w:rsidRPr="00255CDE">
              <w:rPr>
                <w:szCs w:val="24"/>
              </w:rPr>
              <w:lastRenderedPageBreak/>
              <w:t>(e)</w:t>
            </w:r>
            <w:r w:rsidRPr="00255CDE">
              <w:rPr>
                <w:szCs w:val="24"/>
              </w:rPr>
              <w:tab/>
              <w:t>training of the Purchaser’s personnel, at the Supplier’s plant and/or on-site, in assembly, start-up, operation, maintenance, and/or repair of the supplied Goods.</w:t>
            </w:r>
          </w:p>
          <w:p w14:paraId="03922597" w14:textId="77777777" w:rsidR="009E7D4E" w:rsidRPr="00255CDE" w:rsidRDefault="009E7D4E">
            <w:pPr>
              <w:tabs>
                <w:tab w:val="left" w:pos="540"/>
              </w:tabs>
              <w:suppressAutoHyphens/>
              <w:ind w:left="540" w:right="-72" w:hanging="540"/>
              <w:jc w:val="both"/>
              <w:rPr>
                <w:szCs w:val="24"/>
              </w:rPr>
            </w:pPr>
          </w:p>
          <w:p w14:paraId="18B8C901" w14:textId="77777777" w:rsidR="009E7D4E" w:rsidRPr="00255CDE" w:rsidRDefault="009E7D4E">
            <w:pPr>
              <w:tabs>
                <w:tab w:val="left" w:pos="540"/>
              </w:tabs>
              <w:suppressAutoHyphens/>
              <w:ind w:left="540" w:right="-72" w:hanging="540"/>
              <w:jc w:val="both"/>
              <w:rPr>
                <w:szCs w:val="24"/>
              </w:rPr>
            </w:pPr>
            <w:r w:rsidRPr="00255CDE">
              <w:rPr>
                <w:szCs w:val="24"/>
              </w:rPr>
              <w:t>13.2</w:t>
            </w:r>
            <w:r w:rsidRPr="00255CDE">
              <w:rPr>
                <w:szCs w:val="24"/>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0403F938" w14:textId="77777777" w:rsidR="009E7D4E" w:rsidRPr="00255CDE" w:rsidRDefault="009E7D4E">
            <w:pPr>
              <w:tabs>
                <w:tab w:val="left" w:pos="540"/>
              </w:tabs>
              <w:suppressAutoHyphens/>
              <w:ind w:left="540" w:right="-72" w:hanging="540"/>
              <w:jc w:val="both"/>
              <w:rPr>
                <w:szCs w:val="24"/>
              </w:rPr>
            </w:pPr>
          </w:p>
          <w:p w14:paraId="277C8242" w14:textId="77777777" w:rsidR="009E7D4E" w:rsidRPr="00255CDE" w:rsidRDefault="009E7D4E">
            <w:pPr>
              <w:tabs>
                <w:tab w:val="left" w:pos="540"/>
              </w:tabs>
              <w:suppressAutoHyphens/>
              <w:ind w:right="-72"/>
              <w:jc w:val="both"/>
              <w:rPr>
                <w:szCs w:val="24"/>
              </w:rPr>
            </w:pPr>
          </w:p>
        </w:tc>
      </w:tr>
      <w:tr w:rsidR="009E7D4E" w:rsidRPr="00255CDE" w14:paraId="658B62BC" w14:textId="77777777">
        <w:tc>
          <w:tcPr>
            <w:tcW w:w="2160" w:type="dxa"/>
          </w:tcPr>
          <w:p w14:paraId="387BD52D" w14:textId="77777777" w:rsidR="009E7D4E" w:rsidRPr="00255CDE" w:rsidRDefault="009E7D4E">
            <w:pPr>
              <w:pStyle w:val="Head42"/>
              <w:rPr>
                <w:szCs w:val="24"/>
              </w:rPr>
            </w:pPr>
            <w:bookmarkStart w:id="69" w:name="_Toc196200804"/>
            <w:r w:rsidRPr="00255CDE">
              <w:rPr>
                <w:szCs w:val="24"/>
              </w:rPr>
              <w:lastRenderedPageBreak/>
              <w:t>14.</w:t>
            </w:r>
            <w:r w:rsidRPr="00255CDE">
              <w:rPr>
                <w:szCs w:val="24"/>
              </w:rPr>
              <w:tab/>
              <w:t>Spare Parts</w:t>
            </w:r>
            <w:bookmarkEnd w:id="69"/>
          </w:p>
        </w:tc>
        <w:tc>
          <w:tcPr>
            <w:tcW w:w="6984" w:type="dxa"/>
          </w:tcPr>
          <w:p w14:paraId="01ADDF1E" w14:textId="77777777" w:rsidR="009E7D4E" w:rsidRPr="00255CDE" w:rsidRDefault="009E7D4E">
            <w:pPr>
              <w:tabs>
                <w:tab w:val="left" w:pos="540"/>
              </w:tabs>
              <w:suppressAutoHyphens/>
              <w:ind w:left="540" w:right="-72" w:hanging="540"/>
              <w:jc w:val="both"/>
              <w:rPr>
                <w:szCs w:val="24"/>
              </w:rPr>
            </w:pPr>
            <w:r w:rsidRPr="00255CDE">
              <w:rPr>
                <w:szCs w:val="24"/>
              </w:rPr>
              <w:t>14.1</w:t>
            </w:r>
            <w:r w:rsidRPr="00255CDE">
              <w:rPr>
                <w:szCs w:val="24"/>
              </w:rPr>
              <w:tab/>
              <w:t xml:space="preserve">As </w:t>
            </w:r>
            <w:r w:rsidRPr="00255CDE">
              <w:rPr>
                <w:b/>
                <w:szCs w:val="24"/>
              </w:rPr>
              <w:t>specified in the SCC,</w:t>
            </w:r>
            <w:r w:rsidRPr="00255CDE">
              <w:rPr>
                <w:szCs w:val="24"/>
              </w:rPr>
              <w:t xml:space="preserve"> the Supplier may be required to provide any or all of the following materials, notifications, and information pertaining to spare parts manufactured or distributed by the Supplier:</w:t>
            </w:r>
          </w:p>
          <w:p w14:paraId="0655251E" w14:textId="77777777" w:rsidR="009E7D4E" w:rsidRPr="00255CDE" w:rsidRDefault="009E7D4E">
            <w:pPr>
              <w:tabs>
                <w:tab w:val="left" w:pos="540"/>
              </w:tabs>
              <w:suppressAutoHyphens/>
              <w:ind w:left="540" w:right="-72" w:hanging="540"/>
              <w:jc w:val="both"/>
              <w:rPr>
                <w:szCs w:val="24"/>
              </w:rPr>
            </w:pPr>
          </w:p>
          <w:p w14:paraId="0B7DB19E"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such spare parts as the Purchaser may elect to purchase from the Supplier, provided that this election shall not relieve the Supplier of any warranty obligations under the Contract; and</w:t>
            </w:r>
          </w:p>
          <w:p w14:paraId="7013A9F7" w14:textId="77777777" w:rsidR="009E7D4E" w:rsidRPr="00255CDE" w:rsidRDefault="009E7D4E">
            <w:pPr>
              <w:tabs>
                <w:tab w:val="left" w:pos="1080"/>
              </w:tabs>
              <w:suppressAutoHyphens/>
              <w:ind w:left="1080" w:right="-72" w:hanging="540"/>
              <w:jc w:val="both"/>
              <w:rPr>
                <w:szCs w:val="24"/>
              </w:rPr>
            </w:pPr>
          </w:p>
          <w:p w14:paraId="3D6C66CA"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in the event of termination of production of the spare parts:</w:t>
            </w:r>
          </w:p>
          <w:p w14:paraId="02B02249" w14:textId="77777777" w:rsidR="009E7D4E" w:rsidRPr="00255CDE" w:rsidRDefault="009E7D4E">
            <w:pPr>
              <w:tabs>
                <w:tab w:val="left" w:pos="1080"/>
              </w:tabs>
              <w:suppressAutoHyphens/>
              <w:ind w:left="1080" w:right="-72" w:hanging="540"/>
              <w:jc w:val="both"/>
              <w:rPr>
                <w:szCs w:val="24"/>
              </w:rPr>
            </w:pPr>
          </w:p>
          <w:p w14:paraId="3A200843"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advance notification to the Purchaser of the pending termination, in sufficient time to permit the Purchaser to procure needed requirements; and</w:t>
            </w:r>
          </w:p>
          <w:p w14:paraId="79E9BF97" w14:textId="77777777" w:rsidR="009E7D4E" w:rsidRPr="00255CDE" w:rsidRDefault="009E7D4E">
            <w:pPr>
              <w:tabs>
                <w:tab w:val="left" w:pos="1620"/>
              </w:tabs>
              <w:suppressAutoHyphens/>
              <w:ind w:left="1620" w:right="-72" w:hanging="540"/>
              <w:jc w:val="both"/>
              <w:rPr>
                <w:szCs w:val="24"/>
              </w:rPr>
            </w:pPr>
          </w:p>
          <w:p w14:paraId="1767FF1E"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following such termination, furnishing at no cost to the Purchaser, the blueprints, drawings, and specifications of the spare parts, if requested.</w:t>
            </w:r>
          </w:p>
          <w:p w14:paraId="0BB2CDBC" w14:textId="77777777" w:rsidR="009E7D4E" w:rsidRPr="00255CDE" w:rsidRDefault="009E7D4E">
            <w:pPr>
              <w:tabs>
                <w:tab w:val="left" w:pos="540"/>
              </w:tabs>
              <w:suppressAutoHyphens/>
              <w:ind w:left="540" w:right="-72" w:hanging="540"/>
              <w:rPr>
                <w:b/>
                <w:szCs w:val="24"/>
              </w:rPr>
            </w:pPr>
          </w:p>
        </w:tc>
      </w:tr>
      <w:tr w:rsidR="009E7D4E" w:rsidRPr="00255CDE" w14:paraId="4C0EA4DB" w14:textId="77777777">
        <w:tc>
          <w:tcPr>
            <w:tcW w:w="2160" w:type="dxa"/>
          </w:tcPr>
          <w:p w14:paraId="2F57C467" w14:textId="77777777" w:rsidR="009E7D4E" w:rsidRPr="00255CDE" w:rsidRDefault="009E7D4E">
            <w:pPr>
              <w:pStyle w:val="Head42"/>
              <w:rPr>
                <w:szCs w:val="24"/>
              </w:rPr>
            </w:pPr>
            <w:bookmarkStart w:id="70" w:name="_Toc196200805"/>
            <w:r w:rsidRPr="00255CDE">
              <w:rPr>
                <w:szCs w:val="24"/>
              </w:rPr>
              <w:t>15.</w:t>
            </w:r>
            <w:r w:rsidRPr="00255CDE">
              <w:rPr>
                <w:szCs w:val="24"/>
              </w:rPr>
              <w:tab/>
              <w:t>Warranty</w:t>
            </w:r>
            <w:bookmarkEnd w:id="70"/>
          </w:p>
        </w:tc>
        <w:tc>
          <w:tcPr>
            <w:tcW w:w="6984" w:type="dxa"/>
          </w:tcPr>
          <w:p w14:paraId="551671CB" w14:textId="77777777" w:rsidR="009E7D4E" w:rsidRPr="00255CDE" w:rsidRDefault="009E7D4E">
            <w:pPr>
              <w:tabs>
                <w:tab w:val="left" w:pos="540"/>
              </w:tabs>
              <w:suppressAutoHyphens/>
              <w:ind w:left="540" w:right="-72" w:hanging="540"/>
              <w:jc w:val="both"/>
              <w:rPr>
                <w:szCs w:val="24"/>
              </w:rPr>
            </w:pPr>
            <w:r w:rsidRPr="00255CDE">
              <w:rPr>
                <w:szCs w:val="24"/>
              </w:rPr>
              <w:t>15.1</w:t>
            </w:r>
            <w:r w:rsidRPr="00255CDE">
              <w:rPr>
                <w:szCs w:val="24"/>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14:paraId="5918526F" w14:textId="77777777" w:rsidR="009E7D4E" w:rsidRPr="00255CDE" w:rsidRDefault="009E7D4E">
            <w:pPr>
              <w:tabs>
                <w:tab w:val="left" w:pos="540"/>
              </w:tabs>
              <w:suppressAutoHyphens/>
              <w:ind w:left="540" w:right="-72" w:hanging="540"/>
              <w:jc w:val="both"/>
              <w:rPr>
                <w:szCs w:val="24"/>
              </w:rPr>
            </w:pPr>
          </w:p>
          <w:p w14:paraId="151F566D" w14:textId="77777777" w:rsidR="009E7D4E" w:rsidRPr="00255CDE" w:rsidRDefault="009E7D4E">
            <w:pPr>
              <w:tabs>
                <w:tab w:val="left" w:pos="540"/>
              </w:tabs>
              <w:suppressAutoHyphens/>
              <w:ind w:left="540" w:right="-72" w:hanging="540"/>
              <w:jc w:val="both"/>
              <w:rPr>
                <w:szCs w:val="24"/>
              </w:rPr>
            </w:pPr>
            <w:r w:rsidRPr="00255CDE">
              <w:rPr>
                <w:szCs w:val="24"/>
              </w:rPr>
              <w:t>15.2</w:t>
            </w:r>
            <w:r w:rsidRPr="00255CDE">
              <w:rPr>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255CDE">
              <w:rPr>
                <w:b/>
                <w:szCs w:val="24"/>
              </w:rPr>
              <w:t>specified otherwise in the SCC.</w:t>
            </w:r>
          </w:p>
          <w:p w14:paraId="6E434EDD" w14:textId="77777777" w:rsidR="009E7D4E" w:rsidRPr="00255CDE" w:rsidRDefault="009E7D4E">
            <w:pPr>
              <w:tabs>
                <w:tab w:val="left" w:pos="540"/>
              </w:tabs>
              <w:suppressAutoHyphens/>
              <w:ind w:left="540" w:right="-72" w:hanging="540"/>
              <w:jc w:val="both"/>
              <w:rPr>
                <w:szCs w:val="24"/>
              </w:rPr>
            </w:pPr>
          </w:p>
          <w:p w14:paraId="27356820" w14:textId="77777777" w:rsidR="009E7D4E" w:rsidRPr="00255CDE" w:rsidRDefault="009E7D4E">
            <w:pPr>
              <w:tabs>
                <w:tab w:val="left" w:pos="540"/>
              </w:tabs>
              <w:suppressAutoHyphens/>
              <w:ind w:left="540" w:right="-72" w:hanging="540"/>
              <w:jc w:val="both"/>
              <w:rPr>
                <w:szCs w:val="24"/>
              </w:rPr>
            </w:pPr>
            <w:r w:rsidRPr="00255CDE">
              <w:rPr>
                <w:szCs w:val="24"/>
              </w:rPr>
              <w:t>15.3</w:t>
            </w:r>
            <w:r w:rsidRPr="00255CDE">
              <w:rPr>
                <w:szCs w:val="24"/>
              </w:rPr>
              <w:tab/>
              <w:t>The Purchaser shall promptly notify the Supplier in writing of any claims arising under this warranty.</w:t>
            </w:r>
          </w:p>
          <w:p w14:paraId="46E86692" w14:textId="77777777" w:rsidR="009E7D4E" w:rsidRPr="00255CDE" w:rsidRDefault="009E7D4E">
            <w:pPr>
              <w:tabs>
                <w:tab w:val="left" w:pos="540"/>
              </w:tabs>
              <w:suppressAutoHyphens/>
              <w:ind w:left="540" w:right="-72" w:hanging="540"/>
              <w:jc w:val="both"/>
              <w:rPr>
                <w:szCs w:val="24"/>
              </w:rPr>
            </w:pPr>
          </w:p>
          <w:p w14:paraId="5CB3CBCD" w14:textId="77777777" w:rsidR="009E7D4E" w:rsidRPr="00255CDE" w:rsidRDefault="009E7D4E">
            <w:pPr>
              <w:tabs>
                <w:tab w:val="left" w:pos="540"/>
              </w:tabs>
              <w:suppressAutoHyphens/>
              <w:ind w:left="540" w:right="-72" w:hanging="540"/>
              <w:jc w:val="both"/>
              <w:rPr>
                <w:szCs w:val="24"/>
              </w:rPr>
            </w:pPr>
            <w:r w:rsidRPr="00255CDE">
              <w:rPr>
                <w:szCs w:val="24"/>
              </w:rPr>
              <w:lastRenderedPageBreak/>
              <w:t>15.4</w:t>
            </w:r>
            <w:r w:rsidRPr="00255CDE">
              <w:rPr>
                <w:szCs w:val="24"/>
              </w:rPr>
              <w:tab/>
              <w:t xml:space="preserve">Upon receipt of such notice, the Supplier shall, within the period </w:t>
            </w:r>
            <w:r w:rsidRPr="00255CDE">
              <w:rPr>
                <w:b/>
                <w:szCs w:val="24"/>
              </w:rPr>
              <w:t>specified in the SCC</w:t>
            </w:r>
            <w:r w:rsidRPr="00255CDE">
              <w:rPr>
                <w:szCs w:val="24"/>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14:paraId="789E4C5D" w14:textId="77777777" w:rsidR="009E7D4E" w:rsidRPr="00255CDE" w:rsidRDefault="009E7D4E">
            <w:pPr>
              <w:tabs>
                <w:tab w:val="left" w:pos="540"/>
              </w:tabs>
              <w:suppressAutoHyphens/>
              <w:ind w:left="540" w:right="-72" w:hanging="540"/>
              <w:jc w:val="both"/>
              <w:rPr>
                <w:szCs w:val="24"/>
              </w:rPr>
            </w:pPr>
          </w:p>
          <w:p w14:paraId="6BE48444" w14:textId="77777777" w:rsidR="009E7D4E" w:rsidRPr="00255CDE" w:rsidRDefault="009E7D4E">
            <w:pPr>
              <w:tabs>
                <w:tab w:val="left" w:pos="540"/>
              </w:tabs>
              <w:suppressAutoHyphens/>
              <w:ind w:left="540" w:right="-72" w:hanging="540"/>
              <w:jc w:val="both"/>
              <w:rPr>
                <w:szCs w:val="24"/>
              </w:rPr>
            </w:pPr>
            <w:r w:rsidRPr="00255CDE">
              <w:rPr>
                <w:szCs w:val="24"/>
              </w:rPr>
              <w:t>15.5</w:t>
            </w:r>
            <w:r w:rsidRPr="00255CDE">
              <w:rPr>
                <w:szCs w:val="24"/>
              </w:rPr>
              <w:tab/>
              <w:t xml:space="preserve">If the Supplier, having been notified, fails to remedy the defect(s) within the period </w:t>
            </w:r>
            <w:r w:rsidRPr="00255CDE">
              <w:rPr>
                <w:b/>
                <w:szCs w:val="24"/>
              </w:rPr>
              <w:t>specified in the SCC</w:t>
            </w:r>
            <w:r w:rsidRPr="00255CDE">
              <w:rPr>
                <w:szCs w:val="24"/>
              </w:rPr>
              <w:t>, the Purchaser may proceed to take such remedial action as may be necessary, at the Supplier’s risk and expense and without prejudice to any other rights which the Purchaser may have against the Supplier under the Contract.</w:t>
            </w:r>
          </w:p>
          <w:p w14:paraId="38B327E7" w14:textId="77777777" w:rsidR="009E7D4E" w:rsidRPr="00255CDE" w:rsidRDefault="009E7D4E">
            <w:pPr>
              <w:tabs>
                <w:tab w:val="left" w:pos="540"/>
              </w:tabs>
              <w:suppressAutoHyphens/>
              <w:ind w:left="540" w:right="-72" w:hanging="540"/>
              <w:jc w:val="both"/>
              <w:rPr>
                <w:szCs w:val="24"/>
              </w:rPr>
            </w:pPr>
          </w:p>
        </w:tc>
      </w:tr>
      <w:tr w:rsidR="009E7D4E" w:rsidRPr="00255CDE" w14:paraId="6CB26AD7" w14:textId="77777777">
        <w:tc>
          <w:tcPr>
            <w:tcW w:w="2160" w:type="dxa"/>
          </w:tcPr>
          <w:p w14:paraId="68D73A86" w14:textId="77777777" w:rsidR="009E7D4E" w:rsidRPr="00255CDE" w:rsidRDefault="009E7D4E">
            <w:pPr>
              <w:pStyle w:val="Head42"/>
              <w:rPr>
                <w:szCs w:val="24"/>
              </w:rPr>
            </w:pPr>
            <w:bookmarkStart w:id="71" w:name="_Toc196200806"/>
            <w:r w:rsidRPr="00255CDE">
              <w:rPr>
                <w:szCs w:val="24"/>
              </w:rPr>
              <w:lastRenderedPageBreak/>
              <w:t>16.</w:t>
            </w:r>
            <w:r w:rsidRPr="00255CDE">
              <w:rPr>
                <w:szCs w:val="24"/>
              </w:rPr>
              <w:tab/>
              <w:t>Payment</w:t>
            </w:r>
            <w:bookmarkEnd w:id="71"/>
          </w:p>
        </w:tc>
        <w:tc>
          <w:tcPr>
            <w:tcW w:w="6984" w:type="dxa"/>
          </w:tcPr>
          <w:p w14:paraId="23ED2622" w14:textId="77777777" w:rsidR="009E7D4E" w:rsidRPr="00255CDE" w:rsidRDefault="009E7D4E">
            <w:pPr>
              <w:tabs>
                <w:tab w:val="left" w:pos="540"/>
              </w:tabs>
              <w:suppressAutoHyphens/>
              <w:ind w:left="540" w:right="-72" w:hanging="540"/>
              <w:jc w:val="both"/>
              <w:rPr>
                <w:szCs w:val="24"/>
              </w:rPr>
            </w:pPr>
            <w:r w:rsidRPr="00255CDE">
              <w:rPr>
                <w:szCs w:val="24"/>
              </w:rPr>
              <w:t>16.1</w:t>
            </w:r>
            <w:r w:rsidRPr="00255CDE">
              <w:rPr>
                <w:szCs w:val="24"/>
              </w:rPr>
              <w:tab/>
              <w:t xml:space="preserve">The method and conditions of payment to be made to the Supplier under this Contract shall be </w:t>
            </w:r>
            <w:r w:rsidRPr="00255CDE">
              <w:rPr>
                <w:b/>
                <w:szCs w:val="24"/>
              </w:rPr>
              <w:t>specified in the SCC.</w:t>
            </w:r>
          </w:p>
          <w:p w14:paraId="5BDCBF11" w14:textId="77777777" w:rsidR="009E7D4E" w:rsidRPr="00255CDE" w:rsidRDefault="009E7D4E">
            <w:pPr>
              <w:tabs>
                <w:tab w:val="left" w:pos="540"/>
              </w:tabs>
              <w:suppressAutoHyphens/>
              <w:ind w:left="540" w:right="-72" w:hanging="540"/>
              <w:jc w:val="both"/>
              <w:rPr>
                <w:szCs w:val="24"/>
              </w:rPr>
            </w:pPr>
          </w:p>
          <w:p w14:paraId="3E9ACB6A" w14:textId="77777777" w:rsidR="009E7D4E" w:rsidRPr="00255CDE" w:rsidRDefault="009E7D4E">
            <w:pPr>
              <w:tabs>
                <w:tab w:val="left" w:pos="540"/>
              </w:tabs>
              <w:suppressAutoHyphens/>
              <w:ind w:left="540" w:right="-72" w:hanging="540"/>
              <w:jc w:val="both"/>
              <w:rPr>
                <w:szCs w:val="24"/>
              </w:rPr>
            </w:pPr>
            <w:r w:rsidRPr="00255CDE">
              <w:rPr>
                <w:szCs w:val="24"/>
              </w:rPr>
              <w:t>16.2</w:t>
            </w:r>
            <w:r w:rsidRPr="00255CDE">
              <w:rPr>
                <w:szCs w:val="24"/>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14:paraId="537A6BFC" w14:textId="77777777" w:rsidR="009E7D4E" w:rsidRPr="00255CDE" w:rsidRDefault="009E7D4E">
            <w:pPr>
              <w:tabs>
                <w:tab w:val="left" w:pos="540"/>
              </w:tabs>
              <w:suppressAutoHyphens/>
              <w:ind w:left="540" w:right="-72" w:hanging="540"/>
              <w:jc w:val="both"/>
              <w:rPr>
                <w:szCs w:val="24"/>
              </w:rPr>
            </w:pPr>
          </w:p>
          <w:p w14:paraId="1A8D9185" w14:textId="68360BDE" w:rsidR="009E7D4E" w:rsidRPr="00255CDE" w:rsidRDefault="009E7D4E">
            <w:pPr>
              <w:tabs>
                <w:tab w:val="left" w:pos="540"/>
              </w:tabs>
              <w:suppressAutoHyphens/>
              <w:ind w:left="540" w:right="-72" w:hanging="540"/>
              <w:jc w:val="both"/>
              <w:rPr>
                <w:szCs w:val="24"/>
              </w:rPr>
            </w:pPr>
            <w:r w:rsidRPr="00255CDE">
              <w:rPr>
                <w:szCs w:val="24"/>
              </w:rPr>
              <w:t>16.3</w:t>
            </w:r>
            <w:r w:rsidRPr="00255CDE">
              <w:rPr>
                <w:szCs w:val="24"/>
              </w:rPr>
              <w:tab/>
              <w:t xml:space="preserve">Payments shall be made promptly by the Purchaser, but in no case later than </w:t>
            </w:r>
            <w:r w:rsidR="002876B4" w:rsidRPr="00255CDE">
              <w:rPr>
                <w:szCs w:val="24"/>
              </w:rPr>
              <w:t>forty-five</w:t>
            </w:r>
            <w:r w:rsidRPr="00255CDE">
              <w:rPr>
                <w:szCs w:val="24"/>
              </w:rPr>
              <w:t xml:space="preserve"> (45) days after submission of an invoice or claim by the Supplier.</w:t>
            </w:r>
          </w:p>
          <w:p w14:paraId="44144F2B" w14:textId="77777777" w:rsidR="009E7D4E" w:rsidRPr="00255CDE" w:rsidRDefault="009E7D4E">
            <w:pPr>
              <w:tabs>
                <w:tab w:val="left" w:pos="540"/>
              </w:tabs>
              <w:suppressAutoHyphens/>
              <w:ind w:left="540" w:right="-72" w:hanging="540"/>
              <w:jc w:val="both"/>
              <w:rPr>
                <w:szCs w:val="24"/>
              </w:rPr>
            </w:pPr>
          </w:p>
          <w:p w14:paraId="5A2DF2C5" w14:textId="77777777" w:rsidR="009E7D4E" w:rsidRPr="00255CDE" w:rsidRDefault="009E7D4E">
            <w:pPr>
              <w:tabs>
                <w:tab w:val="left" w:pos="540"/>
              </w:tabs>
              <w:suppressAutoHyphens/>
              <w:ind w:left="540" w:right="-72" w:hanging="540"/>
              <w:jc w:val="both"/>
              <w:rPr>
                <w:szCs w:val="24"/>
              </w:rPr>
            </w:pPr>
            <w:r w:rsidRPr="00255CDE">
              <w:rPr>
                <w:szCs w:val="24"/>
              </w:rPr>
              <w:t>16.4</w:t>
            </w:r>
            <w:r w:rsidRPr="00255CDE">
              <w:rPr>
                <w:szCs w:val="24"/>
              </w:rPr>
              <w:tab/>
              <w:t xml:space="preserve">The currency or currencies in which payment is made to the Supplier under this Contract shall be </w:t>
            </w:r>
            <w:r w:rsidRPr="00255CDE">
              <w:rPr>
                <w:b/>
                <w:szCs w:val="24"/>
              </w:rPr>
              <w:t>specified in the SCC</w:t>
            </w:r>
            <w:r w:rsidRPr="00255CDE">
              <w:rPr>
                <w:szCs w:val="24"/>
              </w:rPr>
              <w:t xml:space="preserve"> subject to the following general principle: payment will be made in the currency or currencies in which the payment has been requested in the Supplier’s bid.</w:t>
            </w:r>
          </w:p>
          <w:p w14:paraId="2FC75AB7" w14:textId="77777777" w:rsidR="009E7D4E" w:rsidRPr="00255CDE" w:rsidRDefault="009E7D4E">
            <w:pPr>
              <w:tabs>
                <w:tab w:val="left" w:pos="540"/>
              </w:tabs>
              <w:suppressAutoHyphens/>
              <w:ind w:left="540" w:right="-72" w:hanging="540"/>
              <w:jc w:val="both"/>
              <w:rPr>
                <w:szCs w:val="24"/>
              </w:rPr>
            </w:pPr>
          </w:p>
          <w:p w14:paraId="0DEFEE95" w14:textId="77777777" w:rsidR="009E7D4E" w:rsidRPr="00255CDE" w:rsidRDefault="009E7D4E">
            <w:pPr>
              <w:tabs>
                <w:tab w:val="left" w:pos="540"/>
              </w:tabs>
              <w:suppressAutoHyphens/>
              <w:ind w:left="540" w:right="-72" w:hanging="540"/>
              <w:jc w:val="both"/>
              <w:rPr>
                <w:szCs w:val="24"/>
              </w:rPr>
            </w:pPr>
            <w:r w:rsidRPr="00255CDE">
              <w:rPr>
                <w:szCs w:val="24"/>
              </w:rPr>
              <w:t>16.5</w:t>
            </w:r>
            <w:r w:rsidRPr="00255CDE">
              <w:rPr>
                <w:szCs w:val="24"/>
              </w:rPr>
              <w:tab/>
            </w:r>
            <w:r w:rsidRPr="00255CDE">
              <w:rPr>
                <w:spacing w:val="-4"/>
                <w:szCs w:val="24"/>
              </w:rPr>
              <w:t xml:space="preserve">All payments shall be made in the currency or currencies </w:t>
            </w:r>
            <w:r w:rsidRPr="00255CDE">
              <w:rPr>
                <w:b/>
                <w:spacing w:val="-4"/>
                <w:szCs w:val="24"/>
              </w:rPr>
              <w:t>specified in the SCC</w:t>
            </w:r>
            <w:r w:rsidRPr="00255CDE">
              <w:rPr>
                <w:spacing w:val="-4"/>
                <w:szCs w:val="24"/>
              </w:rPr>
              <w:t xml:space="preserve"> pursuant to GCC 16.4.  </w:t>
            </w:r>
          </w:p>
          <w:p w14:paraId="48A08446" w14:textId="77777777" w:rsidR="009E7D4E" w:rsidRPr="00255CDE" w:rsidRDefault="009E7D4E">
            <w:pPr>
              <w:tabs>
                <w:tab w:val="left" w:pos="540"/>
              </w:tabs>
              <w:suppressAutoHyphens/>
              <w:ind w:left="540" w:right="-72" w:hanging="540"/>
              <w:jc w:val="both"/>
              <w:rPr>
                <w:szCs w:val="24"/>
              </w:rPr>
            </w:pPr>
          </w:p>
          <w:p w14:paraId="50FF4978" w14:textId="77777777" w:rsidR="009E7D4E" w:rsidRPr="00255CDE" w:rsidRDefault="009E7D4E">
            <w:pPr>
              <w:tabs>
                <w:tab w:val="left" w:pos="540"/>
              </w:tabs>
              <w:suppressAutoHyphens/>
              <w:ind w:left="540" w:right="-72" w:hanging="540"/>
              <w:jc w:val="both"/>
              <w:rPr>
                <w:szCs w:val="24"/>
              </w:rPr>
            </w:pPr>
          </w:p>
        </w:tc>
      </w:tr>
      <w:tr w:rsidR="009E7D4E" w:rsidRPr="00255CDE" w14:paraId="27917405" w14:textId="77777777">
        <w:tc>
          <w:tcPr>
            <w:tcW w:w="2160" w:type="dxa"/>
          </w:tcPr>
          <w:p w14:paraId="13B9A9AD" w14:textId="77777777" w:rsidR="009E7D4E" w:rsidRPr="00255CDE" w:rsidRDefault="009E7D4E">
            <w:pPr>
              <w:pStyle w:val="Head42"/>
              <w:rPr>
                <w:szCs w:val="24"/>
              </w:rPr>
            </w:pPr>
            <w:bookmarkStart w:id="72" w:name="_Toc196200807"/>
            <w:r w:rsidRPr="00255CDE">
              <w:rPr>
                <w:szCs w:val="24"/>
              </w:rPr>
              <w:t>17.</w:t>
            </w:r>
            <w:r w:rsidRPr="00255CDE">
              <w:rPr>
                <w:szCs w:val="24"/>
              </w:rPr>
              <w:tab/>
              <w:t>Prices</w:t>
            </w:r>
            <w:bookmarkEnd w:id="72"/>
          </w:p>
        </w:tc>
        <w:tc>
          <w:tcPr>
            <w:tcW w:w="6984" w:type="dxa"/>
          </w:tcPr>
          <w:p w14:paraId="54AF1728" w14:textId="77777777" w:rsidR="009E7D4E" w:rsidRPr="00255CDE" w:rsidRDefault="009E7D4E">
            <w:pPr>
              <w:tabs>
                <w:tab w:val="left" w:pos="540"/>
              </w:tabs>
              <w:suppressAutoHyphens/>
              <w:ind w:left="540" w:right="-72" w:hanging="540"/>
              <w:jc w:val="both"/>
              <w:rPr>
                <w:szCs w:val="24"/>
              </w:rPr>
            </w:pPr>
            <w:r w:rsidRPr="00255CDE">
              <w:rPr>
                <w:szCs w:val="24"/>
              </w:rPr>
              <w:t>17.1</w:t>
            </w:r>
            <w:r w:rsidRPr="00255CDE">
              <w:rPr>
                <w:szCs w:val="24"/>
              </w:rPr>
              <w:tab/>
              <w:t xml:space="preserve">Prices charged by the Supplier for Goods delivered and Services performed under the Contract shall not vary from the prices quoted by the Supplier in its bid, with the exception of any price adjustments </w:t>
            </w:r>
            <w:r w:rsidRPr="00255CDE">
              <w:rPr>
                <w:b/>
                <w:szCs w:val="24"/>
              </w:rPr>
              <w:t>authorised in the SCC</w:t>
            </w:r>
            <w:r w:rsidRPr="00255CDE">
              <w:rPr>
                <w:szCs w:val="24"/>
              </w:rPr>
              <w:t xml:space="preserve"> or in the Purchaser’s request for bid validity extension, as the case may be.</w:t>
            </w:r>
          </w:p>
          <w:p w14:paraId="5C18340B" w14:textId="77777777" w:rsidR="009E7D4E" w:rsidRPr="00255CDE" w:rsidRDefault="009E7D4E">
            <w:pPr>
              <w:tabs>
                <w:tab w:val="left" w:pos="540"/>
              </w:tabs>
              <w:suppressAutoHyphens/>
              <w:ind w:right="-72"/>
              <w:jc w:val="both"/>
              <w:rPr>
                <w:szCs w:val="24"/>
              </w:rPr>
            </w:pPr>
          </w:p>
        </w:tc>
      </w:tr>
      <w:tr w:rsidR="009E7D4E" w:rsidRPr="00255CDE" w14:paraId="69C8900F" w14:textId="77777777">
        <w:tc>
          <w:tcPr>
            <w:tcW w:w="2160" w:type="dxa"/>
          </w:tcPr>
          <w:p w14:paraId="121CBE7C" w14:textId="77777777" w:rsidR="009E7D4E" w:rsidRPr="00255CDE" w:rsidRDefault="009E7D4E">
            <w:pPr>
              <w:pStyle w:val="Head42"/>
              <w:rPr>
                <w:szCs w:val="24"/>
              </w:rPr>
            </w:pPr>
            <w:bookmarkStart w:id="73" w:name="_Toc196200808"/>
            <w:r w:rsidRPr="00255CDE">
              <w:rPr>
                <w:szCs w:val="24"/>
              </w:rPr>
              <w:t>18.</w:t>
            </w:r>
            <w:r w:rsidRPr="00255CDE">
              <w:rPr>
                <w:szCs w:val="24"/>
              </w:rPr>
              <w:tab/>
              <w:t>Change Orders</w:t>
            </w:r>
            <w:bookmarkEnd w:id="73"/>
          </w:p>
        </w:tc>
        <w:tc>
          <w:tcPr>
            <w:tcW w:w="6984" w:type="dxa"/>
          </w:tcPr>
          <w:p w14:paraId="73C44647" w14:textId="77777777" w:rsidR="009E7D4E" w:rsidRPr="00255CDE" w:rsidRDefault="009E7D4E">
            <w:pPr>
              <w:tabs>
                <w:tab w:val="left" w:pos="540"/>
              </w:tabs>
              <w:suppressAutoHyphens/>
              <w:ind w:left="540" w:right="-72" w:hanging="540"/>
              <w:jc w:val="both"/>
              <w:rPr>
                <w:szCs w:val="24"/>
              </w:rPr>
            </w:pPr>
            <w:r w:rsidRPr="00255CDE">
              <w:rPr>
                <w:szCs w:val="24"/>
              </w:rPr>
              <w:t>18.1</w:t>
            </w:r>
            <w:r w:rsidRPr="00255CDE">
              <w:rPr>
                <w:szCs w:val="24"/>
              </w:rPr>
              <w:tab/>
              <w:t>The Purchaser may at any time, by a written order given to the Supplier pursuant to GCC Clause 32, make changes within the general scope of the Contract in any one or more of the following:</w:t>
            </w:r>
          </w:p>
          <w:p w14:paraId="4BC90A94" w14:textId="77777777" w:rsidR="009E7D4E" w:rsidRPr="00255CDE" w:rsidRDefault="009E7D4E">
            <w:pPr>
              <w:tabs>
                <w:tab w:val="left" w:pos="540"/>
              </w:tabs>
              <w:suppressAutoHyphens/>
              <w:ind w:left="540" w:right="-72" w:hanging="540"/>
              <w:jc w:val="both"/>
              <w:rPr>
                <w:szCs w:val="24"/>
              </w:rPr>
            </w:pPr>
          </w:p>
          <w:p w14:paraId="7AA7A21C" w14:textId="77777777" w:rsidR="009E7D4E" w:rsidRPr="00255CDE" w:rsidRDefault="009E7D4E">
            <w:pPr>
              <w:pStyle w:val="BlockText"/>
              <w:rPr>
                <w:szCs w:val="24"/>
              </w:rPr>
            </w:pPr>
            <w:r w:rsidRPr="00255CDE">
              <w:rPr>
                <w:szCs w:val="24"/>
              </w:rPr>
              <w:t>(a)</w:t>
            </w:r>
            <w:r w:rsidRPr="00255CDE">
              <w:rPr>
                <w:szCs w:val="24"/>
              </w:rPr>
              <w:tab/>
              <w:t>drawings, designs, or specifications, where Goods to be furnished under the Contract are to be specifically manufactured for the Purchaser;</w:t>
            </w:r>
          </w:p>
          <w:p w14:paraId="0C02FDEB" w14:textId="77777777" w:rsidR="009E7D4E" w:rsidRPr="00255CDE" w:rsidRDefault="009E7D4E">
            <w:pPr>
              <w:tabs>
                <w:tab w:val="left" w:pos="1080"/>
              </w:tabs>
              <w:suppressAutoHyphens/>
              <w:ind w:left="1080" w:right="-72" w:hanging="540"/>
              <w:jc w:val="both"/>
              <w:rPr>
                <w:szCs w:val="24"/>
              </w:rPr>
            </w:pPr>
          </w:p>
          <w:p w14:paraId="69D3C9A8"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the method of shipment or packing;</w:t>
            </w:r>
          </w:p>
          <w:p w14:paraId="7CEC0F17" w14:textId="77777777" w:rsidR="009E7D4E" w:rsidRPr="00255CDE" w:rsidRDefault="009E7D4E">
            <w:pPr>
              <w:tabs>
                <w:tab w:val="left" w:pos="1080"/>
              </w:tabs>
              <w:suppressAutoHyphens/>
              <w:ind w:left="1080" w:right="-72" w:hanging="540"/>
              <w:jc w:val="both"/>
              <w:rPr>
                <w:szCs w:val="24"/>
              </w:rPr>
            </w:pPr>
          </w:p>
          <w:p w14:paraId="070BD620"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place of delivery; and/or</w:t>
            </w:r>
          </w:p>
          <w:p w14:paraId="6C224B56" w14:textId="77777777" w:rsidR="009E7D4E" w:rsidRPr="00255CDE" w:rsidRDefault="009E7D4E">
            <w:pPr>
              <w:tabs>
                <w:tab w:val="left" w:pos="1080"/>
              </w:tabs>
              <w:suppressAutoHyphens/>
              <w:ind w:left="1080" w:right="-72" w:hanging="540"/>
              <w:jc w:val="both"/>
              <w:rPr>
                <w:szCs w:val="24"/>
              </w:rPr>
            </w:pPr>
          </w:p>
          <w:p w14:paraId="7AB1078B"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Services to be provided by the Supplier.</w:t>
            </w:r>
          </w:p>
          <w:p w14:paraId="747B4F83" w14:textId="77777777" w:rsidR="009E7D4E" w:rsidRPr="00255CDE" w:rsidRDefault="009E7D4E">
            <w:pPr>
              <w:tabs>
                <w:tab w:val="left" w:pos="1080"/>
              </w:tabs>
              <w:suppressAutoHyphens/>
              <w:ind w:left="1080" w:right="-72" w:hanging="540"/>
              <w:jc w:val="both"/>
              <w:rPr>
                <w:szCs w:val="24"/>
              </w:rPr>
            </w:pPr>
          </w:p>
          <w:p w14:paraId="39A643B6" w14:textId="77777777" w:rsidR="009E7D4E" w:rsidRPr="00255CDE" w:rsidRDefault="009E7D4E">
            <w:pPr>
              <w:tabs>
                <w:tab w:val="left" w:pos="540"/>
              </w:tabs>
              <w:suppressAutoHyphens/>
              <w:ind w:left="540" w:right="-72" w:hanging="540"/>
              <w:jc w:val="both"/>
              <w:rPr>
                <w:szCs w:val="24"/>
              </w:rPr>
            </w:pPr>
            <w:r w:rsidRPr="00255CDE">
              <w:rPr>
                <w:szCs w:val="24"/>
              </w:rPr>
              <w:t>18.2</w:t>
            </w:r>
            <w:r w:rsidRPr="00255CDE">
              <w:rPr>
                <w:szCs w:val="24"/>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3A805EFB" w14:textId="77777777" w:rsidR="009E7D4E" w:rsidRPr="00255CDE" w:rsidRDefault="009E7D4E">
            <w:pPr>
              <w:tabs>
                <w:tab w:val="left" w:pos="540"/>
              </w:tabs>
              <w:suppressAutoHyphens/>
              <w:ind w:left="540" w:right="-72" w:hanging="540"/>
              <w:jc w:val="both"/>
              <w:rPr>
                <w:szCs w:val="24"/>
              </w:rPr>
            </w:pPr>
          </w:p>
        </w:tc>
      </w:tr>
      <w:tr w:rsidR="009E7D4E" w:rsidRPr="00255CDE" w14:paraId="6D585FC2" w14:textId="77777777">
        <w:tc>
          <w:tcPr>
            <w:tcW w:w="2160" w:type="dxa"/>
          </w:tcPr>
          <w:p w14:paraId="4E4B7739" w14:textId="77777777" w:rsidR="009E7D4E" w:rsidRPr="00255CDE" w:rsidRDefault="009E7D4E">
            <w:pPr>
              <w:pStyle w:val="Head42"/>
              <w:rPr>
                <w:szCs w:val="24"/>
              </w:rPr>
            </w:pPr>
            <w:bookmarkStart w:id="74" w:name="_Toc196200809"/>
            <w:r w:rsidRPr="00255CDE">
              <w:rPr>
                <w:szCs w:val="24"/>
              </w:rPr>
              <w:lastRenderedPageBreak/>
              <w:t>19.</w:t>
            </w:r>
            <w:r w:rsidRPr="00255CDE">
              <w:rPr>
                <w:szCs w:val="24"/>
              </w:rPr>
              <w:tab/>
              <w:t>Contract Amendments</w:t>
            </w:r>
            <w:bookmarkEnd w:id="74"/>
          </w:p>
        </w:tc>
        <w:tc>
          <w:tcPr>
            <w:tcW w:w="6984" w:type="dxa"/>
          </w:tcPr>
          <w:p w14:paraId="4029B580" w14:textId="77777777" w:rsidR="009E7D4E" w:rsidRPr="00255CDE" w:rsidRDefault="009E7D4E">
            <w:pPr>
              <w:tabs>
                <w:tab w:val="left" w:pos="540"/>
              </w:tabs>
              <w:suppressAutoHyphens/>
              <w:ind w:left="540" w:right="-72" w:hanging="540"/>
              <w:jc w:val="both"/>
              <w:rPr>
                <w:szCs w:val="24"/>
              </w:rPr>
            </w:pPr>
            <w:r w:rsidRPr="00255CDE">
              <w:rPr>
                <w:szCs w:val="24"/>
              </w:rPr>
              <w:t>19.1</w:t>
            </w:r>
            <w:r w:rsidRPr="00255CDE">
              <w:rPr>
                <w:szCs w:val="24"/>
              </w:rPr>
              <w:tab/>
              <w:t>Subject to GCC Clause 18, no variation in or modification of the terms of the Contract shall be made except by written amendment signed by the parties.</w:t>
            </w:r>
          </w:p>
          <w:p w14:paraId="1B24C9A4" w14:textId="77777777" w:rsidR="009E7D4E" w:rsidRPr="00255CDE" w:rsidRDefault="009E7D4E">
            <w:pPr>
              <w:tabs>
                <w:tab w:val="left" w:pos="540"/>
              </w:tabs>
              <w:suppressAutoHyphens/>
              <w:ind w:left="540" w:right="-72" w:hanging="540"/>
              <w:jc w:val="both"/>
              <w:rPr>
                <w:szCs w:val="24"/>
              </w:rPr>
            </w:pPr>
          </w:p>
        </w:tc>
      </w:tr>
      <w:tr w:rsidR="009E7D4E" w:rsidRPr="00255CDE" w14:paraId="024A93F0" w14:textId="77777777">
        <w:tc>
          <w:tcPr>
            <w:tcW w:w="2160" w:type="dxa"/>
          </w:tcPr>
          <w:p w14:paraId="725E84BE" w14:textId="77777777" w:rsidR="009E7D4E" w:rsidRPr="00255CDE" w:rsidRDefault="009E7D4E">
            <w:pPr>
              <w:pStyle w:val="Head42"/>
              <w:rPr>
                <w:szCs w:val="24"/>
              </w:rPr>
            </w:pPr>
            <w:bookmarkStart w:id="75" w:name="_Toc196200810"/>
            <w:r w:rsidRPr="00255CDE">
              <w:rPr>
                <w:szCs w:val="24"/>
              </w:rPr>
              <w:t>20.</w:t>
            </w:r>
            <w:r w:rsidRPr="00255CDE">
              <w:rPr>
                <w:szCs w:val="24"/>
              </w:rPr>
              <w:tab/>
              <w:t>Assignment</w:t>
            </w:r>
            <w:bookmarkEnd w:id="75"/>
          </w:p>
        </w:tc>
        <w:tc>
          <w:tcPr>
            <w:tcW w:w="6984" w:type="dxa"/>
          </w:tcPr>
          <w:p w14:paraId="2F176330" w14:textId="77777777" w:rsidR="009E7D4E" w:rsidRPr="00255CDE" w:rsidRDefault="009E7D4E">
            <w:pPr>
              <w:tabs>
                <w:tab w:val="left" w:pos="540"/>
              </w:tabs>
              <w:suppressAutoHyphens/>
              <w:ind w:left="540" w:right="-72" w:hanging="540"/>
              <w:jc w:val="both"/>
              <w:rPr>
                <w:szCs w:val="24"/>
              </w:rPr>
            </w:pPr>
            <w:r w:rsidRPr="00255CDE">
              <w:rPr>
                <w:szCs w:val="24"/>
              </w:rPr>
              <w:t>20.1</w:t>
            </w:r>
            <w:r w:rsidRPr="00255CDE">
              <w:rPr>
                <w:szCs w:val="24"/>
              </w:rPr>
              <w:tab/>
              <w:t>The Supplier shall not assign, in whole or in part, its obligations to perform under this Contract, except with the Purchaser’s prior written consent.</w:t>
            </w:r>
          </w:p>
          <w:p w14:paraId="2F44ED26" w14:textId="77777777" w:rsidR="009E7D4E" w:rsidRPr="00255CDE" w:rsidRDefault="009E7D4E">
            <w:pPr>
              <w:tabs>
                <w:tab w:val="left" w:pos="540"/>
              </w:tabs>
              <w:suppressAutoHyphens/>
              <w:ind w:left="540" w:right="-72" w:hanging="540"/>
              <w:jc w:val="both"/>
              <w:rPr>
                <w:szCs w:val="24"/>
              </w:rPr>
            </w:pPr>
          </w:p>
        </w:tc>
      </w:tr>
      <w:tr w:rsidR="009E7D4E" w:rsidRPr="00255CDE" w14:paraId="40FD5176" w14:textId="77777777">
        <w:tc>
          <w:tcPr>
            <w:tcW w:w="2160" w:type="dxa"/>
          </w:tcPr>
          <w:p w14:paraId="021A1C75" w14:textId="77777777" w:rsidR="009E7D4E" w:rsidRPr="00255CDE" w:rsidRDefault="009E7D4E">
            <w:pPr>
              <w:pStyle w:val="Head42"/>
              <w:rPr>
                <w:szCs w:val="24"/>
              </w:rPr>
            </w:pPr>
            <w:bookmarkStart w:id="76" w:name="_Toc196200811"/>
            <w:r w:rsidRPr="00255CDE">
              <w:rPr>
                <w:szCs w:val="24"/>
              </w:rPr>
              <w:t>21.</w:t>
            </w:r>
            <w:r w:rsidRPr="00255CDE">
              <w:rPr>
                <w:szCs w:val="24"/>
              </w:rPr>
              <w:tab/>
              <w:t>Subcontracts</w:t>
            </w:r>
            <w:bookmarkEnd w:id="76"/>
          </w:p>
        </w:tc>
        <w:tc>
          <w:tcPr>
            <w:tcW w:w="6984" w:type="dxa"/>
          </w:tcPr>
          <w:p w14:paraId="3EC265CF" w14:textId="77777777" w:rsidR="009E7D4E" w:rsidRPr="00255CDE" w:rsidRDefault="009E7D4E">
            <w:pPr>
              <w:tabs>
                <w:tab w:val="left" w:pos="540"/>
              </w:tabs>
              <w:suppressAutoHyphens/>
              <w:ind w:left="540" w:right="-72" w:hanging="540"/>
              <w:jc w:val="both"/>
              <w:rPr>
                <w:szCs w:val="24"/>
              </w:rPr>
            </w:pPr>
            <w:r w:rsidRPr="00255CDE">
              <w:rPr>
                <w:szCs w:val="24"/>
              </w:rPr>
              <w:t>21.1</w:t>
            </w:r>
            <w:r w:rsidRPr="00255CDE">
              <w:rPr>
                <w:szCs w:val="24"/>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2C8949B" w14:textId="77777777" w:rsidR="009E7D4E" w:rsidRPr="00255CDE" w:rsidRDefault="009E7D4E">
            <w:pPr>
              <w:tabs>
                <w:tab w:val="left" w:pos="540"/>
              </w:tabs>
              <w:suppressAutoHyphens/>
              <w:ind w:right="-72"/>
              <w:jc w:val="both"/>
              <w:rPr>
                <w:szCs w:val="24"/>
              </w:rPr>
            </w:pPr>
          </w:p>
          <w:p w14:paraId="23F9CB69" w14:textId="77777777" w:rsidR="009E7D4E" w:rsidRPr="00255CDE" w:rsidRDefault="009E7D4E">
            <w:pPr>
              <w:tabs>
                <w:tab w:val="left" w:pos="540"/>
              </w:tabs>
              <w:suppressAutoHyphens/>
              <w:ind w:left="540" w:right="-72" w:hanging="540"/>
              <w:jc w:val="both"/>
              <w:rPr>
                <w:szCs w:val="24"/>
              </w:rPr>
            </w:pPr>
            <w:r w:rsidRPr="00255CDE">
              <w:rPr>
                <w:szCs w:val="24"/>
              </w:rPr>
              <w:t>21.2</w:t>
            </w:r>
            <w:r w:rsidRPr="00255CDE">
              <w:rPr>
                <w:szCs w:val="24"/>
              </w:rPr>
              <w:tab/>
              <w:t>Subcontracts must comply with the provisions of GCC Clause 3.</w:t>
            </w:r>
          </w:p>
        </w:tc>
      </w:tr>
      <w:tr w:rsidR="009E7D4E" w:rsidRPr="00255CDE" w14:paraId="2A407DC8" w14:textId="77777777">
        <w:tc>
          <w:tcPr>
            <w:tcW w:w="2160" w:type="dxa"/>
          </w:tcPr>
          <w:p w14:paraId="512AFF4C" w14:textId="77777777" w:rsidR="009E7D4E" w:rsidRPr="00255CDE" w:rsidRDefault="009E7D4E">
            <w:pPr>
              <w:pStyle w:val="Head42"/>
              <w:pageBreakBefore/>
              <w:rPr>
                <w:szCs w:val="24"/>
              </w:rPr>
            </w:pPr>
            <w:bookmarkStart w:id="77" w:name="_Toc196200812"/>
            <w:r w:rsidRPr="00255CDE">
              <w:rPr>
                <w:szCs w:val="24"/>
              </w:rPr>
              <w:lastRenderedPageBreak/>
              <w:t>22.</w:t>
            </w:r>
            <w:r w:rsidRPr="00255CDE">
              <w:rPr>
                <w:szCs w:val="24"/>
              </w:rPr>
              <w:tab/>
              <w:t>Delays in the Supplier’s Performance</w:t>
            </w:r>
            <w:bookmarkEnd w:id="77"/>
          </w:p>
        </w:tc>
        <w:tc>
          <w:tcPr>
            <w:tcW w:w="6984" w:type="dxa"/>
          </w:tcPr>
          <w:p w14:paraId="7990E1DE" w14:textId="77777777" w:rsidR="009E7D4E" w:rsidRPr="00255CDE" w:rsidRDefault="009E7D4E">
            <w:pPr>
              <w:tabs>
                <w:tab w:val="left" w:pos="540"/>
              </w:tabs>
              <w:suppressAutoHyphens/>
              <w:ind w:left="540" w:right="-72" w:hanging="540"/>
              <w:jc w:val="both"/>
              <w:rPr>
                <w:szCs w:val="24"/>
              </w:rPr>
            </w:pPr>
            <w:r w:rsidRPr="00255CDE">
              <w:rPr>
                <w:szCs w:val="24"/>
              </w:rPr>
              <w:t>22.1</w:t>
            </w:r>
            <w:r w:rsidRPr="00255CDE">
              <w:rPr>
                <w:szCs w:val="24"/>
              </w:rPr>
              <w:tab/>
              <w:t>Delivery of the Goods and performance of Services shall be made by the Supplier in accordance with the time schedule prescribed by the Purchaser in the Schedule of Requirements.</w:t>
            </w:r>
          </w:p>
          <w:p w14:paraId="46360AFE" w14:textId="77777777" w:rsidR="009E7D4E" w:rsidRPr="00255CDE" w:rsidRDefault="009E7D4E">
            <w:pPr>
              <w:tabs>
                <w:tab w:val="left" w:pos="540"/>
              </w:tabs>
              <w:suppressAutoHyphens/>
              <w:ind w:left="540" w:right="-72" w:hanging="540"/>
              <w:jc w:val="both"/>
              <w:rPr>
                <w:szCs w:val="24"/>
              </w:rPr>
            </w:pPr>
          </w:p>
          <w:p w14:paraId="22508A2B" w14:textId="77777777" w:rsidR="009E7D4E" w:rsidRPr="00255CDE" w:rsidRDefault="009E7D4E">
            <w:pPr>
              <w:tabs>
                <w:tab w:val="left" w:pos="540"/>
              </w:tabs>
              <w:suppressAutoHyphens/>
              <w:ind w:left="540" w:right="-72" w:hanging="540"/>
              <w:jc w:val="both"/>
              <w:rPr>
                <w:szCs w:val="24"/>
              </w:rPr>
            </w:pPr>
            <w:r w:rsidRPr="00255CDE">
              <w:rPr>
                <w:szCs w:val="24"/>
              </w:rPr>
              <w:t>22.2</w:t>
            </w:r>
            <w:r w:rsidRPr="00255CDE">
              <w:rPr>
                <w:szCs w:val="24"/>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14:paraId="06D14993" w14:textId="77777777" w:rsidR="009E7D4E" w:rsidRPr="00255CDE" w:rsidRDefault="009E7D4E">
            <w:pPr>
              <w:tabs>
                <w:tab w:val="left" w:pos="540"/>
              </w:tabs>
              <w:suppressAutoHyphens/>
              <w:ind w:left="540" w:right="-72" w:hanging="540"/>
              <w:jc w:val="both"/>
              <w:rPr>
                <w:szCs w:val="24"/>
              </w:rPr>
            </w:pPr>
          </w:p>
          <w:p w14:paraId="2600377D" w14:textId="77777777" w:rsidR="009E7D4E" w:rsidRPr="00255CDE" w:rsidRDefault="009E7D4E">
            <w:pPr>
              <w:tabs>
                <w:tab w:val="left" w:pos="540"/>
              </w:tabs>
              <w:suppressAutoHyphens/>
              <w:ind w:left="540" w:right="-72" w:hanging="540"/>
              <w:jc w:val="both"/>
              <w:rPr>
                <w:szCs w:val="24"/>
              </w:rPr>
            </w:pPr>
            <w:r w:rsidRPr="00255CDE">
              <w:rPr>
                <w:szCs w:val="24"/>
              </w:rPr>
              <w:t>22.3</w:t>
            </w:r>
            <w:r w:rsidRPr="00255CDE">
              <w:rPr>
                <w:szCs w:val="24"/>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14:paraId="715D7AE4" w14:textId="77777777" w:rsidR="009E7D4E" w:rsidRPr="00255CDE" w:rsidRDefault="009E7D4E">
            <w:pPr>
              <w:tabs>
                <w:tab w:val="left" w:pos="540"/>
              </w:tabs>
              <w:suppressAutoHyphens/>
              <w:ind w:left="540" w:right="-72" w:hanging="540"/>
              <w:jc w:val="both"/>
              <w:rPr>
                <w:szCs w:val="24"/>
              </w:rPr>
            </w:pPr>
          </w:p>
        </w:tc>
      </w:tr>
      <w:tr w:rsidR="009E7D4E" w:rsidRPr="00255CDE" w14:paraId="3BDD541F" w14:textId="77777777">
        <w:tc>
          <w:tcPr>
            <w:tcW w:w="2160" w:type="dxa"/>
          </w:tcPr>
          <w:p w14:paraId="07262C5D" w14:textId="77777777" w:rsidR="009E7D4E" w:rsidRPr="00255CDE" w:rsidRDefault="009E7D4E">
            <w:pPr>
              <w:pStyle w:val="Head42"/>
              <w:rPr>
                <w:szCs w:val="24"/>
              </w:rPr>
            </w:pPr>
            <w:bookmarkStart w:id="78" w:name="_Toc196200813"/>
            <w:r w:rsidRPr="00255CDE">
              <w:rPr>
                <w:szCs w:val="24"/>
              </w:rPr>
              <w:t>23.</w:t>
            </w:r>
            <w:r w:rsidRPr="00255CDE">
              <w:rPr>
                <w:szCs w:val="24"/>
              </w:rPr>
              <w:tab/>
              <w:t>Liquidated Damages</w:t>
            </w:r>
            <w:bookmarkEnd w:id="78"/>
          </w:p>
        </w:tc>
        <w:tc>
          <w:tcPr>
            <w:tcW w:w="6984" w:type="dxa"/>
          </w:tcPr>
          <w:p w14:paraId="5E80A2EE" w14:textId="77777777" w:rsidR="009E7D4E" w:rsidRPr="00255CDE" w:rsidRDefault="009E7D4E">
            <w:pPr>
              <w:tabs>
                <w:tab w:val="left" w:pos="540"/>
              </w:tabs>
              <w:suppressAutoHyphens/>
              <w:ind w:left="540" w:right="-72" w:hanging="540"/>
              <w:jc w:val="both"/>
              <w:rPr>
                <w:szCs w:val="24"/>
              </w:rPr>
            </w:pPr>
            <w:r w:rsidRPr="00255CDE">
              <w:rPr>
                <w:szCs w:val="24"/>
              </w:rPr>
              <w:t>23.1</w:t>
            </w:r>
            <w:r w:rsidRPr="00255CDE">
              <w:rPr>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255CDE">
              <w:rPr>
                <w:b/>
                <w:szCs w:val="24"/>
              </w:rPr>
              <w:t>specified in the SCC.</w:t>
            </w:r>
            <w:r w:rsidRPr="00255CDE">
              <w:rPr>
                <w:szCs w:val="24"/>
              </w:rPr>
              <w:t xml:space="preserve"> Once the maximum is reached, the Purchaser may consider termination of the Contract pursuant to GCC Clause 24.</w:t>
            </w:r>
          </w:p>
          <w:p w14:paraId="07F778AE" w14:textId="77777777" w:rsidR="009E7D4E" w:rsidRPr="00255CDE" w:rsidRDefault="009E7D4E">
            <w:pPr>
              <w:tabs>
                <w:tab w:val="left" w:pos="540"/>
              </w:tabs>
              <w:suppressAutoHyphens/>
              <w:ind w:left="540" w:right="-72" w:hanging="540"/>
              <w:rPr>
                <w:b/>
                <w:szCs w:val="24"/>
              </w:rPr>
            </w:pPr>
          </w:p>
        </w:tc>
      </w:tr>
      <w:tr w:rsidR="009E7D4E" w:rsidRPr="00255CDE" w14:paraId="4BD460BD" w14:textId="77777777">
        <w:tc>
          <w:tcPr>
            <w:tcW w:w="2160" w:type="dxa"/>
          </w:tcPr>
          <w:p w14:paraId="34F109D8" w14:textId="77777777" w:rsidR="009E7D4E" w:rsidRPr="00255CDE" w:rsidRDefault="009E7D4E">
            <w:pPr>
              <w:pStyle w:val="Head42"/>
              <w:rPr>
                <w:szCs w:val="24"/>
              </w:rPr>
            </w:pPr>
            <w:bookmarkStart w:id="79" w:name="_Toc196200814"/>
            <w:r w:rsidRPr="00255CDE">
              <w:rPr>
                <w:szCs w:val="24"/>
              </w:rPr>
              <w:t>24.</w:t>
            </w:r>
            <w:r w:rsidRPr="00255CDE">
              <w:rPr>
                <w:szCs w:val="24"/>
              </w:rPr>
              <w:tab/>
              <w:t>Termination for Default</w:t>
            </w:r>
            <w:bookmarkEnd w:id="79"/>
          </w:p>
        </w:tc>
        <w:tc>
          <w:tcPr>
            <w:tcW w:w="6984" w:type="dxa"/>
          </w:tcPr>
          <w:p w14:paraId="1E13827B" w14:textId="77777777" w:rsidR="009E7D4E" w:rsidRPr="00255CDE" w:rsidRDefault="009E7D4E">
            <w:pPr>
              <w:tabs>
                <w:tab w:val="left" w:pos="540"/>
              </w:tabs>
              <w:suppressAutoHyphens/>
              <w:ind w:left="540" w:right="-72" w:hanging="540"/>
              <w:jc w:val="both"/>
              <w:rPr>
                <w:szCs w:val="24"/>
              </w:rPr>
            </w:pPr>
            <w:r w:rsidRPr="00255CDE">
              <w:rPr>
                <w:szCs w:val="24"/>
              </w:rPr>
              <w:t>24.1</w:t>
            </w:r>
            <w:r w:rsidRPr="00255CDE">
              <w:rPr>
                <w:szCs w:val="24"/>
              </w:rPr>
              <w:tab/>
              <w:t>The Purchaser, without prejudice to any other remedy for breach of Contract, by written notice of default sent to the Supplier, may terminate this Contract in whole or in part:</w:t>
            </w:r>
          </w:p>
          <w:p w14:paraId="6D816872" w14:textId="77777777" w:rsidR="009E7D4E" w:rsidRPr="00255CDE" w:rsidRDefault="009E7D4E">
            <w:pPr>
              <w:tabs>
                <w:tab w:val="left" w:pos="540"/>
              </w:tabs>
              <w:suppressAutoHyphens/>
              <w:ind w:left="540" w:right="-72" w:hanging="540"/>
              <w:jc w:val="both"/>
              <w:rPr>
                <w:szCs w:val="24"/>
              </w:rPr>
            </w:pPr>
          </w:p>
          <w:p w14:paraId="1890CD5C"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if the Supplier fails to deliver any or all of the Goods within the period(s) specified in the Contract, or within any extension thereof granted by the Purchaser pursuant to GCC Clause 22; or</w:t>
            </w:r>
          </w:p>
          <w:p w14:paraId="0623044A" w14:textId="77777777" w:rsidR="009E7D4E" w:rsidRPr="00255CDE" w:rsidRDefault="009E7D4E">
            <w:pPr>
              <w:tabs>
                <w:tab w:val="left" w:pos="1080"/>
              </w:tabs>
              <w:suppressAutoHyphens/>
              <w:ind w:left="1080" w:right="-72" w:hanging="540"/>
              <w:jc w:val="both"/>
              <w:rPr>
                <w:szCs w:val="24"/>
              </w:rPr>
            </w:pPr>
          </w:p>
          <w:p w14:paraId="08683166" w14:textId="77777777" w:rsidR="009E7D4E" w:rsidRPr="00255CDE" w:rsidRDefault="009E7D4E" w:rsidP="00C06D4E">
            <w:pPr>
              <w:numPr>
                <w:ilvl w:val="0"/>
                <w:numId w:val="14"/>
              </w:numPr>
              <w:suppressAutoHyphens/>
              <w:ind w:right="-72"/>
              <w:jc w:val="both"/>
              <w:rPr>
                <w:szCs w:val="24"/>
              </w:rPr>
            </w:pPr>
            <w:r w:rsidRPr="00255CDE">
              <w:rPr>
                <w:szCs w:val="24"/>
              </w:rPr>
              <w:t>if the Supplier fails to perform any other obligation(s) under the Contract.</w:t>
            </w:r>
          </w:p>
          <w:p w14:paraId="203BD778" w14:textId="77777777" w:rsidR="009E7D4E" w:rsidRPr="00255CDE" w:rsidRDefault="009E7D4E">
            <w:pPr>
              <w:tabs>
                <w:tab w:val="left" w:pos="1080"/>
              </w:tabs>
              <w:suppressAutoHyphens/>
              <w:ind w:right="-72"/>
              <w:jc w:val="both"/>
              <w:rPr>
                <w:szCs w:val="24"/>
              </w:rPr>
            </w:pPr>
          </w:p>
          <w:p w14:paraId="32C5E006"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if the Supplier, in the judgement of the Purchaser, has engaged in corrupt, fraudulent, collusive, coercive or obstructive practices in competing for or in executing the Contract.</w:t>
            </w:r>
          </w:p>
          <w:p w14:paraId="6C302051" w14:textId="77777777" w:rsidR="009E7D4E" w:rsidRPr="00255CDE" w:rsidRDefault="009E7D4E">
            <w:pPr>
              <w:tabs>
                <w:tab w:val="left" w:pos="1080"/>
              </w:tabs>
              <w:suppressAutoHyphens/>
              <w:ind w:left="1080" w:right="-72" w:hanging="540"/>
              <w:jc w:val="both"/>
              <w:rPr>
                <w:szCs w:val="24"/>
              </w:rPr>
            </w:pPr>
            <w:r w:rsidRPr="00255CDE">
              <w:rPr>
                <w:szCs w:val="24"/>
              </w:rPr>
              <w:lastRenderedPageBreak/>
              <w:tab/>
              <w:t>For the purpose of this clause:</w:t>
            </w:r>
          </w:p>
          <w:p w14:paraId="0D54B0F9" w14:textId="77777777" w:rsidR="009E7D4E" w:rsidRPr="00255CDE" w:rsidRDefault="009E7D4E">
            <w:pPr>
              <w:tabs>
                <w:tab w:val="left" w:pos="1080"/>
              </w:tabs>
              <w:suppressAutoHyphens/>
              <w:ind w:left="1080" w:right="-72" w:hanging="540"/>
              <w:jc w:val="both"/>
              <w:rPr>
                <w:szCs w:val="24"/>
              </w:rPr>
            </w:pPr>
          </w:p>
          <w:p w14:paraId="05160984" w14:textId="77777777" w:rsidR="009E7D4E" w:rsidRPr="00255CDE" w:rsidRDefault="009E7D4E">
            <w:pPr>
              <w:keepNext/>
              <w:tabs>
                <w:tab w:val="left" w:pos="1620"/>
              </w:tabs>
              <w:suppressAutoHyphens/>
              <w:ind w:left="1620" w:right="-72" w:hanging="540"/>
              <w:jc w:val="both"/>
              <w:rPr>
                <w:szCs w:val="24"/>
              </w:rPr>
            </w:pPr>
            <w:r w:rsidRPr="00255CDE">
              <w:rPr>
                <w:szCs w:val="24"/>
              </w:rPr>
              <w:tab/>
              <w:t>“corrupt practice”</w:t>
            </w:r>
            <w:r w:rsidRPr="00255CDE">
              <w:rPr>
                <w:rStyle w:val="FootnoteReference"/>
                <w:sz w:val="24"/>
                <w:szCs w:val="24"/>
              </w:rPr>
              <w:footnoteReference w:id="7"/>
            </w:r>
            <w:r w:rsidRPr="00255CDE">
              <w:rPr>
                <w:szCs w:val="24"/>
              </w:rPr>
              <w:t xml:space="preserve"> is the offering, giving, receiving or soliciting, directly or indirectly, of anything of value to influence improperly the actions of another party; </w:t>
            </w:r>
          </w:p>
          <w:p w14:paraId="3977C440" w14:textId="77777777" w:rsidR="009E7D4E" w:rsidRPr="00255CDE" w:rsidRDefault="009E7D4E">
            <w:pPr>
              <w:keepNext/>
              <w:tabs>
                <w:tab w:val="left" w:pos="1620"/>
              </w:tabs>
              <w:suppressAutoHyphens/>
              <w:ind w:left="1620" w:right="-72" w:hanging="540"/>
              <w:jc w:val="both"/>
              <w:rPr>
                <w:szCs w:val="24"/>
              </w:rPr>
            </w:pPr>
          </w:p>
          <w:p w14:paraId="42B0A70A"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“fraudulent practice”</w:t>
            </w:r>
            <w:r w:rsidRPr="00255CDE">
              <w:rPr>
                <w:rStyle w:val="FootnoteReference"/>
                <w:sz w:val="24"/>
                <w:szCs w:val="24"/>
              </w:rPr>
              <w:footnoteReference w:id="8"/>
            </w:r>
            <w:r w:rsidRPr="00255CDE">
              <w:rPr>
                <w:szCs w:val="24"/>
              </w:rPr>
              <w:t xml:space="preserve"> is any act or omission including a misrepresentation that knowingly or recklessly misleads, or attempts to mislead, a party to obtain a financial or other benefit or to avoid an obligation;</w:t>
            </w:r>
          </w:p>
          <w:p w14:paraId="0E04F1AB" w14:textId="77777777" w:rsidR="009E7D4E" w:rsidRPr="00255CDE" w:rsidRDefault="009E7D4E">
            <w:pPr>
              <w:keepNext/>
              <w:tabs>
                <w:tab w:val="left" w:pos="1620"/>
              </w:tabs>
              <w:suppressAutoHyphens/>
              <w:ind w:left="1620" w:right="-72" w:hanging="540"/>
              <w:jc w:val="both"/>
              <w:rPr>
                <w:szCs w:val="24"/>
              </w:rPr>
            </w:pPr>
          </w:p>
          <w:p w14:paraId="6EB7E816"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“collusive practice”</w:t>
            </w:r>
            <w:r w:rsidRPr="00255CDE">
              <w:rPr>
                <w:rStyle w:val="FootnoteReference"/>
                <w:sz w:val="24"/>
                <w:szCs w:val="24"/>
              </w:rPr>
              <w:footnoteReference w:id="9"/>
            </w:r>
            <w:r w:rsidRPr="00255CDE">
              <w:rPr>
                <w:szCs w:val="24"/>
              </w:rPr>
              <w:t xml:space="preserve"> is an arrangement between two or more parties designed to achieve an improper purpose, including to influence improperly the actions of another party;</w:t>
            </w:r>
          </w:p>
          <w:p w14:paraId="204F9253" w14:textId="77777777" w:rsidR="009E7D4E" w:rsidRPr="00255CDE" w:rsidRDefault="009E7D4E">
            <w:pPr>
              <w:keepNext/>
              <w:tabs>
                <w:tab w:val="left" w:pos="1620"/>
              </w:tabs>
              <w:suppressAutoHyphens/>
              <w:ind w:left="1620" w:right="-72" w:hanging="540"/>
              <w:jc w:val="both"/>
              <w:rPr>
                <w:szCs w:val="24"/>
              </w:rPr>
            </w:pPr>
          </w:p>
          <w:p w14:paraId="27AD3739"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“coercive practice”</w:t>
            </w:r>
            <w:r w:rsidRPr="00255CDE">
              <w:rPr>
                <w:rStyle w:val="FootnoteReference"/>
                <w:sz w:val="24"/>
                <w:szCs w:val="24"/>
              </w:rPr>
              <w:footnoteReference w:id="10"/>
            </w:r>
            <w:r w:rsidRPr="00255CDE">
              <w:rPr>
                <w:szCs w:val="24"/>
              </w:rPr>
              <w:t xml:space="preserve"> is impairing or harming or threatening to impair or harm, directly or indirectly, any party or the property of the party to influence improperly the actions of a party;</w:t>
            </w:r>
          </w:p>
          <w:p w14:paraId="3B2C3A9B" w14:textId="77777777" w:rsidR="009E7D4E" w:rsidRPr="00255CDE" w:rsidRDefault="009E7D4E">
            <w:pPr>
              <w:keepNext/>
              <w:tabs>
                <w:tab w:val="left" w:pos="1620"/>
              </w:tabs>
              <w:suppressAutoHyphens/>
              <w:ind w:left="1620" w:right="-72" w:hanging="540"/>
              <w:jc w:val="both"/>
              <w:rPr>
                <w:szCs w:val="24"/>
              </w:rPr>
            </w:pPr>
          </w:p>
          <w:p w14:paraId="2AD12F4A"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361001B3" w14:textId="77777777" w:rsidR="009E7D4E" w:rsidRPr="00255CDE" w:rsidRDefault="009E7D4E">
            <w:pPr>
              <w:keepNext/>
              <w:tabs>
                <w:tab w:val="left" w:pos="1620"/>
              </w:tabs>
              <w:suppressAutoHyphens/>
              <w:ind w:left="1620" w:right="-72" w:hanging="540"/>
              <w:jc w:val="both"/>
              <w:rPr>
                <w:szCs w:val="24"/>
              </w:rPr>
            </w:pPr>
          </w:p>
          <w:p w14:paraId="1F1E055F" w14:textId="77777777" w:rsidR="009E7D4E" w:rsidRPr="00255CDE" w:rsidRDefault="009E7D4E">
            <w:pPr>
              <w:tabs>
                <w:tab w:val="left" w:pos="540"/>
              </w:tabs>
              <w:suppressAutoHyphens/>
              <w:ind w:left="540" w:right="-72" w:hanging="540"/>
              <w:jc w:val="both"/>
              <w:rPr>
                <w:szCs w:val="24"/>
              </w:rPr>
            </w:pPr>
            <w:r w:rsidRPr="00255CDE">
              <w:rPr>
                <w:szCs w:val="24"/>
              </w:rPr>
              <w:t>24.2</w:t>
            </w:r>
            <w:r w:rsidRPr="00255CDE">
              <w:rPr>
                <w:szCs w:val="24"/>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5DC0E314" w14:textId="77777777" w:rsidR="009E7D4E" w:rsidRPr="00255CDE" w:rsidRDefault="009E7D4E">
            <w:pPr>
              <w:tabs>
                <w:tab w:val="left" w:pos="540"/>
              </w:tabs>
              <w:suppressAutoHyphens/>
              <w:ind w:left="540" w:right="-72" w:hanging="540"/>
              <w:rPr>
                <w:b/>
                <w:szCs w:val="24"/>
              </w:rPr>
            </w:pPr>
          </w:p>
        </w:tc>
      </w:tr>
      <w:tr w:rsidR="009E7D4E" w:rsidRPr="00255CDE" w14:paraId="011A34AD" w14:textId="77777777">
        <w:tc>
          <w:tcPr>
            <w:tcW w:w="2160" w:type="dxa"/>
          </w:tcPr>
          <w:p w14:paraId="2D9010C6" w14:textId="77777777" w:rsidR="009E7D4E" w:rsidRPr="00255CDE" w:rsidRDefault="009E7D4E">
            <w:pPr>
              <w:pStyle w:val="Head42"/>
              <w:rPr>
                <w:szCs w:val="24"/>
              </w:rPr>
            </w:pPr>
            <w:bookmarkStart w:id="80" w:name="_Toc196200815"/>
            <w:r w:rsidRPr="00255CDE">
              <w:rPr>
                <w:szCs w:val="24"/>
              </w:rPr>
              <w:lastRenderedPageBreak/>
              <w:t>25.</w:t>
            </w:r>
            <w:r w:rsidRPr="00255CDE">
              <w:rPr>
                <w:szCs w:val="24"/>
              </w:rPr>
              <w:tab/>
              <w:t>Force Majeure</w:t>
            </w:r>
            <w:bookmarkEnd w:id="80"/>
          </w:p>
        </w:tc>
        <w:tc>
          <w:tcPr>
            <w:tcW w:w="6984" w:type="dxa"/>
          </w:tcPr>
          <w:p w14:paraId="0AE034CE" w14:textId="77777777" w:rsidR="009E7D4E" w:rsidRPr="00255CDE" w:rsidRDefault="009E7D4E">
            <w:pPr>
              <w:tabs>
                <w:tab w:val="left" w:pos="540"/>
              </w:tabs>
              <w:suppressAutoHyphens/>
              <w:ind w:left="540" w:right="-72" w:hanging="540"/>
              <w:jc w:val="both"/>
              <w:rPr>
                <w:szCs w:val="24"/>
              </w:rPr>
            </w:pPr>
            <w:r w:rsidRPr="00255CDE">
              <w:rPr>
                <w:szCs w:val="24"/>
              </w:rPr>
              <w:t>25.1</w:t>
            </w:r>
            <w:r w:rsidRPr="00255CDE">
              <w:rPr>
                <w:szCs w:val="24"/>
              </w:rPr>
              <w:tab/>
              <w:t xml:space="preserve">Notwithstanding the provisions of GCC Clauses 22, 23, and 24, the Supplier shall not be liable for forfeiture of its performance </w:t>
            </w:r>
            <w:r w:rsidRPr="00255CDE">
              <w:rPr>
                <w:szCs w:val="24"/>
              </w:rPr>
              <w:lastRenderedPageBreak/>
              <w:t>security, liquidated damages, or termination for default if and to the extent that its delay in performance or other failure to perform its obligations under the Contract is the result of an event of Force Majeure.</w:t>
            </w:r>
          </w:p>
          <w:p w14:paraId="56567124" w14:textId="77777777" w:rsidR="009E7D4E" w:rsidRPr="00255CDE" w:rsidRDefault="009E7D4E">
            <w:pPr>
              <w:tabs>
                <w:tab w:val="left" w:pos="540"/>
              </w:tabs>
              <w:suppressAutoHyphens/>
              <w:ind w:left="540" w:right="-72" w:hanging="540"/>
              <w:jc w:val="both"/>
              <w:rPr>
                <w:szCs w:val="24"/>
              </w:rPr>
            </w:pPr>
          </w:p>
          <w:p w14:paraId="4D3F55A8" w14:textId="77777777" w:rsidR="009E7D4E" w:rsidRPr="00255CDE" w:rsidRDefault="009E7D4E">
            <w:pPr>
              <w:tabs>
                <w:tab w:val="left" w:pos="540"/>
              </w:tabs>
              <w:suppressAutoHyphens/>
              <w:ind w:left="540" w:right="-72" w:hanging="540"/>
              <w:jc w:val="both"/>
              <w:rPr>
                <w:szCs w:val="24"/>
              </w:rPr>
            </w:pPr>
            <w:r w:rsidRPr="00255CDE">
              <w:rPr>
                <w:szCs w:val="24"/>
              </w:rPr>
              <w:t>25.2</w:t>
            </w:r>
            <w:r w:rsidRPr="00255CDE">
              <w:rPr>
                <w:szCs w:val="24"/>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11C5F73C" w14:textId="77777777" w:rsidR="009E7D4E" w:rsidRPr="00255CDE" w:rsidRDefault="009E7D4E">
            <w:pPr>
              <w:tabs>
                <w:tab w:val="left" w:pos="540"/>
              </w:tabs>
              <w:suppressAutoHyphens/>
              <w:ind w:left="540" w:right="-72" w:hanging="540"/>
              <w:jc w:val="both"/>
              <w:rPr>
                <w:szCs w:val="24"/>
              </w:rPr>
            </w:pPr>
          </w:p>
          <w:p w14:paraId="72AA6D2B" w14:textId="77777777" w:rsidR="009E7D4E" w:rsidRPr="00255CDE" w:rsidRDefault="009E7D4E" w:rsidP="00C06D4E">
            <w:pPr>
              <w:numPr>
                <w:ilvl w:val="1"/>
                <w:numId w:val="11"/>
              </w:numPr>
              <w:suppressAutoHyphens/>
              <w:ind w:right="-72"/>
              <w:jc w:val="both"/>
              <w:rPr>
                <w:szCs w:val="24"/>
              </w:rPr>
            </w:pPr>
            <w:r w:rsidRPr="00255CDE">
              <w:rPr>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F2B098E" w14:textId="77777777" w:rsidR="009E7D4E" w:rsidRPr="00255CDE" w:rsidRDefault="009E7D4E">
            <w:pPr>
              <w:tabs>
                <w:tab w:val="left" w:pos="540"/>
              </w:tabs>
              <w:suppressAutoHyphens/>
              <w:ind w:right="-72"/>
              <w:jc w:val="both"/>
              <w:rPr>
                <w:szCs w:val="24"/>
              </w:rPr>
            </w:pPr>
          </w:p>
        </w:tc>
      </w:tr>
      <w:tr w:rsidR="009E7D4E" w:rsidRPr="00255CDE" w14:paraId="32C0F7E3" w14:textId="77777777">
        <w:tc>
          <w:tcPr>
            <w:tcW w:w="2160" w:type="dxa"/>
          </w:tcPr>
          <w:p w14:paraId="65638B24" w14:textId="77777777" w:rsidR="009E7D4E" w:rsidRPr="00255CDE" w:rsidRDefault="009E7D4E">
            <w:pPr>
              <w:pStyle w:val="Head42"/>
              <w:rPr>
                <w:szCs w:val="24"/>
              </w:rPr>
            </w:pPr>
            <w:bookmarkStart w:id="81" w:name="_Toc196200816"/>
            <w:r w:rsidRPr="00255CDE">
              <w:rPr>
                <w:szCs w:val="24"/>
              </w:rPr>
              <w:lastRenderedPageBreak/>
              <w:t>26.</w:t>
            </w:r>
            <w:r w:rsidRPr="00255CDE">
              <w:rPr>
                <w:szCs w:val="24"/>
              </w:rPr>
              <w:tab/>
              <w:t>Termination for Insolvency</w:t>
            </w:r>
            <w:bookmarkEnd w:id="81"/>
          </w:p>
        </w:tc>
        <w:tc>
          <w:tcPr>
            <w:tcW w:w="6984" w:type="dxa"/>
          </w:tcPr>
          <w:p w14:paraId="36DDCA0F" w14:textId="77777777" w:rsidR="009E7D4E" w:rsidRPr="00255CDE" w:rsidRDefault="009E7D4E" w:rsidP="00C06D4E">
            <w:pPr>
              <w:numPr>
                <w:ilvl w:val="1"/>
                <w:numId w:val="15"/>
              </w:numPr>
              <w:suppressAutoHyphens/>
              <w:ind w:right="-72"/>
              <w:jc w:val="both"/>
              <w:rPr>
                <w:szCs w:val="24"/>
              </w:rPr>
            </w:pPr>
            <w:r w:rsidRPr="00255CDE">
              <w:rPr>
                <w:szCs w:val="24"/>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D688E" w14:textId="77777777" w:rsidR="009E7D4E" w:rsidRPr="00255CDE" w:rsidRDefault="009E7D4E">
            <w:pPr>
              <w:tabs>
                <w:tab w:val="left" w:pos="540"/>
              </w:tabs>
              <w:suppressAutoHyphens/>
              <w:ind w:right="-72"/>
              <w:jc w:val="both"/>
              <w:rPr>
                <w:szCs w:val="24"/>
              </w:rPr>
            </w:pPr>
          </w:p>
        </w:tc>
      </w:tr>
      <w:tr w:rsidR="009E7D4E" w:rsidRPr="00255CDE" w14:paraId="635C3A22" w14:textId="77777777">
        <w:tc>
          <w:tcPr>
            <w:tcW w:w="2160" w:type="dxa"/>
          </w:tcPr>
          <w:p w14:paraId="2FF29350" w14:textId="77777777" w:rsidR="009E7D4E" w:rsidRPr="00255CDE" w:rsidRDefault="009E7D4E">
            <w:pPr>
              <w:pStyle w:val="Head42"/>
              <w:rPr>
                <w:szCs w:val="24"/>
              </w:rPr>
            </w:pPr>
            <w:bookmarkStart w:id="82" w:name="_Toc196200817"/>
            <w:r w:rsidRPr="00255CDE">
              <w:rPr>
                <w:szCs w:val="24"/>
              </w:rPr>
              <w:t>27.</w:t>
            </w:r>
            <w:r w:rsidRPr="00255CDE">
              <w:rPr>
                <w:szCs w:val="24"/>
              </w:rPr>
              <w:tab/>
              <w:t>Termination for Convenience</w:t>
            </w:r>
            <w:bookmarkEnd w:id="82"/>
          </w:p>
        </w:tc>
        <w:tc>
          <w:tcPr>
            <w:tcW w:w="6984" w:type="dxa"/>
          </w:tcPr>
          <w:p w14:paraId="080A215C" w14:textId="77777777" w:rsidR="009E7D4E" w:rsidRPr="00255CDE" w:rsidRDefault="009E7D4E">
            <w:pPr>
              <w:tabs>
                <w:tab w:val="left" w:pos="540"/>
              </w:tabs>
              <w:suppressAutoHyphens/>
              <w:ind w:left="540" w:right="-72" w:hanging="540"/>
              <w:jc w:val="both"/>
              <w:rPr>
                <w:szCs w:val="24"/>
              </w:rPr>
            </w:pPr>
            <w:r w:rsidRPr="00255CDE">
              <w:rPr>
                <w:szCs w:val="24"/>
              </w:rPr>
              <w:t>27.1</w:t>
            </w:r>
            <w:r w:rsidRPr="00255CDE">
              <w:rPr>
                <w:szCs w:val="24"/>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7AE69DE" w14:textId="77777777" w:rsidR="009E7D4E" w:rsidRPr="00255CDE" w:rsidRDefault="009E7D4E">
            <w:pPr>
              <w:tabs>
                <w:tab w:val="left" w:pos="540"/>
              </w:tabs>
              <w:suppressAutoHyphens/>
              <w:ind w:left="540" w:right="-72" w:hanging="540"/>
              <w:jc w:val="both"/>
              <w:rPr>
                <w:szCs w:val="24"/>
              </w:rPr>
            </w:pPr>
          </w:p>
          <w:p w14:paraId="492019E7" w14:textId="77777777" w:rsidR="009E7D4E" w:rsidRPr="00255CDE" w:rsidRDefault="009E7D4E">
            <w:pPr>
              <w:tabs>
                <w:tab w:val="left" w:pos="540"/>
              </w:tabs>
              <w:suppressAutoHyphens/>
              <w:ind w:left="540" w:right="-72" w:hanging="540"/>
              <w:jc w:val="both"/>
              <w:rPr>
                <w:szCs w:val="24"/>
              </w:rPr>
            </w:pPr>
            <w:r w:rsidRPr="00255CDE">
              <w:rPr>
                <w:szCs w:val="24"/>
              </w:rPr>
              <w:t>27.2</w:t>
            </w:r>
            <w:r w:rsidRPr="00255CDE">
              <w:rPr>
                <w:szCs w:val="24"/>
              </w:rPr>
              <w:tab/>
              <w:t>The Goods that are complete and ready for shipment within thirty (30) days after the Supplier’s receipt of notice of termination shall be accepted by the Purchaser at the Contract terms and prices. For the remaining Goods, the Purchaser may elect:</w:t>
            </w:r>
          </w:p>
          <w:p w14:paraId="6F8E8BDB" w14:textId="77777777" w:rsidR="009E7D4E" w:rsidRPr="00255CDE" w:rsidRDefault="009E7D4E">
            <w:pPr>
              <w:tabs>
                <w:tab w:val="left" w:pos="540"/>
              </w:tabs>
              <w:suppressAutoHyphens/>
              <w:ind w:left="540" w:right="-72" w:hanging="540"/>
              <w:jc w:val="both"/>
              <w:rPr>
                <w:szCs w:val="24"/>
              </w:rPr>
            </w:pPr>
          </w:p>
          <w:p w14:paraId="4A9841B3"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to have any portion completed and delivered at the Contract terms and prices; and/or</w:t>
            </w:r>
          </w:p>
          <w:p w14:paraId="4E1D54A8" w14:textId="77777777" w:rsidR="009E7D4E" w:rsidRPr="00255CDE" w:rsidRDefault="009E7D4E">
            <w:pPr>
              <w:tabs>
                <w:tab w:val="left" w:pos="1080"/>
              </w:tabs>
              <w:suppressAutoHyphens/>
              <w:ind w:left="1080" w:right="-72" w:hanging="540"/>
              <w:jc w:val="both"/>
              <w:rPr>
                <w:szCs w:val="24"/>
              </w:rPr>
            </w:pPr>
          </w:p>
          <w:p w14:paraId="564588B2"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to cancel the remainder and pay to the Supplier an agreed amount for partially completed Goods and Services and for materials and parts previously procured by the Supplier.</w:t>
            </w:r>
          </w:p>
          <w:p w14:paraId="449A026F" w14:textId="77777777" w:rsidR="009E7D4E" w:rsidRPr="00255CDE" w:rsidRDefault="009E7D4E">
            <w:pPr>
              <w:tabs>
                <w:tab w:val="left" w:pos="540"/>
              </w:tabs>
              <w:suppressAutoHyphens/>
              <w:ind w:left="540" w:right="-72" w:hanging="540"/>
              <w:jc w:val="both"/>
              <w:rPr>
                <w:szCs w:val="24"/>
              </w:rPr>
            </w:pPr>
          </w:p>
        </w:tc>
      </w:tr>
      <w:tr w:rsidR="009E7D4E" w:rsidRPr="00255CDE" w14:paraId="01F4039F" w14:textId="77777777">
        <w:tc>
          <w:tcPr>
            <w:tcW w:w="2160" w:type="dxa"/>
          </w:tcPr>
          <w:p w14:paraId="642F1413" w14:textId="77777777" w:rsidR="009E7D4E" w:rsidRPr="00255CDE" w:rsidRDefault="009E7D4E">
            <w:pPr>
              <w:pStyle w:val="Head42"/>
              <w:rPr>
                <w:szCs w:val="24"/>
              </w:rPr>
            </w:pPr>
            <w:bookmarkStart w:id="83" w:name="_Toc196200818"/>
            <w:r w:rsidRPr="00255CDE">
              <w:rPr>
                <w:szCs w:val="24"/>
              </w:rPr>
              <w:t>28.</w:t>
            </w:r>
            <w:r w:rsidRPr="00255CDE">
              <w:rPr>
                <w:szCs w:val="24"/>
              </w:rPr>
              <w:tab/>
              <w:t>Settlement of Disputes</w:t>
            </w:r>
            <w:bookmarkEnd w:id="83"/>
          </w:p>
        </w:tc>
        <w:tc>
          <w:tcPr>
            <w:tcW w:w="6984" w:type="dxa"/>
          </w:tcPr>
          <w:p w14:paraId="7D22020D" w14:textId="77777777" w:rsidR="009E7D4E" w:rsidRPr="00255CDE" w:rsidRDefault="009E7D4E">
            <w:pPr>
              <w:tabs>
                <w:tab w:val="left" w:pos="540"/>
              </w:tabs>
              <w:suppressAutoHyphens/>
              <w:ind w:left="540" w:right="-72" w:hanging="540"/>
              <w:jc w:val="both"/>
              <w:rPr>
                <w:szCs w:val="24"/>
              </w:rPr>
            </w:pPr>
            <w:r w:rsidRPr="00255CDE">
              <w:rPr>
                <w:szCs w:val="24"/>
              </w:rPr>
              <w:t>28.1</w:t>
            </w:r>
            <w:r w:rsidRPr="00255CDE">
              <w:rPr>
                <w:szCs w:val="24"/>
              </w:rPr>
              <w:tab/>
              <w:t xml:space="preserve">If any dispute or difference of any kind whatsoever shall arise between the Purchaser and the Supplier in connection with or arising out of the Contract, the parties shall make every effort to </w:t>
            </w:r>
            <w:r w:rsidRPr="00255CDE">
              <w:rPr>
                <w:szCs w:val="24"/>
              </w:rPr>
              <w:lastRenderedPageBreak/>
              <w:t>resolve amicably such dispute or difference by mutual consultation.</w:t>
            </w:r>
          </w:p>
          <w:p w14:paraId="1CB5B52B" w14:textId="77777777" w:rsidR="009E7D4E" w:rsidRPr="00255CDE" w:rsidRDefault="009E7D4E">
            <w:pPr>
              <w:tabs>
                <w:tab w:val="left" w:pos="540"/>
              </w:tabs>
              <w:suppressAutoHyphens/>
              <w:ind w:left="540" w:right="-72" w:hanging="540"/>
              <w:jc w:val="both"/>
              <w:rPr>
                <w:szCs w:val="24"/>
              </w:rPr>
            </w:pPr>
          </w:p>
        </w:tc>
      </w:tr>
      <w:tr w:rsidR="009E7D4E" w:rsidRPr="00255CDE" w14:paraId="7B657571" w14:textId="77777777">
        <w:tc>
          <w:tcPr>
            <w:tcW w:w="2160" w:type="dxa"/>
          </w:tcPr>
          <w:p w14:paraId="093BABCE" w14:textId="77777777" w:rsidR="009E7D4E" w:rsidRPr="00255CDE" w:rsidRDefault="009E7D4E">
            <w:pPr>
              <w:pStyle w:val="Head42"/>
              <w:rPr>
                <w:szCs w:val="24"/>
              </w:rPr>
            </w:pPr>
          </w:p>
        </w:tc>
        <w:tc>
          <w:tcPr>
            <w:tcW w:w="6984" w:type="dxa"/>
          </w:tcPr>
          <w:p w14:paraId="513AA46D" w14:textId="77777777" w:rsidR="009E7D4E" w:rsidRPr="00255CDE" w:rsidRDefault="009E7D4E" w:rsidP="00C06D4E">
            <w:pPr>
              <w:numPr>
                <w:ilvl w:val="1"/>
                <w:numId w:val="16"/>
              </w:numPr>
              <w:suppressAutoHyphens/>
              <w:ind w:right="-72"/>
              <w:jc w:val="both"/>
              <w:rPr>
                <w:szCs w:val="24"/>
              </w:rPr>
            </w:pPr>
            <w:r w:rsidRPr="00255CDE">
              <w:rPr>
                <w:szCs w:val="24"/>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51C2C8F9" w14:textId="77777777" w:rsidR="009E7D4E" w:rsidRPr="00255CDE" w:rsidRDefault="009E7D4E">
            <w:pPr>
              <w:tabs>
                <w:tab w:val="left" w:pos="540"/>
              </w:tabs>
              <w:suppressAutoHyphens/>
              <w:ind w:right="-72"/>
              <w:jc w:val="both"/>
              <w:rPr>
                <w:szCs w:val="24"/>
              </w:rPr>
            </w:pPr>
          </w:p>
          <w:p w14:paraId="38A4CBC7" w14:textId="77777777" w:rsidR="009E7D4E" w:rsidRPr="00255CDE" w:rsidRDefault="009E7D4E">
            <w:pPr>
              <w:tabs>
                <w:tab w:val="left" w:pos="1440"/>
              </w:tabs>
              <w:ind w:left="1440" w:hanging="864"/>
              <w:jc w:val="both"/>
              <w:rPr>
                <w:szCs w:val="24"/>
              </w:rPr>
            </w:pPr>
            <w:r w:rsidRPr="00255CDE">
              <w:rPr>
                <w:szCs w:val="24"/>
              </w:rPr>
              <w:t>28.2.1</w:t>
            </w:r>
            <w:r w:rsidRPr="00255CDE">
              <w:rPr>
                <w:b/>
                <w:szCs w:val="24"/>
              </w:rPr>
              <w:tab/>
            </w:r>
            <w:r w:rsidRPr="00255CDE">
              <w:rPr>
                <w:szCs w:val="24"/>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252A6A89" w14:textId="77777777" w:rsidR="009E7D4E" w:rsidRPr="00255CDE" w:rsidRDefault="009E7D4E">
            <w:pPr>
              <w:ind w:left="630" w:hanging="630"/>
              <w:jc w:val="both"/>
              <w:rPr>
                <w:szCs w:val="24"/>
              </w:rPr>
            </w:pPr>
          </w:p>
          <w:p w14:paraId="6745CA0E" w14:textId="77777777" w:rsidR="009E7D4E" w:rsidRPr="00255CDE" w:rsidRDefault="009E7D4E">
            <w:pPr>
              <w:tabs>
                <w:tab w:val="left" w:pos="540"/>
              </w:tabs>
              <w:spacing w:after="200"/>
              <w:ind w:left="1440" w:right="-72" w:hanging="864"/>
              <w:jc w:val="both"/>
              <w:rPr>
                <w:szCs w:val="24"/>
              </w:rPr>
            </w:pPr>
            <w:r w:rsidRPr="00255CDE">
              <w:rPr>
                <w:szCs w:val="24"/>
              </w:rPr>
              <w:t>28.2.2</w:t>
            </w:r>
            <w:r w:rsidRPr="00255CDE">
              <w:rPr>
                <w:szCs w:val="24"/>
              </w:rPr>
              <w:tab/>
              <w:t xml:space="preserve">Arbitration proceedings shall be conducted in accordance with the rules of procedure </w:t>
            </w:r>
            <w:r w:rsidRPr="00255CDE">
              <w:rPr>
                <w:b/>
                <w:szCs w:val="24"/>
              </w:rPr>
              <w:t>specified in the SCC.</w:t>
            </w:r>
          </w:p>
        </w:tc>
      </w:tr>
      <w:tr w:rsidR="009E7D4E" w:rsidRPr="00255CDE" w14:paraId="7475980B" w14:textId="77777777">
        <w:tc>
          <w:tcPr>
            <w:tcW w:w="2160" w:type="dxa"/>
          </w:tcPr>
          <w:p w14:paraId="7E5761A3" w14:textId="77777777" w:rsidR="009E7D4E" w:rsidRPr="00255CDE" w:rsidRDefault="009E7D4E">
            <w:pPr>
              <w:pStyle w:val="Head42"/>
              <w:rPr>
                <w:szCs w:val="24"/>
              </w:rPr>
            </w:pPr>
          </w:p>
        </w:tc>
        <w:tc>
          <w:tcPr>
            <w:tcW w:w="6984" w:type="dxa"/>
          </w:tcPr>
          <w:p w14:paraId="7949B880" w14:textId="77777777" w:rsidR="009E7D4E" w:rsidRPr="00255CDE" w:rsidRDefault="009E7D4E">
            <w:pPr>
              <w:pStyle w:val="BodyTextIndent2"/>
              <w:tabs>
                <w:tab w:val="left" w:pos="540"/>
              </w:tabs>
              <w:ind w:left="540" w:hanging="540"/>
              <w:rPr>
                <w:szCs w:val="24"/>
              </w:rPr>
            </w:pPr>
            <w:r w:rsidRPr="00255CDE">
              <w:rPr>
                <w:szCs w:val="24"/>
              </w:rPr>
              <w:t>28.3</w:t>
            </w:r>
            <w:r w:rsidRPr="00255CDE">
              <w:rPr>
                <w:szCs w:val="24"/>
              </w:rPr>
              <w:tab/>
              <w:t xml:space="preserve">Notwithstanding any reference to arbitration herein, </w:t>
            </w:r>
          </w:p>
          <w:p w14:paraId="1C38044F" w14:textId="77777777" w:rsidR="009E7D4E" w:rsidRPr="00255CDE" w:rsidRDefault="009E7D4E">
            <w:pPr>
              <w:pStyle w:val="BodyTextIndent2"/>
              <w:ind w:hanging="630"/>
              <w:rPr>
                <w:szCs w:val="24"/>
              </w:rPr>
            </w:pPr>
          </w:p>
          <w:p w14:paraId="2C09FD47" w14:textId="77777777" w:rsidR="009E7D4E" w:rsidRPr="00255CDE" w:rsidRDefault="009E7D4E">
            <w:pPr>
              <w:pStyle w:val="BodyTextIndent2"/>
              <w:tabs>
                <w:tab w:val="left" w:pos="1080"/>
              </w:tabs>
              <w:ind w:left="1080" w:hanging="540"/>
              <w:rPr>
                <w:szCs w:val="24"/>
              </w:rPr>
            </w:pPr>
            <w:r w:rsidRPr="00255CDE">
              <w:rPr>
                <w:szCs w:val="24"/>
              </w:rPr>
              <w:t>(a)</w:t>
            </w:r>
            <w:r w:rsidRPr="00255CDE">
              <w:rPr>
                <w:szCs w:val="24"/>
              </w:rPr>
              <w:tab/>
              <w:t>the parties shall continue to perform their respective obligations under the Contract unless they otherwise agree; and</w:t>
            </w:r>
          </w:p>
          <w:p w14:paraId="16465793" w14:textId="77777777" w:rsidR="009E7D4E" w:rsidRPr="00255CDE" w:rsidRDefault="009E7D4E">
            <w:pPr>
              <w:pStyle w:val="BodyTextIndent2"/>
              <w:tabs>
                <w:tab w:val="left" w:pos="1080"/>
              </w:tabs>
              <w:ind w:left="1080" w:hanging="540"/>
              <w:rPr>
                <w:szCs w:val="24"/>
              </w:rPr>
            </w:pPr>
          </w:p>
          <w:p w14:paraId="239A6085" w14:textId="77777777" w:rsidR="009E7D4E" w:rsidRPr="00255CDE" w:rsidRDefault="009E7D4E">
            <w:pPr>
              <w:tabs>
                <w:tab w:val="left" w:pos="540"/>
                <w:tab w:val="left" w:pos="1080"/>
              </w:tabs>
              <w:spacing w:after="200"/>
              <w:ind w:left="1080" w:right="-72" w:hanging="540"/>
              <w:rPr>
                <w:szCs w:val="24"/>
              </w:rPr>
            </w:pPr>
            <w:r w:rsidRPr="00255CDE">
              <w:rPr>
                <w:szCs w:val="24"/>
              </w:rPr>
              <w:t>(b)</w:t>
            </w:r>
            <w:r w:rsidRPr="00255CDE">
              <w:rPr>
                <w:szCs w:val="24"/>
              </w:rPr>
              <w:tab/>
              <w:t>the Purchaser shall pay the Supplier any monies due to the Supplier.</w:t>
            </w:r>
          </w:p>
        </w:tc>
      </w:tr>
      <w:tr w:rsidR="009E7D4E" w:rsidRPr="00255CDE" w14:paraId="70B75920" w14:textId="77777777">
        <w:tc>
          <w:tcPr>
            <w:tcW w:w="2160" w:type="dxa"/>
          </w:tcPr>
          <w:p w14:paraId="5E56D402" w14:textId="77777777" w:rsidR="009E7D4E" w:rsidRPr="00255CDE" w:rsidRDefault="009E7D4E">
            <w:pPr>
              <w:pStyle w:val="Head42"/>
              <w:rPr>
                <w:szCs w:val="24"/>
              </w:rPr>
            </w:pPr>
            <w:bookmarkStart w:id="84" w:name="_Toc196200819"/>
            <w:r w:rsidRPr="00255CDE">
              <w:rPr>
                <w:szCs w:val="24"/>
              </w:rPr>
              <w:t>29.</w:t>
            </w:r>
            <w:r w:rsidRPr="00255CDE">
              <w:rPr>
                <w:szCs w:val="24"/>
              </w:rPr>
              <w:tab/>
              <w:t>Limitation of Liability</w:t>
            </w:r>
            <w:bookmarkEnd w:id="84"/>
          </w:p>
        </w:tc>
        <w:tc>
          <w:tcPr>
            <w:tcW w:w="6984" w:type="dxa"/>
          </w:tcPr>
          <w:p w14:paraId="44102DDD" w14:textId="77777777" w:rsidR="009E7D4E" w:rsidRPr="00255CDE" w:rsidRDefault="009E7D4E">
            <w:pPr>
              <w:tabs>
                <w:tab w:val="left" w:pos="540"/>
              </w:tabs>
              <w:spacing w:after="200"/>
              <w:ind w:left="547" w:right="-72" w:hanging="547"/>
              <w:rPr>
                <w:szCs w:val="24"/>
              </w:rPr>
            </w:pPr>
            <w:r w:rsidRPr="00255CDE">
              <w:rPr>
                <w:szCs w:val="24"/>
              </w:rPr>
              <w:t>29.1</w:t>
            </w:r>
            <w:r w:rsidRPr="00255CDE">
              <w:rPr>
                <w:szCs w:val="24"/>
              </w:rPr>
              <w:tab/>
              <w:t>Except in cases of criminal negligence or wilful misconduct, and in the case of infringement pursuant to Clause 6,</w:t>
            </w:r>
          </w:p>
          <w:p w14:paraId="3BBC48A8"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13C38E9" w14:textId="77777777" w:rsidR="009E7D4E" w:rsidRPr="00255CDE" w:rsidRDefault="009E7D4E">
            <w:pPr>
              <w:ind w:left="1080" w:right="-72" w:hanging="540"/>
              <w:rPr>
                <w:szCs w:val="24"/>
              </w:rPr>
            </w:pPr>
          </w:p>
          <w:p w14:paraId="3E60215B" w14:textId="77777777" w:rsidR="009E7D4E" w:rsidRPr="00255CDE" w:rsidRDefault="009E7D4E">
            <w:pPr>
              <w:tabs>
                <w:tab w:val="left" w:pos="540"/>
                <w:tab w:val="left" w:pos="1080"/>
              </w:tabs>
              <w:suppressAutoHyphens/>
              <w:ind w:left="1080" w:right="-72" w:hanging="540"/>
              <w:jc w:val="both"/>
              <w:rPr>
                <w:szCs w:val="24"/>
              </w:rPr>
            </w:pPr>
            <w:r w:rsidRPr="00255CDE">
              <w:rPr>
                <w:szCs w:val="24"/>
              </w:rPr>
              <w:t>(b)</w:t>
            </w:r>
            <w:r w:rsidRPr="00255CDE">
              <w:rPr>
                <w:szCs w:val="24"/>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08EC6A51" w14:textId="77777777" w:rsidR="009E7D4E" w:rsidRPr="00255CDE" w:rsidRDefault="009E7D4E">
            <w:pPr>
              <w:tabs>
                <w:tab w:val="left" w:pos="540"/>
                <w:tab w:val="left" w:pos="1080"/>
              </w:tabs>
              <w:suppressAutoHyphens/>
              <w:ind w:left="1080" w:right="-72" w:hanging="540"/>
              <w:jc w:val="both"/>
              <w:rPr>
                <w:szCs w:val="24"/>
              </w:rPr>
            </w:pPr>
          </w:p>
        </w:tc>
      </w:tr>
      <w:tr w:rsidR="009E7D4E" w:rsidRPr="00255CDE" w14:paraId="2551C44A" w14:textId="77777777">
        <w:tc>
          <w:tcPr>
            <w:tcW w:w="2160" w:type="dxa"/>
          </w:tcPr>
          <w:p w14:paraId="44E30734" w14:textId="77777777" w:rsidR="009E7D4E" w:rsidRPr="00255CDE" w:rsidRDefault="009E7D4E">
            <w:pPr>
              <w:pStyle w:val="Head42"/>
              <w:rPr>
                <w:szCs w:val="24"/>
              </w:rPr>
            </w:pPr>
            <w:bookmarkStart w:id="85" w:name="_Toc196200820"/>
            <w:r w:rsidRPr="00255CDE">
              <w:rPr>
                <w:szCs w:val="24"/>
              </w:rPr>
              <w:t>30.</w:t>
            </w:r>
            <w:r w:rsidRPr="00255CDE">
              <w:rPr>
                <w:szCs w:val="24"/>
              </w:rPr>
              <w:tab/>
              <w:t>Governing Language</w:t>
            </w:r>
            <w:bookmarkEnd w:id="85"/>
          </w:p>
        </w:tc>
        <w:tc>
          <w:tcPr>
            <w:tcW w:w="6984" w:type="dxa"/>
          </w:tcPr>
          <w:p w14:paraId="549822FE" w14:textId="77777777" w:rsidR="009E7D4E" w:rsidRPr="00255CDE" w:rsidRDefault="009E7D4E">
            <w:pPr>
              <w:tabs>
                <w:tab w:val="left" w:pos="540"/>
              </w:tabs>
              <w:suppressAutoHyphens/>
              <w:ind w:left="540" w:right="-72" w:hanging="540"/>
              <w:jc w:val="both"/>
              <w:rPr>
                <w:szCs w:val="24"/>
              </w:rPr>
            </w:pPr>
            <w:r w:rsidRPr="00255CDE">
              <w:rPr>
                <w:szCs w:val="24"/>
              </w:rPr>
              <w:t>30.1</w:t>
            </w:r>
            <w:r w:rsidRPr="00255CDE">
              <w:rPr>
                <w:szCs w:val="24"/>
              </w:rPr>
              <w:tab/>
              <w:t xml:space="preserve">The Contract shall be written in English unless otherwise </w:t>
            </w:r>
            <w:r w:rsidRPr="00255CDE">
              <w:rPr>
                <w:b/>
                <w:szCs w:val="24"/>
              </w:rPr>
              <w:t>specified in the SCC.</w:t>
            </w:r>
            <w:r w:rsidRPr="00255CDE">
              <w:rPr>
                <w:szCs w:val="24"/>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14:paraId="6B834097" w14:textId="77777777" w:rsidR="009E7D4E" w:rsidRPr="00255CDE" w:rsidRDefault="009E7D4E">
            <w:pPr>
              <w:tabs>
                <w:tab w:val="left" w:pos="540"/>
              </w:tabs>
              <w:suppressAutoHyphens/>
              <w:ind w:left="540" w:right="-72" w:hanging="540"/>
              <w:jc w:val="both"/>
              <w:rPr>
                <w:b/>
                <w:szCs w:val="24"/>
              </w:rPr>
            </w:pPr>
          </w:p>
        </w:tc>
      </w:tr>
      <w:tr w:rsidR="009E7D4E" w:rsidRPr="00255CDE" w14:paraId="2D235774" w14:textId="77777777">
        <w:tc>
          <w:tcPr>
            <w:tcW w:w="2160" w:type="dxa"/>
          </w:tcPr>
          <w:p w14:paraId="4CE3FFDB" w14:textId="77777777" w:rsidR="009E7D4E" w:rsidRPr="00255CDE" w:rsidRDefault="009E7D4E">
            <w:pPr>
              <w:pStyle w:val="Head42"/>
              <w:rPr>
                <w:szCs w:val="24"/>
              </w:rPr>
            </w:pPr>
            <w:bookmarkStart w:id="86" w:name="_Toc196200821"/>
            <w:r w:rsidRPr="00255CDE">
              <w:rPr>
                <w:szCs w:val="24"/>
              </w:rPr>
              <w:lastRenderedPageBreak/>
              <w:t>31.</w:t>
            </w:r>
            <w:r w:rsidRPr="00255CDE">
              <w:rPr>
                <w:szCs w:val="24"/>
              </w:rPr>
              <w:tab/>
              <w:t>Applicable Law</w:t>
            </w:r>
            <w:bookmarkEnd w:id="86"/>
          </w:p>
        </w:tc>
        <w:tc>
          <w:tcPr>
            <w:tcW w:w="6984" w:type="dxa"/>
          </w:tcPr>
          <w:p w14:paraId="61DB5E81" w14:textId="77777777" w:rsidR="009E7D4E" w:rsidRPr="00255CDE" w:rsidRDefault="009E7D4E">
            <w:pPr>
              <w:tabs>
                <w:tab w:val="left" w:pos="540"/>
              </w:tabs>
              <w:suppressAutoHyphens/>
              <w:ind w:left="540" w:right="-72" w:hanging="540"/>
              <w:jc w:val="both"/>
              <w:rPr>
                <w:szCs w:val="24"/>
              </w:rPr>
            </w:pPr>
            <w:r w:rsidRPr="00255CDE">
              <w:rPr>
                <w:szCs w:val="24"/>
              </w:rPr>
              <w:t>31.1</w:t>
            </w:r>
            <w:r w:rsidRPr="00255CDE">
              <w:rPr>
                <w:szCs w:val="24"/>
              </w:rPr>
              <w:tab/>
              <w:t xml:space="preserve">The Contract shall be interpreted in accordance with International Law, unless otherwise </w:t>
            </w:r>
            <w:r w:rsidRPr="00255CDE">
              <w:rPr>
                <w:b/>
                <w:szCs w:val="24"/>
              </w:rPr>
              <w:t>specified in the SCC.</w:t>
            </w:r>
          </w:p>
          <w:p w14:paraId="37C574EC" w14:textId="77777777" w:rsidR="009E7D4E" w:rsidRPr="00255CDE" w:rsidRDefault="009E7D4E">
            <w:pPr>
              <w:tabs>
                <w:tab w:val="left" w:pos="540"/>
              </w:tabs>
              <w:suppressAutoHyphens/>
              <w:ind w:right="-72"/>
              <w:jc w:val="both"/>
              <w:rPr>
                <w:b/>
                <w:szCs w:val="24"/>
              </w:rPr>
            </w:pPr>
          </w:p>
        </w:tc>
      </w:tr>
      <w:tr w:rsidR="009E7D4E" w:rsidRPr="00255CDE" w14:paraId="14982F7F" w14:textId="77777777">
        <w:tc>
          <w:tcPr>
            <w:tcW w:w="2160" w:type="dxa"/>
          </w:tcPr>
          <w:p w14:paraId="3FDECF30" w14:textId="77777777" w:rsidR="009E7D4E" w:rsidRPr="00255CDE" w:rsidRDefault="009E7D4E">
            <w:pPr>
              <w:pStyle w:val="Head42"/>
              <w:rPr>
                <w:szCs w:val="24"/>
              </w:rPr>
            </w:pPr>
            <w:bookmarkStart w:id="87" w:name="_Toc196200822"/>
            <w:r w:rsidRPr="00255CDE">
              <w:rPr>
                <w:szCs w:val="24"/>
              </w:rPr>
              <w:t>32.</w:t>
            </w:r>
            <w:r w:rsidRPr="00255CDE">
              <w:rPr>
                <w:szCs w:val="24"/>
              </w:rPr>
              <w:tab/>
              <w:t>Notices</w:t>
            </w:r>
            <w:bookmarkEnd w:id="87"/>
          </w:p>
        </w:tc>
        <w:tc>
          <w:tcPr>
            <w:tcW w:w="6984" w:type="dxa"/>
          </w:tcPr>
          <w:p w14:paraId="61BF3A4E" w14:textId="77777777" w:rsidR="009E7D4E" w:rsidRPr="00255CDE" w:rsidRDefault="009E7D4E">
            <w:pPr>
              <w:tabs>
                <w:tab w:val="left" w:pos="540"/>
              </w:tabs>
              <w:suppressAutoHyphens/>
              <w:ind w:left="540" w:right="-72" w:hanging="540"/>
              <w:jc w:val="both"/>
              <w:rPr>
                <w:szCs w:val="24"/>
              </w:rPr>
            </w:pPr>
            <w:r w:rsidRPr="00255CDE">
              <w:rPr>
                <w:szCs w:val="24"/>
              </w:rPr>
              <w:t>32.1</w:t>
            </w:r>
            <w:r w:rsidRPr="00255CDE">
              <w:rPr>
                <w:szCs w:val="24"/>
              </w:rPr>
              <w:tab/>
              <w:t xml:space="preserve">Any notice given by one party to the other pursuant to this Contract shall be sent to the other party in writing to the address </w:t>
            </w:r>
            <w:r w:rsidRPr="00255CDE">
              <w:rPr>
                <w:b/>
                <w:szCs w:val="24"/>
              </w:rPr>
              <w:t>specified in the SCC.</w:t>
            </w:r>
          </w:p>
          <w:p w14:paraId="002CA253" w14:textId="77777777" w:rsidR="009E7D4E" w:rsidRPr="00255CDE" w:rsidRDefault="009E7D4E">
            <w:pPr>
              <w:tabs>
                <w:tab w:val="left" w:pos="540"/>
              </w:tabs>
              <w:suppressAutoHyphens/>
              <w:ind w:left="540" w:right="-72" w:hanging="540"/>
              <w:jc w:val="both"/>
              <w:rPr>
                <w:szCs w:val="24"/>
              </w:rPr>
            </w:pPr>
          </w:p>
          <w:p w14:paraId="4B5BF16A" w14:textId="77777777" w:rsidR="009E7D4E" w:rsidRPr="00255CDE" w:rsidRDefault="009E7D4E">
            <w:pPr>
              <w:tabs>
                <w:tab w:val="left" w:pos="540"/>
              </w:tabs>
              <w:suppressAutoHyphens/>
              <w:ind w:left="540" w:right="-72" w:hanging="540"/>
              <w:jc w:val="both"/>
              <w:rPr>
                <w:szCs w:val="24"/>
              </w:rPr>
            </w:pPr>
            <w:r w:rsidRPr="00255CDE">
              <w:rPr>
                <w:szCs w:val="24"/>
              </w:rPr>
              <w:t>32.2</w:t>
            </w:r>
            <w:r w:rsidRPr="00255CDE">
              <w:rPr>
                <w:szCs w:val="24"/>
              </w:rPr>
              <w:tab/>
              <w:t>A notice shall be effective when delivered or on the notice’s effective date, whichever is later.</w:t>
            </w:r>
          </w:p>
          <w:p w14:paraId="2149503E" w14:textId="77777777" w:rsidR="009E7D4E" w:rsidRPr="00255CDE" w:rsidRDefault="009E7D4E">
            <w:pPr>
              <w:tabs>
                <w:tab w:val="left" w:pos="540"/>
              </w:tabs>
              <w:suppressAutoHyphens/>
              <w:ind w:left="540" w:right="-72" w:hanging="540"/>
              <w:jc w:val="both"/>
              <w:rPr>
                <w:b/>
                <w:szCs w:val="24"/>
              </w:rPr>
            </w:pPr>
          </w:p>
        </w:tc>
      </w:tr>
      <w:tr w:rsidR="009E7D4E" w:rsidRPr="00255CDE" w14:paraId="06F7BE30" w14:textId="77777777">
        <w:tc>
          <w:tcPr>
            <w:tcW w:w="2160" w:type="dxa"/>
          </w:tcPr>
          <w:p w14:paraId="2D62CDDD" w14:textId="77777777" w:rsidR="009E7D4E" w:rsidRPr="00255CDE" w:rsidRDefault="009E7D4E">
            <w:pPr>
              <w:pStyle w:val="Head42"/>
              <w:rPr>
                <w:szCs w:val="24"/>
              </w:rPr>
            </w:pPr>
            <w:bookmarkStart w:id="88" w:name="_Toc196200823"/>
            <w:r w:rsidRPr="00255CDE">
              <w:rPr>
                <w:szCs w:val="24"/>
              </w:rPr>
              <w:t>33.</w:t>
            </w:r>
            <w:r w:rsidRPr="00255CDE">
              <w:rPr>
                <w:szCs w:val="24"/>
              </w:rPr>
              <w:tab/>
              <w:t>Taxes and Duties</w:t>
            </w:r>
            <w:bookmarkEnd w:id="88"/>
          </w:p>
        </w:tc>
        <w:tc>
          <w:tcPr>
            <w:tcW w:w="6984" w:type="dxa"/>
          </w:tcPr>
          <w:p w14:paraId="42807000" w14:textId="3A50DEBE" w:rsidR="009E7D4E" w:rsidRPr="00255CDE" w:rsidRDefault="009E7D4E">
            <w:pPr>
              <w:tabs>
                <w:tab w:val="left" w:pos="540"/>
              </w:tabs>
              <w:suppressAutoHyphens/>
              <w:ind w:left="540" w:right="-72" w:hanging="540"/>
              <w:jc w:val="both"/>
              <w:rPr>
                <w:szCs w:val="24"/>
              </w:rPr>
            </w:pPr>
            <w:r w:rsidRPr="00255CDE">
              <w:rPr>
                <w:szCs w:val="24"/>
              </w:rPr>
              <w:t>33.1</w:t>
            </w:r>
            <w:r w:rsidRPr="00255CDE">
              <w:rPr>
                <w:szCs w:val="24"/>
              </w:rPr>
              <w:tab/>
              <w:t xml:space="preserve">The African Union and its subsidiary organs are exempted from all direct taxes and are exempted from customs duties in respect of articles imported or exported for its official use in conformity with the General Convention on Privileges and Immunities. </w:t>
            </w:r>
            <w:r w:rsidR="002876B4" w:rsidRPr="00255CDE">
              <w:rPr>
                <w:szCs w:val="24"/>
              </w:rPr>
              <w:t>Accordingly,</w:t>
            </w:r>
            <w:r w:rsidRPr="00255CDE">
              <w:rPr>
                <w:szCs w:val="24"/>
              </w:rPr>
              <w:t xml:space="preserve">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14:paraId="54558C3C" w14:textId="77777777" w:rsidR="009E7D4E" w:rsidRPr="00255CDE" w:rsidRDefault="009E7D4E">
            <w:pPr>
              <w:tabs>
                <w:tab w:val="left" w:pos="540"/>
              </w:tabs>
              <w:suppressAutoHyphens/>
              <w:ind w:left="540" w:right="-72" w:hanging="540"/>
              <w:jc w:val="both"/>
              <w:rPr>
                <w:szCs w:val="24"/>
              </w:rPr>
            </w:pPr>
          </w:p>
          <w:p w14:paraId="70F1CAA3" w14:textId="77777777" w:rsidR="009E7D4E" w:rsidRPr="00255CDE" w:rsidRDefault="009E7D4E">
            <w:pPr>
              <w:tabs>
                <w:tab w:val="left" w:pos="540"/>
              </w:tabs>
              <w:suppressAutoHyphens/>
              <w:ind w:left="540" w:right="-72" w:hanging="540"/>
              <w:jc w:val="both"/>
              <w:rPr>
                <w:szCs w:val="24"/>
              </w:rPr>
            </w:pPr>
            <w:r w:rsidRPr="00255CDE">
              <w:rPr>
                <w:szCs w:val="24"/>
              </w:rPr>
              <w:t>33.2 A Supplier shall be responsible for obtaining exemption for the African Union from all local taxes, duties, and license fees incurred until delivery of the contracted Goods to the Purchaser, unless otherwise agreed in writing by the AUC.</w:t>
            </w:r>
          </w:p>
        </w:tc>
      </w:tr>
      <w:tr w:rsidR="009E7D4E" w:rsidRPr="00255CDE" w14:paraId="03F73BF3" w14:textId="77777777">
        <w:tc>
          <w:tcPr>
            <w:tcW w:w="2160" w:type="dxa"/>
          </w:tcPr>
          <w:p w14:paraId="6947EB5C" w14:textId="77777777" w:rsidR="009E7D4E" w:rsidRPr="00255CDE" w:rsidRDefault="009E7D4E">
            <w:pPr>
              <w:pStyle w:val="Head42"/>
              <w:rPr>
                <w:szCs w:val="24"/>
              </w:rPr>
            </w:pPr>
          </w:p>
        </w:tc>
        <w:tc>
          <w:tcPr>
            <w:tcW w:w="6984" w:type="dxa"/>
          </w:tcPr>
          <w:p w14:paraId="071D23E8" w14:textId="77777777" w:rsidR="009E7D4E" w:rsidRPr="00255CDE" w:rsidRDefault="009E7D4E">
            <w:pPr>
              <w:tabs>
                <w:tab w:val="left" w:pos="540"/>
              </w:tabs>
              <w:suppressAutoHyphens/>
              <w:ind w:left="540" w:right="-72" w:hanging="540"/>
              <w:jc w:val="both"/>
              <w:rPr>
                <w:szCs w:val="24"/>
              </w:rPr>
            </w:pPr>
          </w:p>
        </w:tc>
      </w:tr>
    </w:tbl>
    <w:p w14:paraId="3EC38363" w14:textId="77777777" w:rsidR="009E7D4E" w:rsidRPr="00255CDE" w:rsidRDefault="009E7D4E">
      <w:pPr>
        <w:suppressAutoHyphens/>
        <w:jc w:val="both"/>
        <w:rPr>
          <w:szCs w:val="24"/>
        </w:rPr>
        <w:sectPr w:rsidR="009E7D4E" w:rsidRPr="00255CDE" w:rsidSect="00473F1C">
          <w:headerReference w:type="even" r:id="rId24"/>
          <w:headerReference w:type="default" r:id="rId25"/>
          <w:headerReference w:type="first" r:id="rId26"/>
          <w:endnotePr>
            <w:numFmt w:val="decimal"/>
          </w:endnotePr>
          <w:pgSz w:w="11909" w:h="16834" w:code="9"/>
          <w:pgMar w:top="1440" w:right="1440" w:bottom="1440" w:left="1440" w:header="720" w:footer="720" w:gutter="0"/>
          <w:cols w:space="720"/>
          <w:noEndnote/>
        </w:sectPr>
      </w:pPr>
    </w:p>
    <w:p w14:paraId="6D9449F3" w14:textId="77777777" w:rsidR="009E7D4E" w:rsidRPr="00255CDE" w:rsidRDefault="009E7D4E">
      <w:pPr>
        <w:suppressAutoHyphens/>
        <w:jc w:val="both"/>
        <w:rPr>
          <w:szCs w:val="24"/>
        </w:rPr>
      </w:pPr>
    </w:p>
    <w:p w14:paraId="6CE5D913" w14:textId="77777777" w:rsidR="009E7D4E" w:rsidRPr="00255CDE" w:rsidRDefault="009E7D4E">
      <w:pPr>
        <w:suppressAutoHyphens/>
        <w:jc w:val="both"/>
        <w:rPr>
          <w:szCs w:val="24"/>
        </w:rPr>
      </w:pPr>
    </w:p>
    <w:p w14:paraId="48C59A06" w14:textId="77777777" w:rsidR="009E7D4E" w:rsidRPr="00255CDE" w:rsidRDefault="009E7D4E">
      <w:pPr>
        <w:pStyle w:val="Heading1"/>
        <w:rPr>
          <w:sz w:val="24"/>
          <w:szCs w:val="24"/>
        </w:rPr>
      </w:pPr>
      <w:bookmarkStart w:id="89" w:name="_Toc340548644"/>
      <w:r w:rsidRPr="00255CDE">
        <w:rPr>
          <w:sz w:val="24"/>
          <w:szCs w:val="24"/>
        </w:rPr>
        <w:t>Section V.  Special Conditions of Contract</w:t>
      </w:r>
      <w:bookmarkEnd w:id="89"/>
    </w:p>
    <w:p w14:paraId="5FB2B637" w14:textId="77777777" w:rsidR="009E7D4E" w:rsidRPr="00255CDE" w:rsidRDefault="009E7D4E">
      <w:pPr>
        <w:suppressAutoHyphens/>
        <w:jc w:val="both"/>
        <w:rPr>
          <w:szCs w:val="24"/>
        </w:rPr>
      </w:pPr>
    </w:p>
    <w:p w14:paraId="6605343E" w14:textId="77777777" w:rsidR="009E7D4E" w:rsidRPr="00255CDE" w:rsidRDefault="009E7D4E">
      <w:pPr>
        <w:suppressAutoHyphens/>
        <w:jc w:val="both"/>
        <w:rPr>
          <w:szCs w:val="24"/>
        </w:rPr>
      </w:pPr>
    </w:p>
    <w:p w14:paraId="70B22DAD" w14:textId="77777777" w:rsidR="009E7D4E" w:rsidRPr="00255CDE" w:rsidRDefault="009E7D4E">
      <w:pPr>
        <w:suppressAutoHyphens/>
        <w:jc w:val="both"/>
        <w:rPr>
          <w:szCs w:val="24"/>
        </w:rPr>
      </w:pPr>
    </w:p>
    <w:p w14:paraId="7E8F290D" w14:textId="77777777" w:rsidR="009E7D4E" w:rsidRPr="00255CDE" w:rsidRDefault="009E7D4E">
      <w:pPr>
        <w:pStyle w:val="Heading2"/>
        <w:rPr>
          <w:sz w:val="24"/>
          <w:szCs w:val="24"/>
        </w:rPr>
      </w:pPr>
      <w:bookmarkStart w:id="90" w:name="_Toc340548646"/>
      <w:r w:rsidRPr="00255CDE">
        <w:rPr>
          <w:sz w:val="24"/>
          <w:szCs w:val="24"/>
        </w:rPr>
        <w:t>Table of Clauses</w:t>
      </w:r>
      <w:bookmarkEnd w:id="90"/>
    </w:p>
    <w:p w14:paraId="5526C471" w14:textId="77777777" w:rsidR="009E7D4E" w:rsidRPr="00255CDE" w:rsidRDefault="009E7D4E">
      <w:pPr>
        <w:suppressAutoHyphens/>
        <w:jc w:val="both"/>
        <w:rPr>
          <w:szCs w:val="24"/>
        </w:rPr>
      </w:pPr>
    </w:p>
    <w:p w14:paraId="4B4B1278" w14:textId="2E1C40C3" w:rsidR="009E7D4E" w:rsidRPr="00255CDE" w:rsidRDefault="009E7D4E">
      <w:pPr>
        <w:pStyle w:val="TOC2"/>
        <w:tabs>
          <w:tab w:val="left" w:pos="8640"/>
        </w:tabs>
        <w:spacing w:line="480" w:lineRule="auto"/>
        <w:rPr>
          <w:noProof/>
          <w:szCs w:val="24"/>
        </w:rPr>
      </w:pPr>
      <w:r w:rsidRPr="00255CDE">
        <w:rPr>
          <w:szCs w:val="24"/>
        </w:rPr>
        <w:fldChar w:fldCharType="begin"/>
      </w:r>
      <w:r w:rsidRPr="00255CDE">
        <w:rPr>
          <w:szCs w:val="24"/>
        </w:rPr>
        <w:instrText xml:space="preserve"> TOC \t "Head 5.2,2" </w:instrText>
      </w:r>
      <w:r w:rsidRPr="00255CDE">
        <w:rPr>
          <w:szCs w:val="24"/>
        </w:rPr>
        <w:fldChar w:fldCharType="separate"/>
      </w:r>
      <w:r w:rsidRPr="00255CDE">
        <w:rPr>
          <w:noProof/>
          <w:szCs w:val="24"/>
        </w:rPr>
        <w:t>GCC Clause 1 - Definitions</w:t>
      </w:r>
      <w:r w:rsidRPr="00255CDE">
        <w:rPr>
          <w:noProof/>
          <w:szCs w:val="24"/>
        </w:rPr>
        <w:tab/>
      </w:r>
      <w:bookmarkStart w:id="91" w:name="_Hlt78604019"/>
      <w:r w:rsidRPr="00255CDE">
        <w:rPr>
          <w:noProof/>
          <w:szCs w:val="24"/>
        </w:rPr>
        <w:fldChar w:fldCharType="begin"/>
      </w:r>
      <w:r w:rsidRPr="00255CDE">
        <w:rPr>
          <w:noProof/>
          <w:szCs w:val="24"/>
        </w:rPr>
        <w:instrText xml:space="preserve"> PAGEREF _Toc26244350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bookmarkEnd w:id="91"/>
    </w:p>
    <w:p w14:paraId="1A106342" w14:textId="0461F33A" w:rsidR="009E7D4E" w:rsidRPr="00255CDE" w:rsidRDefault="009E7D4E">
      <w:pPr>
        <w:pStyle w:val="TOC2"/>
        <w:tabs>
          <w:tab w:val="left" w:pos="8640"/>
        </w:tabs>
        <w:spacing w:line="480" w:lineRule="auto"/>
        <w:rPr>
          <w:noProof/>
          <w:szCs w:val="24"/>
        </w:rPr>
      </w:pPr>
      <w:r w:rsidRPr="00255CDE">
        <w:rPr>
          <w:noProof/>
          <w:szCs w:val="24"/>
        </w:rPr>
        <w:t>GCC Clause 3.1 - Country of Origin</w:t>
      </w:r>
      <w:r w:rsidRPr="00255CDE">
        <w:rPr>
          <w:noProof/>
          <w:szCs w:val="24"/>
        </w:rPr>
        <w:tab/>
      </w:r>
      <w:r w:rsidRPr="00255CDE">
        <w:rPr>
          <w:noProof/>
          <w:szCs w:val="24"/>
        </w:rPr>
        <w:fldChar w:fldCharType="begin"/>
      </w:r>
      <w:r w:rsidRPr="00255CDE">
        <w:rPr>
          <w:noProof/>
          <w:szCs w:val="24"/>
        </w:rPr>
        <w:instrText xml:space="preserve"> PAGEREF _Toc26244351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01BC9068" w14:textId="2E0DC006" w:rsidR="009E7D4E" w:rsidRPr="00255CDE" w:rsidRDefault="009E7D4E">
      <w:pPr>
        <w:pStyle w:val="TOC2"/>
        <w:tabs>
          <w:tab w:val="left" w:pos="8640"/>
        </w:tabs>
        <w:spacing w:line="480" w:lineRule="auto"/>
        <w:rPr>
          <w:noProof/>
          <w:szCs w:val="24"/>
        </w:rPr>
      </w:pPr>
      <w:r w:rsidRPr="00255CDE">
        <w:rPr>
          <w:noProof/>
          <w:szCs w:val="24"/>
        </w:rPr>
        <w:t>GCC Clause 7.1 - Performance Security</w:t>
      </w:r>
      <w:r w:rsidRPr="00255CDE">
        <w:rPr>
          <w:noProof/>
          <w:szCs w:val="24"/>
        </w:rPr>
        <w:tab/>
      </w:r>
      <w:r w:rsidRPr="00255CDE">
        <w:rPr>
          <w:noProof/>
          <w:szCs w:val="24"/>
        </w:rPr>
        <w:fldChar w:fldCharType="begin"/>
      </w:r>
      <w:r w:rsidRPr="00255CDE">
        <w:rPr>
          <w:noProof/>
          <w:szCs w:val="24"/>
        </w:rPr>
        <w:instrText xml:space="preserve"> PAGEREF _Toc26244352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39FC8673" w14:textId="05CDD762" w:rsidR="009E7D4E" w:rsidRPr="00255CDE" w:rsidRDefault="009E7D4E">
      <w:pPr>
        <w:pStyle w:val="TOC2"/>
        <w:tabs>
          <w:tab w:val="left" w:pos="8640"/>
        </w:tabs>
        <w:spacing w:line="480" w:lineRule="auto"/>
        <w:rPr>
          <w:noProof/>
          <w:szCs w:val="24"/>
        </w:rPr>
      </w:pPr>
      <w:r w:rsidRPr="00255CDE">
        <w:rPr>
          <w:noProof/>
          <w:szCs w:val="24"/>
        </w:rPr>
        <w:t>GCC Clause 8.1 - Inspections and Tests</w:t>
      </w:r>
      <w:r w:rsidRPr="00255CDE">
        <w:rPr>
          <w:noProof/>
          <w:szCs w:val="24"/>
        </w:rPr>
        <w:tab/>
      </w:r>
      <w:r w:rsidRPr="00255CDE">
        <w:rPr>
          <w:noProof/>
          <w:szCs w:val="24"/>
        </w:rPr>
        <w:fldChar w:fldCharType="begin"/>
      </w:r>
      <w:r w:rsidRPr="00255CDE">
        <w:rPr>
          <w:noProof/>
          <w:szCs w:val="24"/>
        </w:rPr>
        <w:instrText xml:space="preserve"> PAGEREF _Toc26244353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27BECB1D" w14:textId="76B6D849" w:rsidR="009E7D4E" w:rsidRPr="00255CDE" w:rsidRDefault="009E7D4E">
      <w:pPr>
        <w:pStyle w:val="TOC2"/>
        <w:tabs>
          <w:tab w:val="left" w:pos="8640"/>
        </w:tabs>
        <w:spacing w:line="480" w:lineRule="auto"/>
        <w:rPr>
          <w:noProof/>
          <w:szCs w:val="24"/>
        </w:rPr>
      </w:pPr>
      <w:r w:rsidRPr="00255CDE">
        <w:rPr>
          <w:noProof/>
          <w:szCs w:val="24"/>
        </w:rPr>
        <w:t>GCC Clause 9.2 - Packing</w:t>
      </w:r>
      <w:r w:rsidRPr="00255CDE">
        <w:rPr>
          <w:noProof/>
          <w:szCs w:val="24"/>
        </w:rPr>
        <w:tab/>
      </w:r>
      <w:r w:rsidRPr="00255CDE">
        <w:rPr>
          <w:noProof/>
          <w:szCs w:val="24"/>
        </w:rPr>
        <w:fldChar w:fldCharType="begin"/>
      </w:r>
      <w:r w:rsidRPr="00255CDE">
        <w:rPr>
          <w:noProof/>
          <w:szCs w:val="24"/>
        </w:rPr>
        <w:instrText xml:space="preserve"> PAGEREF _Toc26244354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5D82E024" w14:textId="58CD9232" w:rsidR="009E7D4E" w:rsidRPr="00255CDE" w:rsidRDefault="009E7D4E">
      <w:pPr>
        <w:pStyle w:val="TOC2"/>
        <w:tabs>
          <w:tab w:val="left" w:pos="8640"/>
        </w:tabs>
        <w:spacing w:line="480" w:lineRule="auto"/>
        <w:rPr>
          <w:noProof/>
          <w:szCs w:val="24"/>
        </w:rPr>
      </w:pPr>
      <w:r w:rsidRPr="00255CDE">
        <w:rPr>
          <w:noProof/>
          <w:szCs w:val="24"/>
        </w:rPr>
        <w:t>GCC Clause 10.3 - Delivery and Documents</w:t>
      </w:r>
      <w:r w:rsidRPr="00255CDE">
        <w:rPr>
          <w:noProof/>
          <w:szCs w:val="24"/>
        </w:rPr>
        <w:tab/>
      </w:r>
      <w:r w:rsidRPr="00255CDE">
        <w:rPr>
          <w:noProof/>
          <w:szCs w:val="24"/>
        </w:rPr>
        <w:fldChar w:fldCharType="begin"/>
      </w:r>
      <w:r w:rsidRPr="00255CDE">
        <w:rPr>
          <w:noProof/>
          <w:szCs w:val="24"/>
        </w:rPr>
        <w:instrText xml:space="preserve"> PAGEREF _Toc26244355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00DD9F4C" w14:textId="64142220" w:rsidR="009E7D4E" w:rsidRPr="00255CDE" w:rsidRDefault="009E7D4E">
      <w:pPr>
        <w:pStyle w:val="TOC2"/>
        <w:tabs>
          <w:tab w:val="left" w:pos="8640"/>
        </w:tabs>
        <w:spacing w:line="480" w:lineRule="auto"/>
        <w:rPr>
          <w:noProof/>
          <w:szCs w:val="24"/>
        </w:rPr>
      </w:pPr>
      <w:r w:rsidRPr="00255CDE">
        <w:rPr>
          <w:noProof/>
          <w:szCs w:val="24"/>
        </w:rPr>
        <w:t>GCC Clause 11.1 - Insurance</w:t>
      </w:r>
      <w:r w:rsidRPr="00255CDE">
        <w:rPr>
          <w:noProof/>
          <w:szCs w:val="24"/>
        </w:rPr>
        <w:tab/>
      </w:r>
      <w:r w:rsidRPr="00255CDE">
        <w:rPr>
          <w:noProof/>
          <w:szCs w:val="24"/>
        </w:rPr>
        <w:fldChar w:fldCharType="begin"/>
      </w:r>
      <w:r w:rsidRPr="00255CDE">
        <w:rPr>
          <w:noProof/>
          <w:szCs w:val="24"/>
        </w:rPr>
        <w:instrText xml:space="preserve"> PAGEREF _Toc26244356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5134CE65" w14:textId="6263768F" w:rsidR="009E7D4E" w:rsidRPr="00255CDE" w:rsidRDefault="009E7D4E">
      <w:pPr>
        <w:pStyle w:val="TOC2"/>
        <w:tabs>
          <w:tab w:val="left" w:pos="8640"/>
        </w:tabs>
        <w:spacing w:line="480" w:lineRule="auto"/>
        <w:rPr>
          <w:noProof/>
          <w:szCs w:val="24"/>
        </w:rPr>
      </w:pPr>
      <w:r w:rsidRPr="00255CDE">
        <w:rPr>
          <w:noProof/>
          <w:szCs w:val="24"/>
        </w:rPr>
        <w:t>GCC Clause 13.1 Incidental Services</w:t>
      </w:r>
      <w:r w:rsidRPr="00255CDE">
        <w:rPr>
          <w:noProof/>
          <w:szCs w:val="24"/>
        </w:rPr>
        <w:tab/>
      </w:r>
      <w:r w:rsidRPr="00255CDE">
        <w:rPr>
          <w:noProof/>
          <w:szCs w:val="24"/>
        </w:rPr>
        <w:fldChar w:fldCharType="begin"/>
      </w:r>
      <w:r w:rsidRPr="00255CDE">
        <w:rPr>
          <w:noProof/>
          <w:szCs w:val="24"/>
        </w:rPr>
        <w:instrText xml:space="preserve"> PAGEREF _Toc26244357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71DEE3D6" w14:textId="4758714B" w:rsidR="009E7D4E" w:rsidRPr="00255CDE" w:rsidRDefault="009E7D4E">
      <w:pPr>
        <w:pStyle w:val="TOC2"/>
        <w:tabs>
          <w:tab w:val="left" w:pos="8640"/>
        </w:tabs>
        <w:spacing w:line="480" w:lineRule="auto"/>
        <w:rPr>
          <w:noProof/>
          <w:szCs w:val="24"/>
        </w:rPr>
      </w:pPr>
      <w:r w:rsidRPr="00255CDE">
        <w:rPr>
          <w:noProof/>
          <w:szCs w:val="24"/>
        </w:rPr>
        <w:t>GCC Clause 14.1 - Spare Parts</w:t>
      </w:r>
      <w:r w:rsidRPr="00255CDE">
        <w:rPr>
          <w:noProof/>
          <w:szCs w:val="24"/>
        </w:rPr>
        <w:tab/>
      </w:r>
      <w:r w:rsidRPr="00255CDE">
        <w:rPr>
          <w:noProof/>
          <w:szCs w:val="24"/>
        </w:rPr>
        <w:fldChar w:fldCharType="begin"/>
      </w:r>
      <w:r w:rsidRPr="00255CDE">
        <w:rPr>
          <w:noProof/>
          <w:szCs w:val="24"/>
        </w:rPr>
        <w:instrText xml:space="preserve"> PAGEREF _Toc26244358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0ED78AAC" w14:textId="2590EC3C" w:rsidR="009E7D4E" w:rsidRPr="00255CDE" w:rsidRDefault="009E7D4E">
      <w:pPr>
        <w:pStyle w:val="TOC2"/>
        <w:tabs>
          <w:tab w:val="left" w:pos="8640"/>
        </w:tabs>
        <w:spacing w:line="480" w:lineRule="auto"/>
        <w:rPr>
          <w:noProof/>
          <w:szCs w:val="24"/>
        </w:rPr>
      </w:pPr>
      <w:r w:rsidRPr="00255CDE">
        <w:rPr>
          <w:noProof/>
          <w:szCs w:val="24"/>
        </w:rPr>
        <w:t>GCC Clause 15.2 - Warranty</w:t>
      </w:r>
      <w:r w:rsidRPr="00255CDE">
        <w:rPr>
          <w:noProof/>
          <w:szCs w:val="24"/>
        </w:rPr>
        <w:tab/>
      </w:r>
      <w:r w:rsidRPr="00255CDE">
        <w:rPr>
          <w:noProof/>
          <w:szCs w:val="24"/>
        </w:rPr>
        <w:fldChar w:fldCharType="begin"/>
      </w:r>
      <w:r w:rsidRPr="00255CDE">
        <w:rPr>
          <w:noProof/>
          <w:szCs w:val="24"/>
        </w:rPr>
        <w:instrText xml:space="preserve"> PAGEREF _Toc26244359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7DEF9AC2" w14:textId="3E01488C" w:rsidR="009E7D4E" w:rsidRPr="00255CDE" w:rsidRDefault="009E7D4E">
      <w:pPr>
        <w:pStyle w:val="TOC2"/>
        <w:tabs>
          <w:tab w:val="left" w:pos="8640"/>
        </w:tabs>
        <w:spacing w:line="480" w:lineRule="auto"/>
        <w:rPr>
          <w:noProof/>
          <w:szCs w:val="24"/>
        </w:rPr>
      </w:pPr>
      <w:r w:rsidRPr="00255CDE">
        <w:rPr>
          <w:noProof/>
          <w:szCs w:val="24"/>
        </w:rPr>
        <w:t>GCC Clause 15.4 - Repair or Replacement of Defective Goods</w:t>
      </w:r>
      <w:r w:rsidRPr="00255CDE">
        <w:rPr>
          <w:noProof/>
          <w:szCs w:val="24"/>
        </w:rPr>
        <w:tab/>
      </w:r>
      <w:r w:rsidRPr="00255CDE">
        <w:rPr>
          <w:noProof/>
          <w:szCs w:val="24"/>
        </w:rPr>
        <w:fldChar w:fldCharType="begin"/>
      </w:r>
      <w:r w:rsidRPr="00255CDE">
        <w:rPr>
          <w:noProof/>
          <w:szCs w:val="24"/>
        </w:rPr>
        <w:instrText xml:space="preserve"> PAGEREF _Toc26244360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6C11001B" w14:textId="53CB7F71" w:rsidR="009E7D4E" w:rsidRPr="00255CDE" w:rsidRDefault="009E7D4E">
      <w:pPr>
        <w:pStyle w:val="TOC2"/>
        <w:tabs>
          <w:tab w:val="left" w:pos="8640"/>
        </w:tabs>
        <w:spacing w:line="480" w:lineRule="auto"/>
        <w:rPr>
          <w:noProof/>
          <w:szCs w:val="24"/>
        </w:rPr>
      </w:pPr>
      <w:r w:rsidRPr="00255CDE">
        <w:rPr>
          <w:noProof/>
          <w:szCs w:val="24"/>
        </w:rPr>
        <w:t>GCC Clause 15.5 – Failure to Repair of Replace Defective Goods</w:t>
      </w:r>
      <w:r w:rsidRPr="00255CDE">
        <w:rPr>
          <w:noProof/>
          <w:szCs w:val="24"/>
        </w:rPr>
        <w:tab/>
      </w:r>
      <w:r w:rsidRPr="00255CDE">
        <w:rPr>
          <w:noProof/>
          <w:szCs w:val="24"/>
        </w:rPr>
        <w:fldChar w:fldCharType="begin"/>
      </w:r>
      <w:r w:rsidRPr="00255CDE">
        <w:rPr>
          <w:noProof/>
          <w:szCs w:val="24"/>
        </w:rPr>
        <w:instrText xml:space="preserve"> PAGEREF _Toc26244361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633E00EB" w14:textId="2A934BFC" w:rsidR="009E7D4E" w:rsidRPr="00255CDE" w:rsidRDefault="009E7D4E">
      <w:pPr>
        <w:pStyle w:val="TOC2"/>
        <w:tabs>
          <w:tab w:val="left" w:pos="8640"/>
        </w:tabs>
        <w:spacing w:line="480" w:lineRule="auto"/>
        <w:rPr>
          <w:noProof/>
          <w:szCs w:val="24"/>
        </w:rPr>
      </w:pPr>
      <w:r w:rsidRPr="00255CDE">
        <w:rPr>
          <w:noProof/>
          <w:szCs w:val="24"/>
        </w:rPr>
        <w:t>GCC Clause 16.1 - Payment</w:t>
      </w:r>
      <w:r w:rsidRPr="00255CDE">
        <w:rPr>
          <w:noProof/>
          <w:szCs w:val="24"/>
        </w:rPr>
        <w:tab/>
      </w:r>
      <w:r w:rsidRPr="00255CDE">
        <w:rPr>
          <w:noProof/>
          <w:szCs w:val="24"/>
        </w:rPr>
        <w:fldChar w:fldCharType="begin"/>
      </w:r>
      <w:r w:rsidRPr="00255CDE">
        <w:rPr>
          <w:noProof/>
          <w:szCs w:val="24"/>
        </w:rPr>
        <w:instrText xml:space="preserve"> PAGEREF _Toc26244362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5CB633FA" w14:textId="1BA18F63" w:rsidR="009E7D4E" w:rsidRPr="00255CDE" w:rsidRDefault="009E7D4E">
      <w:pPr>
        <w:pStyle w:val="TOC2"/>
        <w:tabs>
          <w:tab w:val="left" w:pos="8640"/>
        </w:tabs>
        <w:spacing w:line="480" w:lineRule="auto"/>
        <w:rPr>
          <w:noProof/>
          <w:szCs w:val="24"/>
        </w:rPr>
      </w:pPr>
      <w:r w:rsidRPr="00255CDE">
        <w:rPr>
          <w:noProof/>
          <w:szCs w:val="24"/>
        </w:rPr>
        <w:t>GCC Clause 23.1 - Liquidated Damages</w:t>
      </w:r>
      <w:r w:rsidRPr="00255CDE">
        <w:rPr>
          <w:noProof/>
          <w:szCs w:val="24"/>
        </w:rPr>
        <w:tab/>
      </w:r>
      <w:r w:rsidRPr="00255CDE">
        <w:rPr>
          <w:noProof/>
          <w:szCs w:val="24"/>
        </w:rPr>
        <w:fldChar w:fldCharType="begin"/>
      </w:r>
      <w:r w:rsidRPr="00255CDE">
        <w:rPr>
          <w:noProof/>
          <w:szCs w:val="24"/>
        </w:rPr>
        <w:instrText xml:space="preserve"> PAGEREF _Toc26244363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54F4DA48" w14:textId="376D23DB" w:rsidR="009E7D4E" w:rsidRPr="00255CDE" w:rsidRDefault="009E7D4E">
      <w:pPr>
        <w:pStyle w:val="TOC2"/>
        <w:tabs>
          <w:tab w:val="left" w:pos="8640"/>
        </w:tabs>
        <w:spacing w:line="480" w:lineRule="auto"/>
        <w:rPr>
          <w:noProof/>
          <w:szCs w:val="24"/>
        </w:rPr>
      </w:pPr>
      <w:r w:rsidRPr="00255CDE">
        <w:rPr>
          <w:noProof/>
          <w:szCs w:val="24"/>
        </w:rPr>
        <w:t>GCC Clause 28.2.2 - Settlement of Disputes</w:t>
      </w:r>
      <w:r w:rsidRPr="00255CDE">
        <w:rPr>
          <w:noProof/>
          <w:szCs w:val="24"/>
        </w:rPr>
        <w:tab/>
      </w:r>
      <w:r w:rsidRPr="00255CDE">
        <w:rPr>
          <w:noProof/>
          <w:szCs w:val="24"/>
        </w:rPr>
        <w:fldChar w:fldCharType="begin"/>
      </w:r>
      <w:r w:rsidRPr="00255CDE">
        <w:rPr>
          <w:noProof/>
          <w:szCs w:val="24"/>
        </w:rPr>
        <w:instrText xml:space="preserve"> PAGEREF _Toc26244364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5066DB8A" w14:textId="76DBF1E1" w:rsidR="009E7D4E" w:rsidRPr="00255CDE" w:rsidRDefault="009E7D4E">
      <w:pPr>
        <w:pStyle w:val="TOC2"/>
        <w:tabs>
          <w:tab w:val="left" w:pos="8640"/>
        </w:tabs>
        <w:spacing w:line="480" w:lineRule="auto"/>
        <w:rPr>
          <w:noProof/>
          <w:szCs w:val="24"/>
        </w:rPr>
      </w:pPr>
      <w:r w:rsidRPr="00255CDE">
        <w:rPr>
          <w:noProof/>
          <w:szCs w:val="24"/>
        </w:rPr>
        <w:t>GCC Clause 30.1 - Governing Language</w:t>
      </w:r>
      <w:r w:rsidRPr="00255CDE">
        <w:rPr>
          <w:noProof/>
          <w:szCs w:val="24"/>
        </w:rPr>
        <w:tab/>
      </w:r>
      <w:r w:rsidRPr="00255CDE">
        <w:rPr>
          <w:noProof/>
          <w:szCs w:val="24"/>
        </w:rPr>
        <w:fldChar w:fldCharType="begin"/>
      </w:r>
      <w:r w:rsidRPr="00255CDE">
        <w:rPr>
          <w:noProof/>
          <w:szCs w:val="24"/>
        </w:rPr>
        <w:instrText xml:space="preserve"> PAGEREF _Toc26244365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15011FBE" w14:textId="77777777" w:rsidR="00131FAB" w:rsidRPr="00255CDE" w:rsidRDefault="00131FAB" w:rsidP="00131FAB">
      <w:pPr>
        <w:pStyle w:val="Head52"/>
        <w:rPr>
          <w:b w:val="0"/>
          <w:noProof/>
          <w:szCs w:val="24"/>
        </w:rPr>
      </w:pPr>
      <w:r w:rsidRPr="00255CDE">
        <w:rPr>
          <w:noProof/>
          <w:szCs w:val="24"/>
        </w:rPr>
        <w:tab/>
      </w:r>
      <w:r w:rsidRPr="00255CDE">
        <w:rPr>
          <w:b w:val="0"/>
          <w:noProof/>
          <w:szCs w:val="24"/>
        </w:rPr>
        <w:tab/>
        <w:t>GCC Clause 31.1 - Applicable Law</w:t>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t>4</w:t>
      </w:r>
      <w:r w:rsidR="009E7D4E" w:rsidRPr="00255CDE">
        <w:rPr>
          <w:b w:val="0"/>
          <w:noProof/>
          <w:szCs w:val="24"/>
        </w:rPr>
        <w:t>3</w:t>
      </w:r>
    </w:p>
    <w:p w14:paraId="672B70FF" w14:textId="77777777" w:rsidR="00131FAB" w:rsidRPr="00255CDE" w:rsidRDefault="00131FAB" w:rsidP="00131FAB">
      <w:pPr>
        <w:pStyle w:val="TOC2"/>
        <w:tabs>
          <w:tab w:val="left" w:pos="8640"/>
        </w:tabs>
        <w:rPr>
          <w:noProof/>
          <w:szCs w:val="24"/>
        </w:rPr>
      </w:pPr>
    </w:p>
    <w:p w14:paraId="089AD097" w14:textId="6AC8BC20" w:rsidR="009E7D4E" w:rsidRPr="00255CDE" w:rsidRDefault="009E7D4E">
      <w:pPr>
        <w:pStyle w:val="TOC2"/>
        <w:tabs>
          <w:tab w:val="left" w:pos="8640"/>
        </w:tabs>
        <w:spacing w:line="480" w:lineRule="auto"/>
        <w:rPr>
          <w:noProof/>
          <w:szCs w:val="24"/>
        </w:rPr>
      </w:pPr>
      <w:r w:rsidRPr="00255CDE">
        <w:rPr>
          <w:noProof/>
          <w:szCs w:val="24"/>
        </w:rPr>
        <w:t>GCC Clause 32.1 - Notices</w:t>
      </w:r>
      <w:r w:rsidRPr="00255CDE">
        <w:rPr>
          <w:noProof/>
          <w:szCs w:val="24"/>
        </w:rPr>
        <w:tab/>
      </w:r>
      <w:r w:rsidRPr="00255CDE">
        <w:rPr>
          <w:noProof/>
          <w:szCs w:val="24"/>
        </w:rPr>
        <w:fldChar w:fldCharType="begin"/>
      </w:r>
      <w:r w:rsidRPr="00255CDE">
        <w:rPr>
          <w:noProof/>
          <w:szCs w:val="24"/>
        </w:rPr>
        <w:instrText xml:space="preserve"> PAGEREF _Toc26244366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3640DE30" w14:textId="77777777" w:rsidR="009E7D4E" w:rsidRPr="00255CDE" w:rsidRDefault="009E7D4E">
      <w:pPr>
        <w:tabs>
          <w:tab w:val="left" w:pos="1260"/>
          <w:tab w:val="left" w:pos="8640"/>
        </w:tabs>
        <w:suppressAutoHyphens/>
        <w:spacing w:line="480" w:lineRule="auto"/>
        <w:jc w:val="both"/>
        <w:rPr>
          <w:szCs w:val="24"/>
        </w:rPr>
      </w:pPr>
      <w:r w:rsidRPr="00255CDE">
        <w:rPr>
          <w:szCs w:val="24"/>
        </w:rPr>
        <w:fldChar w:fldCharType="end"/>
      </w:r>
    </w:p>
    <w:p w14:paraId="7198AD27" w14:textId="77777777" w:rsidR="009E7D4E" w:rsidRPr="00255CDE" w:rsidRDefault="009E7D4E">
      <w:pPr>
        <w:suppressAutoHyphens/>
        <w:jc w:val="center"/>
        <w:rPr>
          <w:b/>
          <w:szCs w:val="24"/>
        </w:rPr>
      </w:pPr>
      <w:r w:rsidRPr="00255CDE">
        <w:rPr>
          <w:szCs w:val="24"/>
        </w:rPr>
        <w:br w:type="page"/>
      </w:r>
      <w:r w:rsidRPr="00255CDE">
        <w:rPr>
          <w:b/>
          <w:szCs w:val="24"/>
        </w:rPr>
        <w:lastRenderedPageBreak/>
        <w:t>Special Conditions of Contract</w:t>
      </w:r>
    </w:p>
    <w:p w14:paraId="0937A995" w14:textId="77777777" w:rsidR="009E7D4E" w:rsidRPr="00255CDE" w:rsidRDefault="009E7D4E">
      <w:pPr>
        <w:suppressAutoHyphens/>
        <w:jc w:val="both"/>
        <w:rPr>
          <w:szCs w:val="24"/>
        </w:rPr>
      </w:pPr>
    </w:p>
    <w:p w14:paraId="377168B6" w14:textId="77777777" w:rsidR="009E7D4E" w:rsidRPr="00255CDE" w:rsidRDefault="009E7D4E">
      <w:pPr>
        <w:suppressAutoHyphens/>
        <w:jc w:val="both"/>
        <w:rPr>
          <w:szCs w:val="24"/>
        </w:rPr>
      </w:pPr>
    </w:p>
    <w:p w14:paraId="14CACEB5" w14:textId="77777777" w:rsidR="009E7D4E" w:rsidRPr="00255CDE" w:rsidRDefault="009E7D4E">
      <w:pPr>
        <w:suppressAutoHyphens/>
        <w:jc w:val="both"/>
        <w:rPr>
          <w:szCs w:val="24"/>
        </w:rPr>
      </w:pPr>
      <w:r w:rsidRPr="00255CDE">
        <w:rPr>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4368BF42" w14:textId="77777777" w:rsidR="009E7D4E" w:rsidRPr="00255CDE" w:rsidRDefault="009E7D4E">
      <w:pPr>
        <w:suppressAutoHyphens/>
        <w:jc w:val="both"/>
        <w:rPr>
          <w:szCs w:val="24"/>
        </w:rPr>
      </w:pPr>
    </w:p>
    <w:p w14:paraId="247E2816" w14:textId="77777777" w:rsidR="009E7D4E" w:rsidRPr="00255CDE" w:rsidRDefault="009E7D4E">
      <w:pPr>
        <w:pStyle w:val="Head52"/>
        <w:rPr>
          <w:szCs w:val="24"/>
        </w:rPr>
      </w:pPr>
      <w:bookmarkStart w:id="92" w:name="_Toc26244350"/>
      <w:r w:rsidRPr="00255CDE">
        <w:rPr>
          <w:szCs w:val="24"/>
        </w:rPr>
        <w:t>GCC Clause 1 - Definitions</w:t>
      </w:r>
      <w:bookmarkEnd w:id="92"/>
      <w:r w:rsidRPr="00255CDE">
        <w:rPr>
          <w:szCs w:val="24"/>
        </w:rPr>
        <w:t xml:space="preserve"> </w:t>
      </w:r>
    </w:p>
    <w:p w14:paraId="16D4970E" w14:textId="77777777" w:rsidR="009E7D4E" w:rsidRPr="00255CDE" w:rsidRDefault="009E7D4E">
      <w:pPr>
        <w:suppressAutoHyphens/>
        <w:jc w:val="both"/>
        <w:rPr>
          <w:szCs w:val="24"/>
        </w:rPr>
      </w:pPr>
    </w:p>
    <w:p w14:paraId="74B3BD5D" w14:textId="26CCAB81" w:rsidR="00CC0FD2" w:rsidRPr="00255CDE" w:rsidRDefault="009E7D4E" w:rsidP="00CC0FD2">
      <w:pPr>
        <w:suppressAutoHyphens/>
        <w:jc w:val="both"/>
        <w:rPr>
          <w:szCs w:val="24"/>
        </w:rPr>
      </w:pPr>
      <w:r w:rsidRPr="00255CDE">
        <w:rPr>
          <w:szCs w:val="24"/>
        </w:rPr>
        <w:t>GCC 1.1 (g)</w:t>
      </w:r>
      <w:r w:rsidR="0037354A">
        <w:rPr>
          <w:szCs w:val="24"/>
        </w:rPr>
        <w:tab/>
      </w:r>
      <w:r w:rsidRPr="00255CDE">
        <w:rPr>
          <w:szCs w:val="24"/>
        </w:rPr>
        <w:t xml:space="preserve">The Purchaser is: </w:t>
      </w:r>
      <w:r w:rsidR="00CC0FD2" w:rsidRPr="00255CDE">
        <w:rPr>
          <w:szCs w:val="24"/>
        </w:rPr>
        <w:t>African Union Interafrican Bureau for Animal Resources (AU-IBAR)</w:t>
      </w:r>
    </w:p>
    <w:p w14:paraId="2E748B5A" w14:textId="77777777" w:rsidR="009E7D4E" w:rsidRPr="00255CDE" w:rsidRDefault="009E7D4E">
      <w:pPr>
        <w:suppressAutoHyphens/>
        <w:ind w:firstLine="7"/>
        <w:jc w:val="both"/>
        <w:rPr>
          <w:szCs w:val="24"/>
        </w:rPr>
      </w:pPr>
    </w:p>
    <w:p w14:paraId="4812CB32" w14:textId="4A127E15" w:rsidR="009E7D4E" w:rsidRPr="00243C1B" w:rsidRDefault="009E7D4E">
      <w:pPr>
        <w:suppressAutoHyphens/>
        <w:ind w:firstLine="7"/>
        <w:jc w:val="both"/>
        <w:rPr>
          <w:szCs w:val="24"/>
        </w:rPr>
      </w:pPr>
      <w:r w:rsidRPr="00255CDE">
        <w:rPr>
          <w:szCs w:val="24"/>
        </w:rPr>
        <w:t>GCC 1.1 (h)</w:t>
      </w:r>
      <w:r w:rsidR="0037354A">
        <w:rPr>
          <w:szCs w:val="24"/>
        </w:rPr>
        <w:tab/>
      </w:r>
      <w:r w:rsidRPr="00255CDE">
        <w:rPr>
          <w:szCs w:val="24"/>
        </w:rPr>
        <w:t xml:space="preserve">The </w:t>
      </w:r>
      <w:r w:rsidR="0037354A">
        <w:rPr>
          <w:szCs w:val="24"/>
        </w:rPr>
        <w:t>c</w:t>
      </w:r>
      <w:r w:rsidR="00CC0FD2" w:rsidRPr="00255CDE">
        <w:rPr>
          <w:szCs w:val="24"/>
        </w:rPr>
        <w:t xml:space="preserve">ountries </w:t>
      </w:r>
      <w:r w:rsidRPr="00255CDE">
        <w:rPr>
          <w:szCs w:val="24"/>
        </w:rPr>
        <w:t xml:space="preserve">specified for delivery </w:t>
      </w:r>
      <w:r w:rsidR="0037354A">
        <w:rPr>
          <w:szCs w:val="24"/>
        </w:rPr>
        <w:t>is</w:t>
      </w:r>
      <w:r w:rsidR="006F4BC5">
        <w:rPr>
          <w:szCs w:val="24"/>
        </w:rPr>
        <w:t xml:space="preserve"> </w:t>
      </w:r>
      <w:r w:rsidR="00982CCD">
        <w:rPr>
          <w:szCs w:val="24"/>
        </w:rPr>
        <w:t>Nigeria</w:t>
      </w:r>
      <w:r w:rsidR="006F4BC5">
        <w:rPr>
          <w:szCs w:val="24"/>
        </w:rPr>
        <w:t>.</w:t>
      </w:r>
    </w:p>
    <w:p w14:paraId="140A0C4B" w14:textId="77777777" w:rsidR="0034633F" w:rsidRPr="00243C1B" w:rsidRDefault="0034633F">
      <w:pPr>
        <w:suppressAutoHyphens/>
        <w:ind w:firstLine="7"/>
        <w:jc w:val="both"/>
        <w:rPr>
          <w:szCs w:val="24"/>
        </w:rPr>
      </w:pPr>
    </w:p>
    <w:p w14:paraId="60864587" w14:textId="05EB240F" w:rsidR="009E7D4E" w:rsidRPr="00243C1B" w:rsidRDefault="009E7D4E">
      <w:pPr>
        <w:pStyle w:val="BodyTextIndent3"/>
        <w:rPr>
          <w:i/>
          <w:szCs w:val="24"/>
        </w:rPr>
      </w:pPr>
      <w:r w:rsidRPr="00243C1B">
        <w:rPr>
          <w:szCs w:val="24"/>
        </w:rPr>
        <w:t>GCC 1.1 (i)</w:t>
      </w:r>
      <w:r w:rsidR="0037354A">
        <w:rPr>
          <w:szCs w:val="24"/>
        </w:rPr>
        <w:tab/>
      </w:r>
      <w:r w:rsidRPr="00243C1B">
        <w:rPr>
          <w:szCs w:val="24"/>
        </w:rPr>
        <w:t xml:space="preserve">The Supplier is: </w:t>
      </w:r>
      <w:r w:rsidRPr="00243C1B">
        <w:rPr>
          <w:i/>
          <w:szCs w:val="24"/>
        </w:rPr>
        <w:t xml:space="preserve">[insert name of Supplier only when finalising the contract] </w:t>
      </w:r>
    </w:p>
    <w:p w14:paraId="1A26334C" w14:textId="77777777" w:rsidR="009E7D4E" w:rsidRPr="00243C1B" w:rsidRDefault="009E7D4E">
      <w:pPr>
        <w:suppressAutoHyphens/>
        <w:ind w:firstLine="7"/>
        <w:jc w:val="both"/>
        <w:rPr>
          <w:szCs w:val="24"/>
        </w:rPr>
      </w:pPr>
    </w:p>
    <w:p w14:paraId="468AA9A0" w14:textId="4546B7C1" w:rsidR="009E7D4E" w:rsidRPr="00243C1B" w:rsidRDefault="009E7D4E" w:rsidP="00F3565E">
      <w:pPr>
        <w:suppressAutoHyphens/>
        <w:ind w:left="7"/>
        <w:jc w:val="both"/>
        <w:rPr>
          <w:szCs w:val="24"/>
        </w:rPr>
      </w:pPr>
      <w:r w:rsidRPr="00243C1B">
        <w:rPr>
          <w:szCs w:val="24"/>
        </w:rPr>
        <w:t>GCC 1.1 (j)</w:t>
      </w:r>
      <w:r w:rsidR="0037354A">
        <w:rPr>
          <w:szCs w:val="24"/>
        </w:rPr>
        <w:tab/>
      </w:r>
      <w:r w:rsidRPr="00243C1B">
        <w:rPr>
          <w:szCs w:val="24"/>
        </w:rPr>
        <w:t xml:space="preserve">The </w:t>
      </w:r>
      <w:r w:rsidR="0037354A">
        <w:rPr>
          <w:szCs w:val="24"/>
        </w:rPr>
        <w:t>project site and place of delivery is</w:t>
      </w:r>
      <w:r w:rsidR="00F3565E">
        <w:rPr>
          <w:szCs w:val="24"/>
        </w:rPr>
        <w:t xml:space="preserve"> </w:t>
      </w:r>
      <w:r w:rsidR="00982CCD">
        <w:rPr>
          <w:szCs w:val="24"/>
        </w:rPr>
        <w:t>University of Ibadan</w:t>
      </w:r>
      <w:r w:rsidR="00AF6A89">
        <w:rPr>
          <w:szCs w:val="24"/>
        </w:rPr>
        <w:t>,</w:t>
      </w:r>
      <w:r w:rsidR="00982CCD">
        <w:rPr>
          <w:szCs w:val="24"/>
        </w:rPr>
        <w:t xml:space="preserve"> </w:t>
      </w:r>
      <w:proofErr w:type="gramStart"/>
      <w:r w:rsidR="00982CCD">
        <w:rPr>
          <w:szCs w:val="24"/>
        </w:rPr>
        <w:t xml:space="preserve">Oyo </w:t>
      </w:r>
      <w:r w:rsidR="00F3565E" w:rsidRPr="00F3565E">
        <w:rPr>
          <w:szCs w:val="24"/>
        </w:rPr>
        <w:t xml:space="preserve"> Road</w:t>
      </w:r>
      <w:proofErr w:type="gramEnd"/>
      <w:r w:rsidR="00F3565E" w:rsidRPr="00F3565E">
        <w:rPr>
          <w:szCs w:val="24"/>
        </w:rPr>
        <w:t xml:space="preserve">, </w:t>
      </w:r>
      <w:r w:rsidR="00982CCD">
        <w:rPr>
          <w:szCs w:val="24"/>
        </w:rPr>
        <w:t>Ibadan</w:t>
      </w:r>
      <w:r w:rsidR="00F3565E" w:rsidRPr="00F3565E">
        <w:rPr>
          <w:szCs w:val="24"/>
        </w:rPr>
        <w:t xml:space="preserve">, </w:t>
      </w:r>
      <w:r w:rsidR="00982CCD">
        <w:rPr>
          <w:szCs w:val="24"/>
        </w:rPr>
        <w:t>Nigeria</w:t>
      </w:r>
    </w:p>
    <w:p w14:paraId="30A06206" w14:textId="77777777" w:rsidR="0037354A" w:rsidRDefault="0037354A">
      <w:pPr>
        <w:pStyle w:val="Head52"/>
        <w:rPr>
          <w:szCs w:val="24"/>
        </w:rPr>
      </w:pPr>
      <w:bookmarkStart w:id="93" w:name="_Toc26244351"/>
    </w:p>
    <w:p w14:paraId="509A2FBF" w14:textId="6AF769BD" w:rsidR="009E7D4E" w:rsidRPr="00255CDE" w:rsidRDefault="009E7D4E">
      <w:pPr>
        <w:pStyle w:val="Head52"/>
        <w:rPr>
          <w:szCs w:val="24"/>
        </w:rPr>
      </w:pPr>
      <w:r w:rsidRPr="00255CDE">
        <w:rPr>
          <w:szCs w:val="24"/>
        </w:rPr>
        <w:t>GCC Clause 3.1 - Country of Origin</w:t>
      </w:r>
      <w:bookmarkEnd w:id="93"/>
      <w:r w:rsidRPr="00255CDE">
        <w:rPr>
          <w:szCs w:val="24"/>
        </w:rPr>
        <w:t xml:space="preserve"> </w:t>
      </w:r>
    </w:p>
    <w:p w14:paraId="46269D4F" w14:textId="59F351D2" w:rsidR="009E7D4E" w:rsidRPr="00255CDE" w:rsidRDefault="009E7D4E">
      <w:pPr>
        <w:rPr>
          <w:szCs w:val="24"/>
        </w:rPr>
      </w:pPr>
      <w:r w:rsidRPr="00255CDE">
        <w:rPr>
          <w:szCs w:val="24"/>
        </w:rPr>
        <w:t xml:space="preserve">All countries and territories which are member states of the </w:t>
      </w:r>
      <w:r w:rsidR="00F3565E">
        <w:rPr>
          <w:szCs w:val="24"/>
        </w:rPr>
        <w:t xml:space="preserve">African Union and </w:t>
      </w:r>
      <w:r w:rsidRPr="00255CDE">
        <w:rPr>
          <w:szCs w:val="24"/>
        </w:rPr>
        <w:t>United Nations are eligible.</w:t>
      </w:r>
    </w:p>
    <w:p w14:paraId="526DC141" w14:textId="77777777" w:rsidR="009E7D4E" w:rsidRPr="00255CDE" w:rsidRDefault="009E7D4E">
      <w:pPr>
        <w:suppressAutoHyphens/>
        <w:ind w:left="533" w:firstLine="7"/>
        <w:jc w:val="both"/>
        <w:rPr>
          <w:szCs w:val="24"/>
        </w:rPr>
      </w:pPr>
    </w:p>
    <w:p w14:paraId="579BC77C" w14:textId="77777777" w:rsidR="009E7D4E" w:rsidRPr="00255CDE" w:rsidRDefault="009E7D4E">
      <w:pPr>
        <w:pStyle w:val="Head52"/>
        <w:rPr>
          <w:szCs w:val="24"/>
        </w:rPr>
      </w:pPr>
      <w:bookmarkStart w:id="94" w:name="_Toc26244352"/>
      <w:r w:rsidRPr="00255CDE">
        <w:rPr>
          <w:szCs w:val="24"/>
        </w:rPr>
        <w:t>GCC Clause 7.1 - Performance Security</w:t>
      </w:r>
      <w:bookmarkEnd w:id="94"/>
      <w:r w:rsidRPr="00255CDE">
        <w:rPr>
          <w:szCs w:val="24"/>
        </w:rPr>
        <w:t xml:space="preserve"> </w:t>
      </w:r>
    </w:p>
    <w:p w14:paraId="0E40B6F8" w14:textId="3CB990BC" w:rsidR="009E7D4E" w:rsidRPr="00255CDE" w:rsidRDefault="009E7D4E">
      <w:pPr>
        <w:suppressAutoHyphens/>
        <w:ind w:firstLine="7"/>
        <w:jc w:val="both"/>
        <w:rPr>
          <w:szCs w:val="24"/>
        </w:rPr>
      </w:pPr>
      <w:r w:rsidRPr="00255CDE">
        <w:rPr>
          <w:szCs w:val="24"/>
        </w:rPr>
        <w:t xml:space="preserve">The amount of performance security, as a percentage of the Contract Price, shall be a minimum of </w:t>
      </w:r>
      <w:r w:rsidR="0037354A">
        <w:rPr>
          <w:szCs w:val="24"/>
        </w:rPr>
        <w:t>5%</w:t>
      </w:r>
      <w:r w:rsidRPr="00255CDE">
        <w:rPr>
          <w:szCs w:val="24"/>
        </w:rPr>
        <w:t xml:space="preserve"> percent. </w:t>
      </w:r>
    </w:p>
    <w:p w14:paraId="63B7F02E" w14:textId="77777777" w:rsidR="009E7D4E" w:rsidRPr="00255CDE" w:rsidRDefault="009E7D4E">
      <w:pPr>
        <w:suppressAutoHyphens/>
        <w:ind w:left="540" w:firstLine="7"/>
        <w:jc w:val="both"/>
        <w:rPr>
          <w:szCs w:val="24"/>
        </w:rPr>
      </w:pPr>
    </w:p>
    <w:p w14:paraId="2285F55F" w14:textId="77777777" w:rsidR="009E7D4E" w:rsidRPr="00255CDE" w:rsidRDefault="009E7D4E">
      <w:pPr>
        <w:pStyle w:val="Head52"/>
        <w:rPr>
          <w:szCs w:val="24"/>
        </w:rPr>
      </w:pPr>
      <w:bookmarkStart w:id="95" w:name="_Toc26244353"/>
      <w:r w:rsidRPr="00255CDE">
        <w:rPr>
          <w:szCs w:val="24"/>
        </w:rPr>
        <w:t>GCC Clause 8.1 - Inspections and Tests</w:t>
      </w:r>
      <w:bookmarkEnd w:id="95"/>
      <w:r w:rsidRPr="00255CDE">
        <w:rPr>
          <w:szCs w:val="24"/>
        </w:rPr>
        <w:t xml:space="preserve"> </w:t>
      </w:r>
    </w:p>
    <w:p w14:paraId="0822FD21" w14:textId="62028986" w:rsidR="001C7552" w:rsidRPr="0037354A" w:rsidRDefault="001C7552">
      <w:pPr>
        <w:pStyle w:val="ListParagraph"/>
        <w:widowControl w:val="0"/>
        <w:numPr>
          <w:ilvl w:val="0"/>
          <w:numId w:val="22"/>
        </w:numPr>
        <w:tabs>
          <w:tab w:val="left" w:pos="720"/>
          <w:tab w:val="left" w:pos="1260"/>
          <w:tab w:val="left" w:pos="1980"/>
          <w:tab w:val="left" w:pos="2520"/>
        </w:tabs>
        <w:jc w:val="both"/>
        <w:rPr>
          <w:rFonts w:ascii="Times New Roman" w:hAnsi="Times New Roman"/>
          <w:sz w:val="24"/>
          <w:szCs w:val="24"/>
        </w:rPr>
      </w:pPr>
      <w:r w:rsidRPr="0037354A">
        <w:rPr>
          <w:rFonts w:ascii="Times New Roman" w:hAnsi="Times New Roman"/>
          <w:sz w:val="24"/>
          <w:szCs w:val="24"/>
        </w:rPr>
        <w:t xml:space="preserve">The </w:t>
      </w:r>
      <w:r w:rsidR="00B22404" w:rsidRPr="0037354A">
        <w:rPr>
          <w:rFonts w:ascii="Times New Roman" w:hAnsi="Times New Roman"/>
          <w:sz w:val="24"/>
          <w:szCs w:val="24"/>
        </w:rPr>
        <w:t xml:space="preserve">Pre-shipment inspection and the </w:t>
      </w:r>
      <w:r w:rsidRPr="0037354A">
        <w:rPr>
          <w:rFonts w:ascii="Times New Roman" w:hAnsi="Times New Roman"/>
          <w:sz w:val="24"/>
          <w:szCs w:val="24"/>
        </w:rPr>
        <w:t xml:space="preserve">inspection of the Goods shall be carried out to check whether the Goods are in conformity with the technical specifications attached to the purchase-order form and shall be in line with the inspection/test procedures laid down in the Technical Specifications and the General Conditions of contract. Following broad test procedure will generally be followed for inspection and testing of machine. The supplier will dispatch the goods to the ultimate consignee after internal inspection testing along with the supplier’s inspection report, manufacturer’s warranty certificate. The purchaser will test the equipment after completion of the installation and commissioning at the site of the installation. The supplier should furnish all details to the purchaser sufficiently in advance so as to get the works completed before receipt of the equipment. </w:t>
      </w:r>
    </w:p>
    <w:p w14:paraId="0B808ECF" w14:textId="7CB4F7BF" w:rsidR="001C7552" w:rsidRPr="0037354A" w:rsidRDefault="001C7552">
      <w:pPr>
        <w:pStyle w:val="ListParagraph"/>
        <w:widowControl w:val="0"/>
        <w:numPr>
          <w:ilvl w:val="0"/>
          <w:numId w:val="22"/>
        </w:numPr>
        <w:tabs>
          <w:tab w:val="left" w:pos="720"/>
          <w:tab w:val="left" w:pos="1260"/>
          <w:tab w:val="left" w:pos="1980"/>
          <w:tab w:val="left" w:pos="2610"/>
        </w:tabs>
        <w:jc w:val="both"/>
        <w:rPr>
          <w:rFonts w:ascii="Times New Roman" w:hAnsi="Times New Roman"/>
          <w:sz w:val="24"/>
          <w:szCs w:val="24"/>
        </w:rPr>
      </w:pPr>
      <w:r w:rsidRPr="0037354A">
        <w:rPr>
          <w:rFonts w:ascii="Times New Roman" w:hAnsi="Times New Roman"/>
          <w:sz w:val="24"/>
          <w:szCs w:val="24"/>
        </w:rPr>
        <w:t xml:space="preserve">The acceptance test will be conducted by the purchaser/their consultant or any other person nominated by the purchaser, at its option. The acceptance will involve trouble-free operation for seven consecutive days. There shall not be any additional charges for carrying out acceptance tests. No malfunction, partial or complete failure of any part of hardware or excessive heating of motors attached to printers, drivers etc. or bugs in the software should occur.  All the software should be complete and no missing modules/sections will be allowed. The supplier shall maintain necessary log in respect </w:t>
      </w:r>
      <w:r w:rsidRPr="0037354A">
        <w:rPr>
          <w:rFonts w:ascii="Times New Roman" w:hAnsi="Times New Roman"/>
          <w:sz w:val="24"/>
          <w:szCs w:val="24"/>
        </w:rPr>
        <w:lastRenderedPageBreak/>
        <w:t>of the results of the tests to establish to the entire satisfaction of the purchaser, the successful completion of the test specified. An average uptake efficiency of 98% for the duration of test period shall be considered as satisfactory.</w:t>
      </w:r>
    </w:p>
    <w:p w14:paraId="5BB92206" w14:textId="28BC689C" w:rsidR="001C7552" w:rsidRPr="0037354A" w:rsidRDefault="001C7552">
      <w:pPr>
        <w:pStyle w:val="ListParagraph"/>
        <w:widowControl w:val="0"/>
        <w:numPr>
          <w:ilvl w:val="0"/>
          <w:numId w:val="22"/>
        </w:numPr>
        <w:tabs>
          <w:tab w:val="left" w:pos="720"/>
          <w:tab w:val="left" w:pos="1260"/>
          <w:tab w:val="left" w:pos="1980"/>
          <w:tab w:val="left" w:pos="2700"/>
        </w:tabs>
        <w:jc w:val="both"/>
        <w:rPr>
          <w:rFonts w:ascii="Times New Roman" w:hAnsi="Times New Roman"/>
          <w:sz w:val="24"/>
          <w:szCs w:val="24"/>
        </w:rPr>
      </w:pPr>
      <w:r w:rsidRPr="0037354A">
        <w:rPr>
          <w:rFonts w:ascii="Times New Roman" w:hAnsi="Times New Roman"/>
          <w:sz w:val="24"/>
          <w:szCs w:val="24"/>
        </w:rPr>
        <w:t>In the event of the hardware and software failing to pass the acceptance test, a period not exceeding two weeks will be given to rectify the defects and clear the acceptance test, failing which the purchaser reserves the rights to get the equipment replaced by the supplier at no extra cost to the purchaser.</w:t>
      </w:r>
    </w:p>
    <w:p w14:paraId="685B3212" w14:textId="77777777" w:rsidR="009E7D4E" w:rsidRPr="00255CDE" w:rsidRDefault="009E7D4E">
      <w:pPr>
        <w:suppressAutoHyphens/>
        <w:ind w:left="533" w:firstLine="7"/>
        <w:jc w:val="both"/>
        <w:rPr>
          <w:szCs w:val="24"/>
        </w:rPr>
      </w:pPr>
    </w:p>
    <w:p w14:paraId="0D9CB9FA" w14:textId="77777777" w:rsidR="009E7D4E" w:rsidRPr="00255CDE" w:rsidRDefault="009E7D4E">
      <w:pPr>
        <w:pStyle w:val="Head52"/>
        <w:rPr>
          <w:szCs w:val="24"/>
        </w:rPr>
      </w:pPr>
      <w:bookmarkStart w:id="96" w:name="_Toc26244354"/>
      <w:r w:rsidRPr="00255CDE">
        <w:rPr>
          <w:szCs w:val="24"/>
        </w:rPr>
        <w:t>GCC Clause 9.2 - Packing</w:t>
      </w:r>
      <w:bookmarkEnd w:id="96"/>
      <w:r w:rsidRPr="00255CDE">
        <w:rPr>
          <w:szCs w:val="24"/>
        </w:rPr>
        <w:t xml:space="preserve"> </w:t>
      </w:r>
    </w:p>
    <w:p w14:paraId="509772B4" w14:textId="77777777" w:rsidR="00B22404" w:rsidRPr="00255CDE" w:rsidRDefault="009E7D4E" w:rsidP="0048551F">
      <w:pPr>
        <w:widowControl w:val="0"/>
        <w:tabs>
          <w:tab w:val="left" w:pos="720"/>
          <w:tab w:val="left" w:pos="1260"/>
          <w:tab w:val="left" w:pos="1980"/>
          <w:tab w:val="left" w:pos="2700"/>
        </w:tabs>
        <w:jc w:val="both"/>
        <w:rPr>
          <w:szCs w:val="24"/>
        </w:rPr>
      </w:pPr>
      <w:r w:rsidRPr="00255CDE">
        <w:rPr>
          <w:szCs w:val="24"/>
        </w:rPr>
        <w:t xml:space="preserve">The packing, marking and documentation shall be as follows: </w:t>
      </w:r>
    </w:p>
    <w:p w14:paraId="5D1836C9" w14:textId="77777777" w:rsidR="00CC0FD2" w:rsidRPr="00987466" w:rsidRDefault="00CC0FD2">
      <w:pPr>
        <w:pStyle w:val="ListParagraph"/>
        <w:widowControl w:val="0"/>
        <w:numPr>
          <w:ilvl w:val="0"/>
          <w:numId w:val="23"/>
        </w:numPr>
        <w:tabs>
          <w:tab w:val="left" w:pos="720"/>
          <w:tab w:val="left" w:pos="1260"/>
          <w:tab w:val="left" w:pos="1980"/>
          <w:tab w:val="left" w:pos="2700"/>
        </w:tabs>
        <w:jc w:val="both"/>
        <w:rPr>
          <w:rFonts w:ascii="Times New Roman" w:hAnsi="Times New Roman"/>
          <w:sz w:val="24"/>
          <w:szCs w:val="24"/>
        </w:rPr>
      </w:pPr>
      <w:r w:rsidRPr="00987466">
        <w:rPr>
          <w:rFonts w:ascii="Times New Roman" w:hAnsi="Times New Roman"/>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 salt and precipitation during transit and open storage.  Packing case size and weights shall be taken into consideration, where appropriate, the remoteness of the Goods’ final destination and the absence of heavy handling facilities at all point in transit.</w:t>
      </w:r>
    </w:p>
    <w:p w14:paraId="1D6E9C9A" w14:textId="77777777" w:rsidR="00CC0FD2" w:rsidRPr="00987466" w:rsidRDefault="00CC0FD2">
      <w:pPr>
        <w:pStyle w:val="ListParagraph"/>
        <w:widowControl w:val="0"/>
        <w:numPr>
          <w:ilvl w:val="0"/>
          <w:numId w:val="23"/>
        </w:numPr>
        <w:tabs>
          <w:tab w:val="left" w:pos="720"/>
          <w:tab w:val="left" w:pos="1260"/>
          <w:tab w:val="left" w:pos="1980"/>
          <w:tab w:val="left" w:pos="2700"/>
        </w:tabs>
        <w:jc w:val="both"/>
        <w:rPr>
          <w:szCs w:val="24"/>
        </w:rPr>
      </w:pPr>
      <w:r w:rsidRPr="00987466">
        <w:rPr>
          <w:rFonts w:ascii="Times New Roman" w:hAnsi="Times New Roman"/>
          <w:sz w:val="24"/>
          <w:szCs w:val="24"/>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r w:rsidRPr="00987466">
        <w:rPr>
          <w:szCs w:val="24"/>
        </w:rPr>
        <w:t>.</w:t>
      </w:r>
    </w:p>
    <w:p w14:paraId="377A9451" w14:textId="77777777" w:rsidR="009E7D4E" w:rsidRPr="00255CDE" w:rsidRDefault="009E7D4E" w:rsidP="00CC0FD2">
      <w:pPr>
        <w:suppressAutoHyphens/>
        <w:rPr>
          <w:szCs w:val="24"/>
        </w:rPr>
      </w:pPr>
    </w:p>
    <w:p w14:paraId="7498AF21" w14:textId="77777777" w:rsidR="009E7D4E" w:rsidRPr="00255CDE" w:rsidRDefault="009E7D4E">
      <w:pPr>
        <w:pStyle w:val="Head52"/>
        <w:rPr>
          <w:szCs w:val="24"/>
        </w:rPr>
      </w:pPr>
      <w:bookmarkStart w:id="97" w:name="_Toc26244355"/>
      <w:r w:rsidRPr="00255CDE">
        <w:rPr>
          <w:szCs w:val="24"/>
        </w:rPr>
        <w:t>GCC Clause 10.3 - Delivery and Documents</w:t>
      </w:r>
      <w:bookmarkEnd w:id="97"/>
      <w:r w:rsidRPr="00255CDE">
        <w:rPr>
          <w:szCs w:val="24"/>
        </w:rPr>
        <w:t xml:space="preserve"> </w:t>
      </w:r>
    </w:p>
    <w:p w14:paraId="20837EAD" w14:textId="77777777" w:rsidR="00B22404" w:rsidRPr="00987466" w:rsidRDefault="00B22404">
      <w:pPr>
        <w:pStyle w:val="ListParagraph"/>
        <w:widowControl w:val="0"/>
        <w:numPr>
          <w:ilvl w:val="0"/>
          <w:numId w:val="24"/>
        </w:numPr>
        <w:ind w:left="709"/>
        <w:jc w:val="both"/>
        <w:rPr>
          <w:rFonts w:ascii="Times New Roman" w:hAnsi="Times New Roman"/>
          <w:sz w:val="24"/>
          <w:szCs w:val="24"/>
        </w:rPr>
      </w:pPr>
      <w:r w:rsidRPr="00987466">
        <w:rPr>
          <w:rFonts w:ascii="Times New Roman" w:hAnsi="Times New Roman"/>
          <w:sz w:val="24"/>
          <w:szCs w:val="24"/>
        </w:rPr>
        <w:t>Delivery of the Goods shall be made by the Supplier in accordance with the terms specified in this Bid.  The details of shipping and/or other documents to be furnished by the supplier are specified in SCC.</w:t>
      </w:r>
    </w:p>
    <w:p w14:paraId="6F9F65B9" w14:textId="77777777" w:rsidR="00B22404" w:rsidRPr="00987466" w:rsidRDefault="00B22404">
      <w:pPr>
        <w:pStyle w:val="ListParagraph"/>
        <w:widowControl w:val="0"/>
        <w:numPr>
          <w:ilvl w:val="0"/>
          <w:numId w:val="24"/>
        </w:numPr>
        <w:ind w:left="709"/>
        <w:jc w:val="both"/>
        <w:rPr>
          <w:rFonts w:ascii="Times New Roman" w:hAnsi="Times New Roman"/>
          <w:sz w:val="24"/>
          <w:szCs w:val="24"/>
        </w:rPr>
      </w:pPr>
      <w:r w:rsidRPr="00987466">
        <w:rPr>
          <w:rFonts w:ascii="Times New Roman" w:hAnsi="Times New Roman"/>
          <w:sz w:val="24"/>
          <w:szCs w:val="24"/>
        </w:rPr>
        <w:t>Documents to be submitted by the Supplier are specified in SCC.</w:t>
      </w:r>
    </w:p>
    <w:p w14:paraId="510E50DC" w14:textId="77777777" w:rsidR="00B22404" w:rsidRPr="00987466" w:rsidRDefault="00B22404">
      <w:pPr>
        <w:pStyle w:val="ListParagraph"/>
        <w:widowControl w:val="0"/>
        <w:numPr>
          <w:ilvl w:val="0"/>
          <w:numId w:val="24"/>
        </w:numPr>
        <w:ind w:left="709"/>
        <w:jc w:val="both"/>
        <w:rPr>
          <w:rFonts w:ascii="Times New Roman" w:hAnsi="Times New Roman"/>
          <w:sz w:val="24"/>
          <w:szCs w:val="24"/>
        </w:rPr>
      </w:pPr>
      <w:r w:rsidRPr="00987466">
        <w:rPr>
          <w:rFonts w:ascii="Times New Roman" w:hAnsi="Times New Roman"/>
          <w:sz w:val="24"/>
          <w:szCs w:val="24"/>
        </w:rPr>
        <w:t>The Goods should be delivered within the period specified in SCC.  The successful Bidder who failed to do so will be liable for payment of liquidated.</w:t>
      </w:r>
    </w:p>
    <w:p w14:paraId="2D40DC11" w14:textId="77777777" w:rsidR="009E7D4E" w:rsidRPr="00255CDE" w:rsidRDefault="009E7D4E">
      <w:pPr>
        <w:suppressAutoHyphens/>
        <w:jc w:val="both"/>
        <w:rPr>
          <w:szCs w:val="24"/>
        </w:rPr>
      </w:pPr>
    </w:p>
    <w:p w14:paraId="2C475158" w14:textId="77777777" w:rsidR="009E7D4E" w:rsidRPr="00255CDE" w:rsidRDefault="009E7D4E">
      <w:pPr>
        <w:pStyle w:val="Head52"/>
        <w:rPr>
          <w:szCs w:val="24"/>
        </w:rPr>
      </w:pPr>
      <w:bookmarkStart w:id="98" w:name="_Toc26244356"/>
      <w:r w:rsidRPr="00255CDE">
        <w:rPr>
          <w:szCs w:val="24"/>
        </w:rPr>
        <w:t>GCC Clause 11.1 - Insurance</w:t>
      </w:r>
      <w:bookmarkEnd w:id="98"/>
      <w:r w:rsidRPr="00255CDE">
        <w:rPr>
          <w:szCs w:val="24"/>
        </w:rPr>
        <w:t xml:space="preserve"> </w:t>
      </w:r>
    </w:p>
    <w:p w14:paraId="4708564A" w14:textId="77777777" w:rsidR="009E7D4E" w:rsidRPr="00255CDE" w:rsidRDefault="009E7D4E">
      <w:pPr>
        <w:pStyle w:val="BodyTextIndent3"/>
        <w:rPr>
          <w:szCs w:val="24"/>
        </w:rPr>
      </w:pPr>
      <w:r w:rsidRPr="00255CDE">
        <w:rPr>
          <w:szCs w:val="24"/>
        </w:rPr>
        <w:t xml:space="preserve">The Insurance shall be in an amount equal to 110 percent of the CIF or CIP value of the Goods from “warehouse” to “warehouse” on “All Risks” basis, including War Risks and Strikes. </w:t>
      </w:r>
    </w:p>
    <w:p w14:paraId="25E32D00" w14:textId="77777777" w:rsidR="009E7D4E" w:rsidRPr="00255CDE" w:rsidRDefault="009E7D4E">
      <w:pPr>
        <w:suppressAutoHyphens/>
        <w:jc w:val="both"/>
        <w:rPr>
          <w:szCs w:val="24"/>
        </w:rPr>
      </w:pPr>
    </w:p>
    <w:p w14:paraId="174223DB" w14:textId="77777777" w:rsidR="009E7D4E" w:rsidRPr="00255CDE" w:rsidRDefault="009E7D4E">
      <w:pPr>
        <w:pStyle w:val="Head52"/>
        <w:rPr>
          <w:szCs w:val="24"/>
        </w:rPr>
      </w:pPr>
      <w:bookmarkStart w:id="99" w:name="_Toc26244357"/>
      <w:r w:rsidRPr="00255CDE">
        <w:rPr>
          <w:szCs w:val="24"/>
        </w:rPr>
        <w:t>GCC Clause 13.1 Incidental Services</w:t>
      </w:r>
      <w:bookmarkEnd w:id="99"/>
    </w:p>
    <w:p w14:paraId="69C6893E" w14:textId="2BA2777D" w:rsidR="009E7D4E" w:rsidRPr="00255CDE" w:rsidRDefault="009E7D4E" w:rsidP="00987466">
      <w:pPr>
        <w:pStyle w:val="BodyText2"/>
        <w:rPr>
          <w:szCs w:val="24"/>
        </w:rPr>
      </w:pPr>
      <w:r w:rsidRPr="00255CDE">
        <w:rPr>
          <w:szCs w:val="24"/>
        </w:rPr>
        <w:t xml:space="preserve">Incidental services </w:t>
      </w:r>
      <w:r w:rsidR="00987466">
        <w:rPr>
          <w:szCs w:val="24"/>
        </w:rPr>
        <w:t xml:space="preserve">required include any installation, commissioning and testing of the goods supplied. </w:t>
      </w:r>
    </w:p>
    <w:p w14:paraId="008C0F6E" w14:textId="77777777" w:rsidR="009E7D4E" w:rsidRPr="00255CDE" w:rsidRDefault="009E7D4E">
      <w:pPr>
        <w:suppressAutoHyphens/>
        <w:jc w:val="both"/>
        <w:rPr>
          <w:szCs w:val="24"/>
        </w:rPr>
      </w:pPr>
    </w:p>
    <w:p w14:paraId="1838A4C3" w14:textId="77777777" w:rsidR="009E7D4E" w:rsidRPr="00255CDE" w:rsidRDefault="009E7D4E">
      <w:pPr>
        <w:pStyle w:val="Head52"/>
        <w:rPr>
          <w:szCs w:val="24"/>
        </w:rPr>
      </w:pPr>
      <w:bookmarkStart w:id="100" w:name="_Toc26244358"/>
      <w:r w:rsidRPr="00255CDE">
        <w:rPr>
          <w:szCs w:val="24"/>
        </w:rPr>
        <w:t>GCC Clause 14.1 - Spare Parts</w:t>
      </w:r>
      <w:bookmarkEnd w:id="100"/>
      <w:r w:rsidRPr="00255CDE">
        <w:rPr>
          <w:szCs w:val="24"/>
        </w:rPr>
        <w:t xml:space="preserve"> </w:t>
      </w:r>
    </w:p>
    <w:p w14:paraId="664FA4EC" w14:textId="4061F533" w:rsidR="009E7D4E" w:rsidRPr="00255CDE" w:rsidRDefault="00987466" w:rsidP="00987466">
      <w:pPr>
        <w:suppressAutoHyphens/>
        <w:jc w:val="both"/>
        <w:rPr>
          <w:i/>
          <w:szCs w:val="24"/>
        </w:rPr>
      </w:pPr>
      <w:r>
        <w:rPr>
          <w:szCs w:val="24"/>
        </w:rPr>
        <w:t xml:space="preserve">There are no additional spare part requirements. </w:t>
      </w:r>
    </w:p>
    <w:p w14:paraId="1876DA30" w14:textId="77777777" w:rsidR="009E7D4E" w:rsidRPr="00255CDE" w:rsidRDefault="009E7D4E">
      <w:pPr>
        <w:suppressAutoHyphens/>
        <w:jc w:val="both"/>
        <w:rPr>
          <w:szCs w:val="24"/>
        </w:rPr>
      </w:pPr>
    </w:p>
    <w:p w14:paraId="229D1EDC" w14:textId="77777777" w:rsidR="009E7D4E" w:rsidRPr="00255CDE" w:rsidRDefault="009E7D4E">
      <w:pPr>
        <w:pStyle w:val="Head52"/>
        <w:rPr>
          <w:szCs w:val="24"/>
        </w:rPr>
      </w:pPr>
      <w:bookmarkStart w:id="101" w:name="_Toc26244359"/>
      <w:r w:rsidRPr="00255CDE">
        <w:rPr>
          <w:szCs w:val="24"/>
        </w:rPr>
        <w:t>GCC Clause 15.2 - Warranty</w:t>
      </w:r>
      <w:bookmarkEnd w:id="101"/>
    </w:p>
    <w:p w14:paraId="00B592FA" w14:textId="77777777" w:rsidR="00CC0FD2" w:rsidRPr="00987466" w:rsidRDefault="00CC0FD2">
      <w:pPr>
        <w:pStyle w:val="ListParagraph"/>
        <w:numPr>
          <w:ilvl w:val="0"/>
          <w:numId w:val="25"/>
        </w:numPr>
        <w:suppressAutoHyphens/>
        <w:jc w:val="both"/>
        <w:rPr>
          <w:rFonts w:ascii="Times New Roman" w:hAnsi="Times New Roman"/>
          <w:sz w:val="24"/>
          <w:szCs w:val="24"/>
        </w:rPr>
      </w:pPr>
      <w:r w:rsidRPr="00987466">
        <w:rPr>
          <w:rFonts w:ascii="Times New Roman" w:hAnsi="Times New Roman"/>
          <w:sz w:val="24"/>
          <w:szCs w:val="24"/>
        </w:rPr>
        <w:t xml:space="preserve">The supplier shall warrant that the Goods supplied under the contract are new, unused, of the most recent or current models and that they incorporate all recent improvements </w:t>
      </w:r>
      <w:r w:rsidRPr="00987466">
        <w:rPr>
          <w:rFonts w:ascii="Times New Roman" w:hAnsi="Times New Roman"/>
          <w:sz w:val="24"/>
          <w:szCs w:val="24"/>
        </w:rPr>
        <w:lastRenderedPageBreak/>
        <w:t>in design and materials, unless provided otherwise in the Contract.  The supplier, further, shall warrant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under normal use of the country of final destination.</w:t>
      </w:r>
    </w:p>
    <w:p w14:paraId="759CB3A9" w14:textId="77777777" w:rsidR="00CC0FD2" w:rsidRPr="00987466" w:rsidRDefault="00CC0FD2">
      <w:pPr>
        <w:pStyle w:val="ListParagraph"/>
        <w:numPr>
          <w:ilvl w:val="0"/>
          <w:numId w:val="25"/>
        </w:numPr>
        <w:suppressAutoHyphens/>
        <w:jc w:val="both"/>
        <w:rPr>
          <w:rFonts w:ascii="Times New Roman" w:hAnsi="Times New Roman"/>
          <w:sz w:val="24"/>
          <w:szCs w:val="24"/>
        </w:rPr>
      </w:pPr>
      <w:r w:rsidRPr="00987466">
        <w:rPr>
          <w:rFonts w:ascii="Times New Roman" w:hAnsi="Times New Roman"/>
          <w:sz w:val="24"/>
          <w:szCs w:val="24"/>
        </w:rPr>
        <w:t>In partial modification of the provisions, the warranty period shall be 36 months from date of acceptance of the Goods or 39 months from the date of shipment, whichever occurs earlier.  The Supplier shall, in addition, comply with the performance guarantees specified under the Contract.  If, for reasons attributable to the Supplier, these guarantees are not attained in whole or in part, the Supplier shall, make such changes, modifications, and/or additions to the Goods or any part thereof as may be necessary in order to attain the contractual guarantees specified in the Contract at Its own cost and expense and to carry out farther performance tests.</w:t>
      </w:r>
    </w:p>
    <w:p w14:paraId="3EB98415" w14:textId="77777777" w:rsidR="00CC0FD2" w:rsidRPr="00987466" w:rsidRDefault="00CC0FD2">
      <w:pPr>
        <w:pStyle w:val="ListParagraph"/>
        <w:numPr>
          <w:ilvl w:val="0"/>
          <w:numId w:val="25"/>
        </w:numPr>
        <w:tabs>
          <w:tab w:val="left" w:pos="810"/>
        </w:tabs>
        <w:suppressAutoHyphens/>
        <w:jc w:val="both"/>
        <w:rPr>
          <w:rFonts w:ascii="Times New Roman" w:hAnsi="Times New Roman"/>
          <w:sz w:val="24"/>
          <w:szCs w:val="24"/>
        </w:rPr>
      </w:pPr>
      <w:r w:rsidRPr="00987466">
        <w:rPr>
          <w:rFonts w:ascii="Times New Roman" w:hAnsi="Times New Roman"/>
          <w:sz w:val="24"/>
          <w:szCs w:val="24"/>
        </w:rPr>
        <w:t>The Purchaser shall notify the Supplier in writing of any claims arising under the warranty, before the expiry of the warranty period.</w:t>
      </w:r>
    </w:p>
    <w:p w14:paraId="038BA142" w14:textId="77777777" w:rsidR="00CC0FD2" w:rsidRPr="00987466" w:rsidRDefault="00CC0FD2">
      <w:pPr>
        <w:pStyle w:val="ListParagraph"/>
        <w:numPr>
          <w:ilvl w:val="0"/>
          <w:numId w:val="25"/>
        </w:numPr>
        <w:tabs>
          <w:tab w:val="left" w:pos="810"/>
        </w:tabs>
        <w:suppressAutoHyphens/>
        <w:jc w:val="both"/>
        <w:rPr>
          <w:rFonts w:ascii="Times New Roman" w:hAnsi="Times New Roman"/>
          <w:sz w:val="24"/>
          <w:szCs w:val="24"/>
        </w:rPr>
      </w:pPr>
      <w:r w:rsidRPr="00987466">
        <w:rPr>
          <w:rFonts w:ascii="Times New Roman" w:hAnsi="Times New Roman"/>
          <w:sz w:val="24"/>
          <w:szCs w:val="24"/>
        </w:rPr>
        <w:t>Upon receipt of such notice, the supplier shall, within the period specified in SCC and with all reasonable speed, repair the defective Goods or parts thereof, without costs to the purchaser.</w:t>
      </w:r>
    </w:p>
    <w:p w14:paraId="4B60AA9F" w14:textId="77777777" w:rsidR="00CC0FD2" w:rsidRPr="00987466" w:rsidRDefault="00CC0FD2">
      <w:pPr>
        <w:pStyle w:val="ListParagraph"/>
        <w:numPr>
          <w:ilvl w:val="0"/>
          <w:numId w:val="25"/>
        </w:numPr>
        <w:suppressAutoHyphens/>
        <w:jc w:val="both"/>
        <w:rPr>
          <w:rFonts w:ascii="Times New Roman" w:hAnsi="Times New Roman"/>
          <w:sz w:val="24"/>
          <w:szCs w:val="24"/>
        </w:rPr>
      </w:pPr>
      <w:r w:rsidRPr="00987466">
        <w:rPr>
          <w:rFonts w:ascii="Times New Roman" w:hAnsi="Times New Roman"/>
          <w:sz w:val="24"/>
          <w:szCs w:val="24"/>
        </w:rPr>
        <w:t>If the Supplier, having been notified, fails to remedy the defect(s) within three (03) months from the date of notification, the Purchaser may proceed to take such remedial action as may be necessary, at the Supplier’s risk and expense and without prejudice to any other rights which the Purchaser may having against the Supplier under the Contract.</w:t>
      </w:r>
    </w:p>
    <w:p w14:paraId="4BBA368C" w14:textId="77777777" w:rsidR="009E7D4E" w:rsidRPr="00255CDE" w:rsidRDefault="009E7D4E">
      <w:pPr>
        <w:pStyle w:val="Head52"/>
        <w:rPr>
          <w:szCs w:val="24"/>
        </w:rPr>
      </w:pPr>
      <w:bookmarkStart w:id="102" w:name="_Toc26244360"/>
      <w:r w:rsidRPr="00255CDE">
        <w:rPr>
          <w:szCs w:val="24"/>
        </w:rPr>
        <w:t>GCC Clause 15.4 - Repair or Replacement of Defective Goods</w:t>
      </w:r>
      <w:bookmarkEnd w:id="102"/>
    </w:p>
    <w:p w14:paraId="41CB7D0A" w14:textId="0DF99BD3" w:rsidR="009E7D4E" w:rsidRPr="00255CDE" w:rsidRDefault="009E7D4E">
      <w:pPr>
        <w:suppressAutoHyphens/>
        <w:jc w:val="both"/>
        <w:rPr>
          <w:szCs w:val="24"/>
        </w:rPr>
      </w:pPr>
      <w:r w:rsidRPr="00255CDE">
        <w:rPr>
          <w:szCs w:val="24"/>
        </w:rPr>
        <w:t xml:space="preserve">The period allowed for correction of defects in the warranty period is </w:t>
      </w:r>
      <w:r w:rsidR="00987466">
        <w:rPr>
          <w:szCs w:val="24"/>
        </w:rPr>
        <w:t xml:space="preserve">fourteen (14) </w:t>
      </w:r>
      <w:r w:rsidRPr="00255CDE">
        <w:rPr>
          <w:szCs w:val="24"/>
        </w:rPr>
        <w:t>days.</w:t>
      </w:r>
    </w:p>
    <w:p w14:paraId="3688BCDA" w14:textId="77777777" w:rsidR="009E7D4E" w:rsidRPr="00255CDE" w:rsidRDefault="009E7D4E">
      <w:pPr>
        <w:suppressAutoHyphens/>
        <w:ind w:left="1080" w:hanging="540"/>
        <w:jc w:val="both"/>
        <w:rPr>
          <w:szCs w:val="24"/>
        </w:rPr>
      </w:pPr>
    </w:p>
    <w:p w14:paraId="36C1D754" w14:textId="77777777" w:rsidR="009E7D4E" w:rsidRPr="00255CDE" w:rsidRDefault="009E7D4E">
      <w:pPr>
        <w:pStyle w:val="Head52"/>
        <w:rPr>
          <w:szCs w:val="24"/>
        </w:rPr>
      </w:pPr>
      <w:bookmarkStart w:id="103" w:name="_Toc26244361"/>
      <w:r w:rsidRPr="00255CDE">
        <w:rPr>
          <w:szCs w:val="24"/>
        </w:rPr>
        <w:t>GCC Clause 15.5 – Failure to Repair or Replace Defective Goods</w:t>
      </w:r>
      <w:bookmarkEnd w:id="103"/>
    </w:p>
    <w:p w14:paraId="456E8D14" w14:textId="206AD518" w:rsidR="009E7D4E" w:rsidRPr="00255CDE" w:rsidRDefault="009E7D4E">
      <w:pPr>
        <w:suppressAutoHyphens/>
        <w:jc w:val="both"/>
        <w:rPr>
          <w:szCs w:val="24"/>
        </w:rPr>
      </w:pPr>
      <w:r w:rsidRPr="00255CDE">
        <w:rPr>
          <w:szCs w:val="24"/>
        </w:rPr>
        <w:t>The period allowed after failure of the Supplier to remedy defects in the warranty period and before the Purchaser may take remedial action at the expense of the Supplier is</w:t>
      </w:r>
      <w:r w:rsidR="00987466">
        <w:rPr>
          <w:szCs w:val="24"/>
        </w:rPr>
        <w:t xml:space="preserve"> seven (7)</w:t>
      </w:r>
      <w:r w:rsidRPr="00255CDE">
        <w:rPr>
          <w:szCs w:val="24"/>
        </w:rPr>
        <w:t xml:space="preserve"> days.</w:t>
      </w:r>
    </w:p>
    <w:p w14:paraId="3D2710C2" w14:textId="77777777" w:rsidR="009E7D4E" w:rsidRPr="00255CDE" w:rsidRDefault="009E7D4E">
      <w:pPr>
        <w:suppressAutoHyphens/>
        <w:ind w:left="1080" w:hanging="540"/>
        <w:jc w:val="both"/>
        <w:rPr>
          <w:szCs w:val="24"/>
        </w:rPr>
      </w:pPr>
    </w:p>
    <w:p w14:paraId="1EBAA9D0" w14:textId="77777777" w:rsidR="009E7D4E" w:rsidRPr="00255CDE" w:rsidRDefault="009E7D4E">
      <w:pPr>
        <w:pStyle w:val="Head52"/>
        <w:rPr>
          <w:szCs w:val="24"/>
        </w:rPr>
      </w:pPr>
      <w:bookmarkStart w:id="104" w:name="_Toc26244362"/>
      <w:r w:rsidRPr="00255CDE">
        <w:rPr>
          <w:szCs w:val="24"/>
        </w:rPr>
        <w:t>GCC Clause 16.1 - Payment</w:t>
      </w:r>
      <w:bookmarkEnd w:id="104"/>
    </w:p>
    <w:p w14:paraId="02F90A7B" w14:textId="2948881B" w:rsidR="009E7D4E" w:rsidRPr="00255CDE" w:rsidRDefault="00987466">
      <w:pPr>
        <w:suppressAutoHyphens/>
        <w:ind w:firstLine="7"/>
        <w:jc w:val="both"/>
        <w:rPr>
          <w:i/>
          <w:szCs w:val="24"/>
        </w:rPr>
      </w:pPr>
      <w:r>
        <w:rPr>
          <w:szCs w:val="24"/>
        </w:rPr>
        <w:t>Payment shall be made upon delivery of goods, installation and testing as necessary by the recipient of goods and completion of a Goods Received Note signed by the recipient of goods and the Purchaser.</w:t>
      </w:r>
    </w:p>
    <w:p w14:paraId="2713CF40" w14:textId="77777777" w:rsidR="009E7D4E" w:rsidRPr="00255CDE" w:rsidRDefault="009E7D4E">
      <w:pPr>
        <w:suppressAutoHyphens/>
        <w:ind w:left="1080" w:hanging="540"/>
        <w:jc w:val="both"/>
        <w:rPr>
          <w:szCs w:val="24"/>
        </w:rPr>
      </w:pPr>
    </w:p>
    <w:p w14:paraId="3E02976E" w14:textId="77777777" w:rsidR="009E7D4E" w:rsidRPr="00255CDE" w:rsidRDefault="009E7D4E">
      <w:pPr>
        <w:pStyle w:val="Head52"/>
        <w:tabs>
          <w:tab w:val="clear" w:pos="533"/>
          <w:tab w:val="left" w:pos="-1980"/>
        </w:tabs>
        <w:ind w:left="0" w:firstLine="0"/>
        <w:rPr>
          <w:b w:val="0"/>
          <w:szCs w:val="24"/>
        </w:rPr>
      </w:pPr>
      <w:bookmarkStart w:id="105" w:name="_Toc26244363"/>
      <w:r w:rsidRPr="00255CDE">
        <w:rPr>
          <w:szCs w:val="24"/>
        </w:rPr>
        <w:t xml:space="preserve">GCC Clause 16.4 </w:t>
      </w:r>
      <w:r w:rsidRPr="00255CDE">
        <w:rPr>
          <w:b w:val="0"/>
          <w:szCs w:val="24"/>
        </w:rPr>
        <w:t xml:space="preserve">- The currencies in which payment is to be made to the Supplier are: </w:t>
      </w:r>
      <w:r w:rsidRPr="00255CDE">
        <w:rPr>
          <w:b w:val="0"/>
          <w:i/>
          <w:szCs w:val="24"/>
        </w:rPr>
        <w:t>[insert currency or currencies and the percentage of the contract price to be paid in each currency].</w:t>
      </w:r>
      <w:r w:rsidRPr="00255CDE">
        <w:rPr>
          <w:b w:val="0"/>
          <w:szCs w:val="24"/>
        </w:rPr>
        <w:t xml:space="preserve"> [Note that this clause can only be completed during finalisation of the contract for the winning bidder] </w:t>
      </w:r>
    </w:p>
    <w:p w14:paraId="047824E4" w14:textId="77777777" w:rsidR="009E7D4E" w:rsidRPr="00255CDE" w:rsidRDefault="009E7D4E">
      <w:pPr>
        <w:pStyle w:val="Head52"/>
        <w:tabs>
          <w:tab w:val="clear" w:pos="533"/>
          <w:tab w:val="left" w:pos="-1980"/>
        </w:tabs>
        <w:ind w:left="0" w:firstLine="0"/>
        <w:rPr>
          <w:b w:val="0"/>
          <w:szCs w:val="24"/>
        </w:rPr>
      </w:pPr>
    </w:p>
    <w:p w14:paraId="102BEEB6" w14:textId="77777777" w:rsidR="009E7D4E" w:rsidRPr="00255CDE" w:rsidRDefault="009E7D4E">
      <w:pPr>
        <w:pStyle w:val="Head52"/>
        <w:rPr>
          <w:szCs w:val="24"/>
        </w:rPr>
      </w:pPr>
      <w:r w:rsidRPr="00255CDE">
        <w:rPr>
          <w:szCs w:val="24"/>
        </w:rPr>
        <w:t>GCC Clause 23.1 - Liquidated Damages</w:t>
      </w:r>
      <w:bookmarkEnd w:id="105"/>
    </w:p>
    <w:p w14:paraId="00717238" w14:textId="52F28E43" w:rsidR="009E7D4E" w:rsidRPr="00255CDE" w:rsidRDefault="009E7D4E">
      <w:pPr>
        <w:suppressAutoHyphens/>
        <w:ind w:firstLine="7"/>
        <w:jc w:val="both"/>
        <w:rPr>
          <w:szCs w:val="24"/>
        </w:rPr>
      </w:pPr>
      <w:r w:rsidRPr="00255CDE">
        <w:rPr>
          <w:szCs w:val="24"/>
        </w:rPr>
        <w:t xml:space="preserve">The applicable rate for liquidated damages is </w:t>
      </w:r>
      <w:r w:rsidR="00987466">
        <w:rPr>
          <w:szCs w:val="24"/>
        </w:rPr>
        <w:t xml:space="preserve">1% </w:t>
      </w:r>
      <w:r w:rsidRPr="00255CDE">
        <w:rPr>
          <w:szCs w:val="24"/>
        </w:rPr>
        <w:t xml:space="preserve">percent per week or part thereof.  The maximum deduction for liquidated damages is </w:t>
      </w:r>
      <w:r w:rsidR="00987466">
        <w:rPr>
          <w:szCs w:val="24"/>
        </w:rPr>
        <w:t xml:space="preserve">10% </w:t>
      </w:r>
      <w:r w:rsidRPr="00255CDE">
        <w:rPr>
          <w:szCs w:val="24"/>
        </w:rPr>
        <w:t>percent.</w:t>
      </w:r>
    </w:p>
    <w:p w14:paraId="4131DB05" w14:textId="77777777" w:rsidR="00F3565E" w:rsidRDefault="00F3565E">
      <w:pPr>
        <w:pStyle w:val="Head52"/>
        <w:rPr>
          <w:szCs w:val="24"/>
        </w:rPr>
      </w:pPr>
      <w:bookmarkStart w:id="106" w:name="_Toc26244364"/>
    </w:p>
    <w:p w14:paraId="5977F17E" w14:textId="77777777" w:rsidR="00F3565E" w:rsidRDefault="00F3565E">
      <w:pPr>
        <w:pStyle w:val="Head52"/>
        <w:rPr>
          <w:szCs w:val="24"/>
        </w:rPr>
      </w:pPr>
    </w:p>
    <w:p w14:paraId="3C50DD64" w14:textId="30AC34F2" w:rsidR="009E7D4E" w:rsidRPr="00255CDE" w:rsidRDefault="009E7D4E">
      <w:pPr>
        <w:pStyle w:val="Head52"/>
        <w:rPr>
          <w:szCs w:val="24"/>
        </w:rPr>
      </w:pPr>
      <w:r w:rsidRPr="00255CDE">
        <w:rPr>
          <w:szCs w:val="24"/>
        </w:rPr>
        <w:lastRenderedPageBreak/>
        <w:t>GCC Clause 28.2.2 - Settlement of Disputes</w:t>
      </w:r>
      <w:bookmarkEnd w:id="106"/>
    </w:p>
    <w:p w14:paraId="098D3FE5" w14:textId="597B816A" w:rsidR="009E7D4E" w:rsidRPr="00255CDE" w:rsidRDefault="009E7D4E" w:rsidP="00115836">
      <w:pPr>
        <w:suppressAutoHyphens/>
        <w:ind w:firstLine="7"/>
        <w:jc w:val="both"/>
        <w:rPr>
          <w:szCs w:val="24"/>
        </w:rPr>
      </w:pPr>
      <w:r w:rsidRPr="00255CDE">
        <w:rPr>
          <w:szCs w:val="24"/>
        </w:rPr>
        <w:t xml:space="preserve">The basis of arbitration </w:t>
      </w:r>
      <w:r w:rsidR="00115836">
        <w:rPr>
          <w:szCs w:val="24"/>
        </w:rPr>
        <w:t>and settlement of disputes shall be in accordance with UNICTRAL and as specified in the Contract.</w:t>
      </w:r>
    </w:p>
    <w:p w14:paraId="0AD8F89B" w14:textId="77777777" w:rsidR="009E7D4E" w:rsidRPr="00255CDE" w:rsidRDefault="009E7D4E">
      <w:pPr>
        <w:pStyle w:val="Head52"/>
        <w:rPr>
          <w:szCs w:val="24"/>
        </w:rPr>
      </w:pPr>
    </w:p>
    <w:p w14:paraId="40C5FF91" w14:textId="77777777" w:rsidR="009E7D4E" w:rsidRPr="00255CDE" w:rsidRDefault="009E7D4E">
      <w:pPr>
        <w:pStyle w:val="Head52"/>
        <w:rPr>
          <w:szCs w:val="24"/>
        </w:rPr>
      </w:pPr>
      <w:bookmarkStart w:id="107" w:name="_Toc26244365"/>
      <w:r w:rsidRPr="00255CDE">
        <w:rPr>
          <w:szCs w:val="24"/>
        </w:rPr>
        <w:t>GCC Clause 30.1 - Governing Language</w:t>
      </w:r>
      <w:bookmarkEnd w:id="107"/>
    </w:p>
    <w:p w14:paraId="06EA2C6E" w14:textId="77777777" w:rsidR="009E7D4E" w:rsidRPr="00255CDE" w:rsidRDefault="009E7D4E">
      <w:pPr>
        <w:pStyle w:val="BodyTextIndent3"/>
        <w:rPr>
          <w:szCs w:val="24"/>
        </w:rPr>
      </w:pPr>
      <w:r w:rsidRPr="00255CDE">
        <w:rPr>
          <w:szCs w:val="24"/>
        </w:rPr>
        <w:t>The Governing Language of the Contract shall be English.</w:t>
      </w:r>
    </w:p>
    <w:p w14:paraId="60B727C3" w14:textId="77777777" w:rsidR="009E7D4E" w:rsidRPr="00255CDE" w:rsidRDefault="009E7D4E">
      <w:pPr>
        <w:suppressAutoHyphens/>
        <w:ind w:left="533" w:firstLine="7"/>
        <w:jc w:val="both"/>
        <w:rPr>
          <w:szCs w:val="24"/>
        </w:rPr>
      </w:pPr>
    </w:p>
    <w:p w14:paraId="6D7D5FB2" w14:textId="03143F7D" w:rsidR="009E7D4E" w:rsidRPr="00255CDE" w:rsidRDefault="009E7D4E">
      <w:pPr>
        <w:pStyle w:val="Head52"/>
        <w:rPr>
          <w:szCs w:val="24"/>
        </w:rPr>
      </w:pPr>
      <w:bookmarkStart w:id="108" w:name="_Toc26244366"/>
      <w:r w:rsidRPr="00255CDE">
        <w:rPr>
          <w:szCs w:val="24"/>
        </w:rPr>
        <w:t>GCC Clause 31.1 - Applicable La</w:t>
      </w:r>
      <w:r w:rsidR="00115836">
        <w:rPr>
          <w:szCs w:val="24"/>
        </w:rPr>
        <w:t>w</w:t>
      </w:r>
    </w:p>
    <w:p w14:paraId="7DCD132A" w14:textId="77777777" w:rsidR="009E7D4E" w:rsidRPr="00255CDE" w:rsidRDefault="009E7D4E">
      <w:pPr>
        <w:tabs>
          <w:tab w:val="left" w:pos="-2070"/>
        </w:tabs>
        <w:suppressAutoHyphens/>
        <w:ind w:right="-72"/>
        <w:jc w:val="both"/>
        <w:rPr>
          <w:szCs w:val="24"/>
        </w:rPr>
      </w:pPr>
      <w:r w:rsidRPr="00255CDE">
        <w:rPr>
          <w:szCs w:val="24"/>
        </w:rPr>
        <w:t>The Contract shall be interpreted in accordance with International Law in accordance with provisions of the United Nations Commission on International Trade Arbitration Rules (UNCITRAL).</w:t>
      </w:r>
    </w:p>
    <w:p w14:paraId="3F653ADA" w14:textId="77777777" w:rsidR="009E7D4E" w:rsidRPr="00255CDE" w:rsidRDefault="009E7D4E">
      <w:pPr>
        <w:pStyle w:val="Head52"/>
        <w:rPr>
          <w:szCs w:val="24"/>
        </w:rPr>
      </w:pPr>
    </w:p>
    <w:p w14:paraId="298F9C22" w14:textId="77777777" w:rsidR="009E7D4E" w:rsidRPr="00255CDE" w:rsidRDefault="009E7D4E">
      <w:pPr>
        <w:pStyle w:val="Head52"/>
        <w:rPr>
          <w:szCs w:val="24"/>
        </w:rPr>
      </w:pPr>
      <w:r w:rsidRPr="00255CDE">
        <w:rPr>
          <w:szCs w:val="24"/>
        </w:rPr>
        <w:t>GCC Clause 32.1 - Notices</w:t>
      </w:r>
      <w:bookmarkEnd w:id="108"/>
    </w:p>
    <w:p w14:paraId="6B14758F" w14:textId="77777777" w:rsidR="00115836" w:rsidRDefault="009E7D4E">
      <w:pPr>
        <w:pStyle w:val="BodyText2"/>
        <w:rPr>
          <w:szCs w:val="24"/>
        </w:rPr>
      </w:pPr>
      <w:r w:rsidRPr="00255CDE">
        <w:rPr>
          <w:szCs w:val="24"/>
        </w:rPr>
        <w:t xml:space="preserve">The Purchaser’s address for notice purposes is </w:t>
      </w:r>
    </w:p>
    <w:p w14:paraId="06E73022" w14:textId="77777777" w:rsidR="00115836" w:rsidRDefault="00115836">
      <w:pPr>
        <w:pStyle w:val="BodyText2"/>
        <w:rPr>
          <w:szCs w:val="24"/>
        </w:rPr>
      </w:pPr>
    </w:p>
    <w:p w14:paraId="7F9B25CF" w14:textId="77777777" w:rsidR="00115836" w:rsidRDefault="00115836">
      <w:pPr>
        <w:pStyle w:val="BodyText2"/>
        <w:rPr>
          <w:szCs w:val="24"/>
        </w:rPr>
      </w:pPr>
      <w:r>
        <w:rPr>
          <w:szCs w:val="24"/>
        </w:rPr>
        <w:t>African Union Interafrican Bureau for Animal Resources</w:t>
      </w:r>
    </w:p>
    <w:p w14:paraId="66CA93E0" w14:textId="77777777" w:rsidR="00115836" w:rsidRDefault="00115836">
      <w:pPr>
        <w:pStyle w:val="BodyText2"/>
        <w:rPr>
          <w:szCs w:val="24"/>
        </w:rPr>
      </w:pPr>
      <w:r>
        <w:rPr>
          <w:szCs w:val="24"/>
        </w:rPr>
        <w:t>Kenindia Business Park, Westlands Road</w:t>
      </w:r>
    </w:p>
    <w:p w14:paraId="389DF1EC" w14:textId="77777777" w:rsidR="00115836" w:rsidRDefault="00115836">
      <w:pPr>
        <w:pStyle w:val="BodyText2"/>
        <w:rPr>
          <w:szCs w:val="24"/>
        </w:rPr>
      </w:pPr>
      <w:r>
        <w:rPr>
          <w:szCs w:val="24"/>
        </w:rPr>
        <w:t>Nairobi, Kenya.</w:t>
      </w:r>
    </w:p>
    <w:p w14:paraId="01641137" w14:textId="77777777" w:rsidR="00115836" w:rsidRDefault="00115836">
      <w:pPr>
        <w:pStyle w:val="BodyText2"/>
        <w:rPr>
          <w:szCs w:val="24"/>
        </w:rPr>
      </w:pPr>
    </w:p>
    <w:p w14:paraId="155418FA" w14:textId="77777777" w:rsidR="00115836" w:rsidRDefault="00115836">
      <w:pPr>
        <w:pStyle w:val="BodyText2"/>
        <w:rPr>
          <w:szCs w:val="24"/>
        </w:rPr>
      </w:pPr>
      <w:r>
        <w:rPr>
          <w:szCs w:val="24"/>
        </w:rPr>
        <w:t>The Recipient’s address for notice purposes is:</w:t>
      </w:r>
    </w:p>
    <w:p w14:paraId="738DABAA" w14:textId="72E8E1EC" w:rsidR="00F3565E" w:rsidRDefault="00115836" w:rsidP="00115836">
      <w:pPr>
        <w:pStyle w:val="BodyText2"/>
        <w:rPr>
          <w:szCs w:val="24"/>
        </w:rPr>
      </w:pPr>
      <w:r w:rsidRPr="00115836">
        <w:rPr>
          <w:szCs w:val="24"/>
        </w:rPr>
        <w:t xml:space="preserve">Address: </w:t>
      </w:r>
      <w:r w:rsidR="00982CCD">
        <w:rPr>
          <w:szCs w:val="24"/>
        </w:rPr>
        <w:t>University of Ibadan</w:t>
      </w:r>
      <w:r w:rsidR="00DD15CA">
        <w:rPr>
          <w:szCs w:val="24"/>
        </w:rPr>
        <w:t>,</w:t>
      </w:r>
      <w:r w:rsidR="00982CCD">
        <w:rPr>
          <w:szCs w:val="24"/>
        </w:rPr>
        <w:t xml:space="preserve"> </w:t>
      </w:r>
      <w:proofErr w:type="gramStart"/>
      <w:r w:rsidR="00982CCD">
        <w:rPr>
          <w:szCs w:val="24"/>
        </w:rPr>
        <w:t xml:space="preserve">Oyo </w:t>
      </w:r>
      <w:r w:rsidR="00F3565E" w:rsidRPr="00F3565E">
        <w:rPr>
          <w:szCs w:val="24"/>
        </w:rPr>
        <w:t xml:space="preserve"> Road</w:t>
      </w:r>
      <w:proofErr w:type="gramEnd"/>
      <w:r w:rsidR="00F3565E" w:rsidRPr="00F3565E">
        <w:rPr>
          <w:szCs w:val="24"/>
        </w:rPr>
        <w:t xml:space="preserve">, </w:t>
      </w:r>
      <w:r w:rsidR="00982CCD">
        <w:rPr>
          <w:szCs w:val="24"/>
        </w:rPr>
        <w:t>Ibadan</w:t>
      </w:r>
      <w:r w:rsidR="00F3565E" w:rsidRPr="00F3565E">
        <w:rPr>
          <w:szCs w:val="24"/>
        </w:rPr>
        <w:t xml:space="preserve">, </w:t>
      </w:r>
      <w:r w:rsidR="00982CCD">
        <w:rPr>
          <w:szCs w:val="24"/>
        </w:rPr>
        <w:t>Nigeria</w:t>
      </w:r>
    </w:p>
    <w:p w14:paraId="0565E5CD" w14:textId="0F306504" w:rsidR="00F3565E" w:rsidRDefault="002876B4" w:rsidP="00115836">
      <w:pPr>
        <w:pStyle w:val="BodyText2"/>
        <w:rPr>
          <w:szCs w:val="24"/>
          <w:lang w:val="fr-BE"/>
        </w:rPr>
      </w:pPr>
      <w:proofErr w:type="gramStart"/>
      <w:r w:rsidRPr="00F3565E">
        <w:rPr>
          <w:szCs w:val="24"/>
          <w:lang w:val="fr-BE"/>
        </w:rPr>
        <w:t>E-mail:</w:t>
      </w:r>
      <w:proofErr w:type="gramEnd"/>
      <w:r w:rsidR="00F3565E" w:rsidRPr="00F3565E">
        <w:rPr>
          <w:szCs w:val="24"/>
          <w:lang w:val="fr-BE"/>
        </w:rPr>
        <w:t xml:space="preserve"> </w:t>
      </w:r>
      <w:hyperlink r:id="rId27" w:history="1">
        <w:r w:rsidR="00DD15CA" w:rsidRPr="00491DC0">
          <w:rPr>
            <w:rStyle w:val="Hyperlink"/>
            <w:szCs w:val="24"/>
            <w:lang w:val="fr-BE"/>
          </w:rPr>
          <w:t>floraolaifa@yahoo.com</w:t>
        </w:r>
      </w:hyperlink>
      <w:r w:rsidR="00DD15CA">
        <w:rPr>
          <w:szCs w:val="24"/>
          <w:lang w:val="fr-BE"/>
        </w:rPr>
        <w:t xml:space="preserve"> </w:t>
      </w:r>
    </w:p>
    <w:p w14:paraId="5A6A54BD" w14:textId="4F1A7548" w:rsidR="00115836" w:rsidRPr="00F3565E" w:rsidRDefault="00115836" w:rsidP="00115836">
      <w:pPr>
        <w:pStyle w:val="BodyText2"/>
        <w:rPr>
          <w:szCs w:val="24"/>
          <w:lang w:val="en-US"/>
        </w:rPr>
      </w:pPr>
      <w:r w:rsidRPr="00F3565E">
        <w:rPr>
          <w:szCs w:val="24"/>
          <w:lang w:val="en-US"/>
        </w:rPr>
        <w:t xml:space="preserve">Website: </w:t>
      </w:r>
      <w:hyperlink r:id="rId28" w:history="1">
        <w:r w:rsidR="00DD15CA" w:rsidRPr="00491DC0">
          <w:rPr>
            <w:rStyle w:val="Hyperlink"/>
            <w:szCs w:val="24"/>
            <w:lang w:val="en-US"/>
          </w:rPr>
          <w:t>www.ui.edu.ng</w:t>
        </w:r>
      </w:hyperlink>
      <w:r w:rsidR="00DD15CA">
        <w:rPr>
          <w:szCs w:val="24"/>
          <w:lang w:val="en-US"/>
        </w:rPr>
        <w:t xml:space="preserve">  </w:t>
      </w:r>
    </w:p>
    <w:p w14:paraId="6DE09F1A" w14:textId="6063E543" w:rsidR="00F3565E" w:rsidRPr="00F3565E" w:rsidRDefault="00115836" w:rsidP="00F3565E">
      <w:pPr>
        <w:pStyle w:val="BodyText2"/>
        <w:rPr>
          <w:szCs w:val="24"/>
          <w:lang w:val="en-US"/>
        </w:rPr>
      </w:pPr>
      <w:r w:rsidRPr="00115836">
        <w:rPr>
          <w:szCs w:val="24"/>
        </w:rPr>
        <w:t xml:space="preserve">Telephone Numbers: </w:t>
      </w:r>
      <w:r w:rsidR="00DD15CA" w:rsidRPr="00DD15CA">
        <w:rPr>
          <w:szCs w:val="24"/>
        </w:rPr>
        <w:t>+234 (22) 81 03 168</w:t>
      </w:r>
    </w:p>
    <w:p w14:paraId="5590B434" w14:textId="1D4ECBB0" w:rsidR="00115836" w:rsidRDefault="00F3565E" w:rsidP="00F3565E">
      <w:pPr>
        <w:pStyle w:val="BodyText2"/>
        <w:rPr>
          <w:szCs w:val="24"/>
        </w:rPr>
      </w:pPr>
      <w:r>
        <w:rPr>
          <w:szCs w:val="24"/>
        </w:rPr>
        <w:t xml:space="preserve">Contact Person: </w:t>
      </w:r>
      <w:r w:rsidR="00DD15CA" w:rsidRPr="00DD15CA">
        <w:rPr>
          <w:szCs w:val="24"/>
          <w:lang w:val="en-US"/>
        </w:rPr>
        <w:t>Head of aquaculture and fisheries management department</w:t>
      </w:r>
      <w:r>
        <w:rPr>
          <w:szCs w:val="24"/>
        </w:rPr>
        <w:t xml:space="preserve">, </w:t>
      </w:r>
      <w:r w:rsidR="00DD15CA">
        <w:rPr>
          <w:szCs w:val="24"/>
        </w:rPr>
        <w:t xml:space="preserve">Professor Flora </w:t>
      </w:r>
      <w:proofErr w:type="spellStart"/>
      <w:r w:rsidR="00DD15CA">
        <w:rPr>
          <w:szCs w:val="24"/>
        </w:rPr>
        <w:t>Olaifa</w:t>
      </w:r>
      <w:proofErr w:type="spellEnd"/>
      <w:r w:rsidR="00DD15CA">
        <w:rPr>
          <w:szCs w:val="24"/>
        </w:rPr>
        <w:t xml:space="preserve"> </w:t>
      </w:r>
    </w:p>
    <w:p w14:paraId="50178FE6" w14:textId="77777777" w:rsidR="00115836" w:rsidRDefault="00115836" w:rsidP="00115836">
      <w:pPr>
        <w:pStyle w:val="BodyText2"/>
        <w:rPr>
          <w:szCs w:val="24"/>
        </w:rPr>
      </w:pPr>
    </w:p>
    <w:p w14:paraId="1CAA8491" w14:textId="77777777" w:rsidR="009E7D4E" w:rsidRPr="00255CDE" w:rsidRDefault="009E7D4E">
      <w:pPr>
        <w:tabs>
          <w:tab w:val="left" w:pos="1530"/>
        </w:tabs>
        <w:suppressAutoHyphens/>
        <w:jc w:val="both"/>
        <w:rPr>
          <w:szCs w:val="24"/>
        </w:rPr>
      </w:pPr>
      <w:r w:rsidRPr="00255CDE">
        <w:rPr>
          <w:szCs w:val="24"/>
        </w:rPr>
        <w:t xml:space="preserve">The Supplier’s address for notice purposes is </w:t>
      </w:r>
      <w:r w:rsidRPr="00255CDE">
        <w:rPr>
          <w:i/>
          <w:szCs w:val="24"/>
        </w:rPr>
        <w:t>[insert full address]</w:t>
      </w:r>
      <w:r w:rsidRPr="00255CDE">
        <w:rPr>
          <w:szCs w:val="24"/>
        </w:rPr>
        <w:t>.</w:t>
      </w:r>
    </w:p>
    <w:p w14:paraId="54AC7123" w14:textId="77777777" w:rsidR="009E7D4E" w:rsidRPr="00255CDE" w:rsidRDefault="009E7D4E">
      <w:pPr>
        <w:pStyle w:val="Heading1"/>
        <w:jc w:val="left"/>
        <w:rPr>
          <w:sz w:val="24"/>
          <w:szCs w:val="24"/>
        </w:rPr>
        <w:sectPr w:rsidR="009E7D4E" w:rsidRPr="00255CDE" w:rsidSect="00473F1C">
          <w:headerReference w:type="default" r:id="rId29"/>
          <w:headerReference w:type="first" r:id="rId30"/>
          <w:endnotePr>
            <w:numFmt w:val="decimal"/>
          </w:endnotePr>
          <w:pgSz w:w="11909" w:h="16834" w:code="9"/>
          <w:pgMar w:top="1440" w:right="1440" w:bottom="1440" w:left="1440" w:header="720" w:footer="720" w:gutter="0"/>
          <w:cols w:space="720"/>
          <w:noEndnote/>
        </w:sectPr>
      </w:pPr>
    </w:p>
    <w:p w14:paraId="767D29F9" w14:textId="77777777" w:rsidR="009E7D4E" w:rsidRPr="000E539C" w:rsidRDefault="009E7D4E">
      <w:pPr>
        <w:pStyle w:val="Heading1"/>
        <w:rPr>
          <w:sz w:val="24"/>
          <w:szCs w:val="24"/>
        </w:rPr>
      </w:pPr>
      <w:bookmarkStart w:id="109" w:name="_Toc340548647"/>
      <w:r w:rsidRPr="000E539C">
        <w:rPr>
          <w:sz w:val="24"/>
          <w:szCs w:val="24"/>
        </w:rPr>
        <w:lastRenderedPageBreak/>
        <w:t>Section VI.  Schedule of Requirements</w:t>
      </w:r>
      <w:bookmarkEnd w:id="109"/>
    </w:p>
    <w:p w14:paraId="77FD46FD" w14:textId="77777777" w:rsidR="009E7D4E" w:rsidRPr="000E539C" w:rsidRDefault="009E7D4E">
      <w:pPr>
        <w:pStyle w:val="Heading2"/>
        <w:rPr>
          <w:sz w:val="24"/>
          <w:szCs w:val="24"/>
        </w:rPr>
      </w:pPr>
      <w:r w:rsidRPr="000E539C">
        <w:rPr>
          <w:sz w:val="24"/>
          <w:szCs w:val="24"/>
        </w:rPr>
        <w:t>Schedule of Requirements</w:t>
      </w:r>
    </w:p>
    <w:p w14:paraId="74B42649" w14:textId="77777777" w:rsidR="009E7D4E" w:rsidRPr="000E539C" w:rsidRDefault="009E7D4E">
      <w:pPr>
        <w:suppressAutoHyphens/>
        <w:jc w:val="both"/>
        <w:rPr>
          <w:szCs w:val="24"/>
        </w:rPr>
      </w:pPr>
    </w:p>
    <w:p w14:paraId="3E2DBD26" w14:textId="77777777" w:rsidR="009E7D4E" w:rsidRPr="000E539C" w:rsidRDefault="009E7D4E">
      <w:pPr>
        <w:suppressAutoHyphens/>
        <w:jc w:val="both"/>
        <w:rPr>
          <w:szCs w:val="24"/>
        </w:rPr>
      </w:pPr>
      <w:r w:rsidRPr="000E539C">
        <w:rPr>
          <w:szCs w:val="24"/>
        </w:rPr>
        <w:t>The delivery schedule expressed as weeks/months stipulates hereafter a delivery date which is the date of delivery (i) at EXW premises, or (ii) to the carrier at the port of shipment when the contract is placed on FOB or CIF terms, or (iii) to the first carrier when the contract is placed on FCA or CIP terms. In order to determine the correct date of delivery hereafter specified, the Purchaser has taken into account the additional time that will be needed for international or national transit to the Project Site or to another common place.</w:t>
      </w:r>
    </w:p>
    <w:p w14:paraId="7BBE33BE" w14:textId="77777777" w:rsidR="006E6460" w:rsidRPr="00255CDE" w:rsidRDefault="006E6460">
      <w:pPr>
        <w:suppressAutoHyphens/>
        <w:jc w:val="both"/>
        <w:rPr>
          <w:szCs w:val="24"/>
          <w:highlight w:val="yellow"/>
        </w:rPr>
      </w:pPr>
    </w:p>
    <w:p w14:paraId="4AD3F12A" w14:textId="77777777" w:rsidR="00046088" w:rsidRPr="009823B2" w:rsidRDefault="00046088" w:rsidP="00046088">
      <w:pPr>
        <w:jc w:val="center"/>
        <w:rPr>
          <w:b/>
          <w:bCs/>
          <w:szCs w:val="24"/>
        </w:rPr>
      </w:pPr>
      <w:bookmarkStart w:id="110" w:name="OLE_LINK1"/>
      <w:bookmarkStart w:id="111" w:name="OLE_LINK2"/>
      <w:r w:rsidRPr="009823B2">
        <w:rPr>
          <w:b/>
          <w:bCs/>
          <w:szCs w:val="24"/>
        </w:rPr>
        <w:t xml:space="preserve">List of equipment </w:t>
      </w:r>
    </w:p>
    <w:p w14:paraId="6A4F036D" w14:textId="77777777" w:rsidR="00046088" w:rsidRPr="00F45EA4" w:rsidRDefault="00046088" w:rsidP="00046088">
      <w:pPr>
        <w:jc w:val="both"/>
        <w:rPr>
          <w:szCs w:val="24"/>
        </w:rPr>
      </w:pPr>
    </w:p>
    <w:p w14:paraId="74435B1D" w14:textId="77777777" w:rsidR="00046088" w:rsidRPr="009823B2" w:rsidRDefault="00046088" w:rsidP="00046088">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643"/>
        <w:gridCol w:w="960"/>
        <w:gridCol w:w="2837"/>
      </w:tblGrid>
      <w:tr w:rsidR="00AF6A89" w:rsidRPr="00535594" w14:paraId="74949EEB" w14:textId="77777777" w:rsidTr="00426081">
        <w:trPr>
          <w:trHeight w:val="516"/>
        </w:trPr>
        <w:tc>
          <w:tcPr>
            <w:tcW w:w="321" w:type="pct"/>
            <w:shd w:val="clear" w:color="auto" w:fill="auto"/>
            <w:vAlign w:val="center"/>
          </w:tcPr>
          <w:bookmarkEnd w:id="110"/>
          <w:bookmarkEnd w:id="111"/>
          <w:p w14:paraId="0E0B7E29" w14:textId="77777777" w:rsidR="00AF6A89" w:rsidRPr="00535594" w:rsidRDefault="00AF6A89" w:rsidP="00426081">
            <w:pPr>
              <w:jc w:val="center"/>
              <w:rPr>
                <w:rFonts w:ascii="Calibri" w:hAnsi="Calibri" w:cs="Calibri"/>
                <w:b/>
                <w:sz w:val="22"/>
                <w:szCs w:val="22"/>
              </w:rPr>
            </w:pPr>
            <w:r w:rsidRPr="00535594">
              <w:rPr>
                <w:rFonts w:ascii="Calibri" w:hAnsi="Calibri" w:cs="Calibri"/>
                <w:b/>
                <w:sz w:val="22"/>
                <w:szCs w:val="22"/>
              </w:rPr>
              <w:t>N˚</w:t>
            </w:r>
          </w:p>
        </w:tc>
        <w:tc>
          <w:tcPr>
            <w:tcW w:w="2574" w:type="pct"/>
            <w:shd w:val="clear" w:color="auto" w:fill="auto"/>
            <w:vAlign w:val="center"/>
          </w:tcPr>
          <w:p w14:paraId="69F3A590" w14:textId="77777777" w:rsidR="00AF6A89" w:rsidRPr="00535594" w:rsidRDefault="00AF6A89" w:rsidP="00426081">
            <w:pPr>
              <w:rPr>
                <w:rFonts w:ascii="Calibri" w:hAnsi="Calibri" w:cs="Calibri"/>
                <w:b/>
                <w:sz w:val="22"/>
                <w:szCs w:val="22"/>
              </w:rPr>
            </w:pPr>
            <w:r w:rsidRPr="00535594">
              <w:rPr>
                <w:rFonts w:ascii="Calibri" w:hAnsi="Calibri" w:cs="Calibri"/>
                <w:b/>
                <w:sz w:val="22"/>
                <w:szCs w:val="22"/>
              </w:rPr>
              <w:t>Item</w:t>
            </w:r>
          </w:p>
        </w:tc>
        <w:tc>
          <w:tcPr>
            <w:tcW w:w="532" w:type="pct"/>
          </w:tcPr>
          <w:p w14:paraId="432367C5" w14:textId="77777777" w:rsidR="00AF6A89" w:rsidRPr="00535594" w:rsidRDefault="00AF6A89" w:rsidP="00426081">
            <w:pPr>
              <w:rPr>
                <w:rFonts w:ascii="Calibri" w:hAnsi="Calibri" w:cs="Calibri"/>
                <w:b/>
                <w:sz w:val="22"/>
                <w:szCs w:val="22"/>
              </w:rPr>
            </w:pPr>
          </w:p>
        </w:tc>
        <w:tc>
          <w:tcPr>
            <w:tcW w:w="1573" w:type="pct"/>
          </w:tcPr>
          <w:p w14:paraId="4050BDF8" w14:textId="77777777" w:rsidR="00AF6A89" w:rsidRPr="00535594" w:rsidRDefault="00AF6A89" w:rsidP="00426081">
            <w:pPr>
              <w:rPr>
                <w:rFonts w:ascii="Calibri" w:hAnsi="Calibri" w:cs="Calibri"/>
                <w:b/>
                <w:sz w:val="22"/>
                <w:szCs w:val="22"/>
              </w:rPr>
            </w:pPr>
          </w:p>
        </w:tc>
      </w:tr>
      <w:tr w:rsidR="00AF6A89" w:rsidRPr="00535594" w14:paraId="540B02F7" w14:textId="77777777" w:rsidTr="00426081">
        <w:trPr>
          <w:trHeight w:val="516"/>
        </w:trPr>
        <w:tc>
          <w:tcPr>
            <w:tcW w:w="321" w:type="pct"/>
            <w:shd w:val="clear" w:color="auto" w:fill="D9D9D9"/>
            <w:vAlign w:val="center"/>
          </w:tcPr>
          <w:p w14:paraId="04A196AF" w14:textId="77777777" w:rsidR="00AF6A89" w:rsidRPr="00535594" w:rsidRDefault="00AF6A89" w:rsidP="00426081">
            <w:pPr>
              <w:jc w:val="center"/>
              <w:rPr>
                <w:rFonts w:ascii="Calibri" w:hAnsi="Calibri" w:cs="Calibri"/>
                <w:sz w:val="22"/>
                <w:szCs w:val="22"/>
              </w:rPr>
            </w:pPr>
          </w:p>
        </w:tc>
        <w:tc>
          <w:tcPr>
            <w:tcW w:w="2574" w:type="pct"/>
            <w:shd w:val="clear" w:color="auto" w:fill="D9D9D9"/>
            <w:vAlign w:val="center"/>
          </w:tcPr>
          <w:p w14:paraId="461E6E0C" w14:textId="77777777" w:rsidR="00AF6A89" w:rsidRPr="00535594" w:rsidRDefault="00AF6A89" w:rsidP="00426081">
            <w:pPr>
              <w:rPr>
                <w:rFonts w:ascii="Calibri" w:hAnsi="Calibri" w:cs="Calibri"/>
                <w:b/>
                <w:sz w:val="22"/>
                <w:szCs w:val="22"/>
              </w:rPr>
            </w:pPr>
            <w:r w:rsidRPr="00535594">
              <w:rPr>
                <w:rFonts w:ascii="Calibri" w:hAnsi="Calibri" w:cs="Calibri"/>
                <w:b/>
                <w:sz w:val="22"/>
                <w:szCs w:val="22"/>
              </w:rPr>
              <w:t>Lot 1 – Fish Culture/Aqua Culture</w:t>
            </w:r>
          </w:p>
        </w:tc>
        <w:tc>
          <w:tcPr>
            <w:tcW w:w="532" w:type="pct"/>
            <w:shd w:val="clear" w:color="auto" w:fill="D9D9D9"/>
          </w:tcPr>
          <w:p w14:paraId="18709E39" w14:textId="77777777" w:rsidR="00AF6A89" w:rsidRPr="00535594" w:rsidRDefault="00AF6A89" w:rsidP="00426081">
            <w:pPr>
              <w:rPr>
                <w:rFonts w:ascii="Calibri" w:hAnsi="Calibri" w:cs="Calibri"/>
                <w:b/>
                <w:sz w:val="22"/>
                <w:szCs w:val="22"/>
              </w:rPr>
            </w:pPr>
            <w:r w:rsidRPr="00535594">
              <w:rPr>
                <w:rFonts w:ascii="Calibri" w:hAnsi="Calibri" w:cs="Calibri"/>
                <w:b/>
                <w:sz w:val="22"/>
                <w:szCs w:val="22"/>
              </w:rPr>
              <w:t>Qty</w:t>
            </w:r>
          </w:p>
        </w:tc>
        <w:tc>
          <w:tcPr>
            <w:tcW w:w="1573" w:type="pct"/>
            <w:shd w:val="clear" w:color="auto" w:fill="D9D9D9"/>
          </w:tcPr>
          <w:p w14:paraId="3372BEB5" w14:textId="77777777" w:rsidR="00AF6A89" w:rsidRPr="00535594" w:rsidRDefault="00AF6A89" w:rsidP="00426081">
            <w:pPr>
              <w:rPr>
                <w:rFonts w:ascii="Calibri" w:hAnsi="Calibri" w:cs="Calibri"/>
                <w:b/>
                <w:sz w:val="22"/>
                <w:szCs w:val="22"/>
              </w:rPr>
            </w:pPr>
            <w:r w:rsidRPr="00535594">
              <w:rPr>
                <w:rFonts w:ascii="Calibri" w:hAnsi="Calibri" w:cs="Calibri"/>
                <w:b/>
                <w:sz w:val="22"/>
                <w:szCs w:val="22"/>
              </w:rPr>
              <w:t>Location</w:t>
            </w:r>
          </w:p>
        </w:tc>
      </w:tr>
      <w:tr w:rsidR="00AF6A89" w:rsidRPr="00535594" w14:paraId="4A8AD775" w14:textId="77777777" w:rsidTr="00426081">
        <w:trPr>
          <w:trHeight w:val="359"/>
        </w:trPr>
        <w:tc>
          <w:tcPr>
            <w:tcW w:w="321" w:type="pct"/>
            <w:shd w:val="clear" w:color="auto" w:fill="auto"/>
            <w:vAlign w:val="center"/>
          </w:tcPr>
          <w:p w14:paraId="457D9612"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1</w:t>
            </w:r>
          </w:p>
        </w:tc>
        <w:tc>
          <w:tcPr>
            <w:tcW w:w="2574" w:type="pct"/>
            <w:shd w:val="clear" w:color="auto" w:fill="auto"/>
          </w:tcPr>
          <w:p w14:paraId="7DF3104B"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Multi parameter water test kits</w:t>
            </w:r>
          </w:p>
        </w:tc>
        <w:tc>
          <w:tcPr>
            <w:tcW w:w="532" w:type="pct"/>
          </w:tcPr>
          <w:p w14:paraId="70C512B1"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1</w:t>
            </w:r>
          </w:p>
        </w:tc>
        <w:tc>
          <w:tcPr>
            <w:tcW w:w="1573" w:type="pct"/>
          </w:tcPr>
          <w:p w14:paraId="536AFD78"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Ibadan University</w:t>
            </w:r>
          </w:p>
        </w:tc>
      </w:tr>
      <w:tr w:rsidR="00AF6A89" w:rsidRPr="00535594" w14:paraId="578AD042" w14:textId="77777777" w:rsidTr="00426081">
        <w:trPr>
          <w:trHeight w:val="359"/>
        </w:trPr>
        <w:tc>
          <w:tcPr>
            <w:tcW w:w="321" w:type="pct"/>
            <w:shd w:val="clear" w:color="auto" w:fill="auto"/>
            <w:vAlign w:val="center"/>
          </w:tcPr>
          <w:p w14:paraId="4B788ECD"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2</w:t>
            </w:r>
          </w:p>
        </w:tc>
        <w:tc>
          <w:tcPr>
            <w:tcW w:w="2574" w:type="pct"/>
            <w:shd w:val="clear" w:color="auto" w:fill="auto"/>
          </w:tcPr>
          <w:p w14:paraId="6B0B2C81"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pH Meter</w:t>
            </w:r>
          </w:p>
        </w:tc>
        <w:tc>
          <w:tcPr>
            <w:tcW w:w="532" w:type="pct"/>
          </w:tcPr>
          <w:p w14:paraId="26B74F7E"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4</w:t>
            </w:r>
          </w:p>
        </w:tc>
        <w:tc>
          <w:tcPr>
            <w:tcW w:w="1573" w:type="pct"/>
          </w:tcPr>
          <w:p w14:paraId="61716DB6"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Ibadan University</w:t>
            </w:r>
          </w:p>
        </w:tc>
      </w:tr>
      <w:tr w:rsidR="00AF6A89" w:rsidRPr="00535594" w14:paraId="285E63BA" w14:textId="77777777" w:rsidTr="00426081">
        <w:trPr>
          <w:trHeight w:val="359"/>
        </w:trPr>
        <w:tc>
          <w:tcPr>
            <w:tcW w:w="321" w:type="pct"/>
            <w:shd w:val="clear" w:color="auto" w:fill="auto"/>
            <w:vAlign w:val="center"/>
          </w:tcPr>
          <w:p w14:paraId="03645876"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3</w:t>
            </w:r>
          </w:p>
        </w:tc>
        <w:tc>
          <w:tcPr>
            <w:tcW w:w="2574" w:type="pct"/>
            <w:shd w:val="clear" w:color="auto" w:fill="auto"/>
          </w:tcPr>
          <w:p w14:paraId="3BA24A3C"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Oxygen meter</w:t>
            </w:r>
          </w:p>
        </w:tc>
        <w:tc>
          <w:tcPr>
            <w:tcW w:w="532" w:type="pct"/>
          </w:tcPr>
          <w:p w14:paraId="5C06AF72"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2</w:t>
            </w:r>
          </w:p>
        </w:tc>
        <w:tc>
          <w:tcPr>
            <w:tcW w:w="1573" w:type="pct"/>
          </w:tcPr>
          <w:p w14:paraId="0785857B"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Ibadan University</w:t>
            </w:r>
          </w:p>
        </w:tc>
      </w:tr>
      <w:tr w:rsidR="00AF6A89" w:rsidRPr="00535594" w14:paraId="05F2D73D" w14:textId="77777777" w:rsidTr="00426081">
        <w:trPr>
          <w:trHeight w:val="359"/>
        </w:trPr>
        <w:tc>
          <w:tcPr>
            <w:tcW w:w="321" w:type="pct"/>
            <w:shd w:val="clear" w:color="auto" w:fill="auto"/>
            <w:vAlign w:val="center"/>
          </w:tcPr>
          <w:p w14:paraId="48249835"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4</w:t>
            </w:r>
          </w:p>
        </w:tc>
        <w:tc>
          <w:tcPr>
            <w:tcW w:w="2574" w:type="pct"/>
            <w:shd w:val="clear" w:color="auto" w:fill="auto"/>
          </w:tcPr>
          <w:p w14:paraId="3EF00797"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Vacuum/pressure pump</w:t>
            </w:r>
          </w:p>
        </w:tc>
        <w:tc>
          <w:tcPr>
            <w:tcW w:w="532" w:type="pct"/>
          </w:tcPr>
          <w:p w14:paraId="195FF9A2"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1</w:t>
            </w:r>
          </w:p>
        </w:tc>
        <w:tc>
          <w:tcPr>
            <w:tcW w:w="1573" w:type="pct"/>
          </w:tcPr>
          <w:p w14:paraId="11F88429"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Ibadan University</w:t>
            </w:r>
          </w:p>
        </w:tc>
      </w:tr>
      <w:tr w:rsidR="00AF6A89" w:rsidRPr="00535594" w14:paraId="36B6D263" w14:textId="77777777" w:rsidTr="00426081">
        <w:trPr>
          <w:trHeight w:val="359"/>
        </w:trPr>
        <w:tc>
          <w:tcPr>
            <w:tcW w:w="321" w:type="pct"/>
            <w:shd w:val="clear" w:color="auto" w:fill="D0CECE" w:themeFill="background2" w:themeFillShade="E6"/>
            <w:vAlign w:val="center"/>
          </w:tcPr>
          <w:p w14:paraId="5037F76E" w14:textId="77777777" w:rsidR="00AF6A89" w:rsidRPr="00535594" w:rsidRDefault="00AF6A89" w:rsidP="00426081">
            <w:pPr>
              <w:jc w:val="center"/>
              <w:rPr>
                <w:rFonts w:ascii="Calibri" w:hAnsi="Calibri" w:cs="Calibri"/>
                <w:sz w:val="22"/>
                <w:szCs w:val="22"/>
              </w:rPr>
            </w:pPr>
          </w:p>
        </w:tc>
        <w:tc>
          <w:tcPr>
            <w:tcW w:w="2574" w:type="pct"/>
            <w:shd w:val="clear" w:color="auto" w:fill="D0CECE" w:themeFill="background2" w:themeFillShade="E6"/>
          </w:tcPr>
          <w:p w14:paraId="0E1C209D" w14:textId="77777777" w:rsidR="00AF6A89" w:rsidRPr="00535594" w:rsidRDefault="00AF6A89" w:rsidP="00426081">
            <w:pPr>
              <w:pStyle w:val="Header"/>
              <w:rPr>
                <w:rFonts w:ascii="Calibri" w:hAnsi="Calibri" w:cs="Calibri"/>
                <w:b/>
                <w:bCs/>
                <w:sz w:val="22"/>
                <w:szCs w:val="22"/>
              </w:rPr>
            </w:pPr>
            <w:r w:rsidRPr="00535594">
              <w:rPr>
                <w:rFonts w:ascii="Calibri" w:hAnsi="Calibri" w:cs="Calibri"/>
                <w:b/>
                <w:bCs/>
                <w:sz w:val="22"/>
                <w:szCs w:val="22"/>
              </w:rPr>
              <w:t xml:space="preserve">Lot 2 –Laboratory Equipment </w:t>
            </w:r>
          </w:p>
        </w:tc>
        <w:tc>
          <w:tcPr>
            <w:tcW w:w="532" w:type="pct"/>
            <w:shd w:val="clear" w:color="auto" w:fill="D0CECE" w:themeFill="background2" w:themeFillShade="E6"/>
          </w:tcPr>
          <w:p w14:paraId="681BDEDB" w14:textId="77777777" w:rsidR="00AF6A89" w:rsidRPr="00535594" w:rsidRDefault="00AF6A89" w:rsidP="00426081">
            <w:pPr>
              <w:pStyle w:val="Header"/>
              <w:rPr>
                <w:rFonts w:ascii="Calibri" w:hAnsi="Calibri" w:cs="Calibri"/>
                <w:b/>
                <w:bCs/>
                <w:sz w:val="22"/>
                <w:szCs w:val="22"/>
              </w:rPr>
            </w:pPr>
            <w:r w:rsidRPr="00535594">
              <w:rPr>
                <w:rFonts w:ascii="Calibri" w:hAnsi="Calibri" w:cs="Calibri"/>
                <w:b/>
                <w:bCs/>
                <w:sz w:val="22"/>
                <w:szCs w:val="22"/>
              </w:rPr>
              <w:t>QTY</w:t>
            </w:r>
          </w:p>
        </w:tc>
        <w:tc>
          <w:tcPr>
            <w:tcW w:w="1573" w:type="pct"/>
            <w:shd w:val="clear" w:color="auto" w:fill="D0CECE" w:themeFill="background2" w:themeFillShade="E6"/>
          </w:tcPr>
          <w:p w14:paraId="10415DC4" w14:textId="77777777" w:rsidR="00AF6A89" w:rsidRPr="00535594" w:rsidRDefault="00AF6A89" w:rsidP="00426081">
            <w:pPr>
              <w:pStyle w:val="Header"/>
              <w:rPr>
                <w:rFonts w:ascii="Calibri" w:hAnsi="Calibri" w:cs="Calibri"/>
                <w:b/>
                <w:bCs/>
                <w:sz w:val="22"/>
                <w:szCs w:val="22"/>
              </w:rPr>
            </w:pPr>
            <w:r w:rsidRPr="00535594">
              <w:rPr>
                <w:rFonts w:ascii="Calibri" w:hAnsi="Calibri" w:cs="Calibri"/>
                <w:b/>
                <w:bCs/>
                <w:sz w:val="22"/>
                <w:szCs w:val="22"/>
              </w:rPr>
              <w:t>Location</w:t>
            </w:r>
          </w:p>
        </w:tc>
      </w:tr>
      <w:tr w:rsidR="00AF6A89" w:rsidRPr="00535594" w14:paraId="3AB4B4B1" w14:textId="77777777" w:rsidTr="00426081">
        <w:trPr>
          <w:trHeight w:val="359"/>
        </w:trPr>
        <w:tc>
          <w:tcPr>
            <w:tcW w:w="321" w:type="pct"/>
            <w:shd w:val="clear" w:color="auto" w:fill="auto"/>
            <w:vAlign w:val="center"/>
          </w:tcPr>
          <w:p w14:paraId="1EB203EC" w14:textId="77777777" w:rsidR="00AF6A89" w:rsidRPr="00535594" w:rsidRDefault="00AF6A89" w:rsidP="00426081">
            <w:pPr>
              <w:jc w:val="center"/>
              <w:rPr>
                <w:rFonts w:ascii="Calibri" w:hAnsi="Calibri" w:cs="Calibri"/>
                <w:sz w:val="22"/>
                <w:szCs w:val="22"/>
              </w:rPr>
            </w:pPr>
            <w:r w:rsidRPr="00535594">
              <w:rPr>
                <w:rFonts w:ascii="Calibri" w:hAnsi="Calibri" w:cs="Calibri"/>
                <w:sz w:val="22"/>
                <w:szCs w:val="22"/>
              </w:rPr>
              <w:t>1</w:t>
            </w:r>
          </w:p>
        </w:tc>
        <w:tc>
          <w:tcPr>
            <w:tcW w:w="2574" w:type="pct"/>
            <w:shd w:val="clear" w:color="auto" w:fill="auto"/>
          </w:tcPr>
          <w:p w14:paraId="2E4D340D"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Gel/image view system</w:t>
            </w:r>
          </w:p>
        </w:tc>
        <w:tc>
          <w:tcPr>
            <w:tcW w:w="532" w:type="pct"/>
          </w:tcPr>
          <w:p w14:paraId="62D29CDB"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44D857FF"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349A7271" w14:textId="77777777" w:rsidTr="00426081">
        <w:trPr>
          <w:trHeight w:val="359"/>
        </w:trPr>
        <w:tc>
          <w:tcPr>
            <w:tcW w:w="321" w:type="pct"/>
            <w:shd w:val="clear" w:color="auto" w:fill="auto"/>
            <w:vAlign w:val="center"/>
          </w:tcPr>
          <w:p w14:paraId="4184C916" w14:textId="77777777" w:rsidR="00AF6A89" w:rsidRPr="00535594" w:rsidRDefault="00AF6A89" w:rsidP="00426081">
            <w:pPr>
              <w:jc w:val="center"/>
              <w:rPr>
                <w:rFonts w:ascii="Calibri" w:hAnsi="Calibri" w:cs="Calibri"/>
                <w:sz w:val="22"/>
                <w:szCs w:val="22"/>
              </w:rPr>
            </w:pPr>
            <w:r w:rsidRPr="00535594">
              <w:rPr>
                <w:rFonts w:ascii="Calibri" w:hAnsi="Calibri" w:cs="Calibri"/>
                <w:sz w:val="22"/>
                <w:szCs w:val="22"/>
              </w:rPr>
              <w:t>2</w:t>
            </w:r>
          </w:p>
        </w:tc>
        <w:tc>
          <w:tcPr>
            <w:tcW w:w="2574" w:type="pct"/>
            <w:shd w:val="clear" w:color="auto" w:fill="auto"/>
          </w:tcPr>
          <w:p w14:paraId="1E232238"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Conductivity meter</w:t>
            </w:r>
          </w:p>
        </w:tc>
        <w:tc>
          <w:tcPr>
            <w:tcW w:w="532" w:type="pct"/>
          </w:tcPr>
          <w:p w14:paraId="44E46DEC"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0A59DDB0"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4B9E31A1" w14:textId="77777777" w:rsidTr="00426081">
        <w:trPr>
          <w:trHeight w:val="359"/>
        </w:trPr>
        <w:tc>
          <w:tcPr>
            <w:tcW w:w="321" w:type="pct"/>
            <w:shd w:val="clear" w:color="auto" w:fill="auto"/>
            <w:vAlign w:val="center"/>
          </w:tcPr>
          <w:p w14:paraId="24253A29" w14:textId="77777777" w:rsidR="00AF6A89" w:rsidRPr="00535594" w:rsidRDefault="00AF6A89" w:rsidP="00426081">
            <w:pPr>
              <w:jc w:val="center"/>
              <w:rPr>
                <w:rFonts w:ascii="Calibri" w:hAnsi="Calibri" w:cs="Calibri"/>
                <w:sz w:val="22"/>
                <w:szCs w:val="22"/>
              </w:rPr>
            </w:pPr>
            <w:r w:rsidRPr="00535594">
              <w:rPr>
                <w:rFonts w:ascii="Calibri" w:hAnsi="Calibri" w:cs="Calibri"/>
                <w:sz w:val="22"/>
                <w:szCs w:val="22"/>
              </w:rPr>
              <w:t>3</w:t>
            </w:r>
          </w:p>
        </w:tc>
        <w:tc>
          <w:tcPr>
            <w:tcW w:w="2574" w:type="pct"/>
            <w:shd w:val="clear" w:color="auto" w:fill="auto"/>
          </w:tcPr>
          <w:p w14:paraId="4334F9F5"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Colorimeter</w:t>
            </w:r>
          </w:p>
        </w:tc>
        <w:tc>
          <w:tcPr>
            <w:tcW w:w="532" w:type="pct"/>
          </w:tcPr>
          <w:p w14:paraId="6265F548"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7C7FBDB8"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1F94081F" w14:textId="77777777" w:rsidTr="00426081">
        <w:trPr>
          <w:trHeight w:val="359"/>
        </w:trPr>
        <w:tc>
          <w:tcPr>
            <w:tcW w:w="321" w:type="pct"/>
            <w:shd w:val="clear" w:color="auto" w:fill="auto"/>
            <w:vAlign w:val="center"/>
          </w:tcPr>
          <w:p w14:paraId="0EE2DC03" w14:textId="77777777" w:rsidR="00AF6A89" w:rsidRPr="00535594" w:rsidRDefault="00AF6A89" w:rsidP="00426081">
            <w:pPr>
              <w:jc w:val="center"/>
              <w:rPr>
                <w:rFonts w:ascii="Calibri" w:hAnsi="Calibri" w:cs="Calibri"/>
                <w:sz w:val="22"/>
                <w:szCs w:val="22"/>
              </w:rPr>
            </w:pPr>
            <w:r w:rsidRPr="00535594">
              <w:rPr>
                <w:rFonts w:ascii="Calibri" w:hAnsi="Calibri" w:cs="Calibri"/>
                <w:sz w:val="22"/>
                <w:szCs w:val="22"/>
              </w:rPr>
              <w:t>4</w:t>
            </w:r>
          </w:p>
        </w:tc>
        <w:tc>
          <w:tcPr>
            <w:tcW w:w="2574" w:type="pct"/>
            <w:shd w:val="clear" w:color="auto" w:fill="auto"/>
          </w:tcPr>
          <w:p w14:paraId="301F0F7F"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Atomic absorption and emission spectrophotometer</w:t>
            </w:r>
          </w:p>
        </w:tc>
        <w:tc>
          <w:tcPr>
            <w:tcW w:w="532" w:type="pct"/>
          </w:tcPr>
          <w:p w14:paraId="32A23BA7"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14D73835"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05C7FBE9" w14:textId="77777777" w:rsidTr="00426081">
        <w:trPr>
          <w:trHeight w:val="359"/>
        </w:trPr>
        <w:tc>
          <w:tcPr>
            <w:tcW w:w="321" w:type="pct"/>
            <w:shd w:val="clear" w:color="auto" w:fill="auto"/>
            <w:vAlign w:val="center"/>
          </w:tcPr>
          <w:p w14:paraId="0D084FF4" w14:textId="77777777" w:rsidR="00AF6A89" w:rsidRPr="00535594" w:rsidRDefault="00AF6A89" w:rsidP="00426081">
            <w:pPr>
              <w:jc w:val="center"/>
              <w:rPr>
                <w:rFonts w:ascii="Calibri" w:hAnsi="Calibri" w:cs="Calibri"/>
                <w:sz w:val="22"/>
                <w:szCs w:val="22"/>
              </w:rPr>
            </w:pPr>
            <w:r w:rsidRPr="00535594">
              <w:rPr>
                <w:rFonts w:ascii="Calibri" w:hAnsi="Calibri" w:cs="Calibri"/>
                <w:sz w:val="22"/>
                <w:szCs w:val="22"/>
              </w:rPr>
              <w:t>5</w:t>
            </w:r>
          </w:p>
        </w:tc>
        <w:tc>
          <w:tcPr>
            <w:tcW w:w="2574" w:type="pct"/>
            <w:shd w:val="clear" w:color="auto" w:fill="auto"/>
          </w:tcPr>
          <w:p w14:paraId="12EFEA15"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Water steam bath</w:t>
            </w:r>
          </w:p>
        </w:tc>
        <w:tc>
          <w:tcPr>
            <w:tcW w:w="532" w:type="pct"/>
          </w:tcPr>
          <w:p w14:paraId="18F3E213"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2</w:t>
            </w:r>
          </w:p>
        </w:tc>
        <w:tc>
          <w:tcPr>
            <w:tcW w:w="1573" w:type="pct"/>
          </w:tcPr>
          <w:p w14:paraId="5F34C074"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4BC32D57" w14:textId="77777777" w:rsidTr="00426081">
        <w:trPr>
          <w:trHeight w:val="476"/>
        </w:trPr>
        <w:tc>
          <w:tcPr>
            <w:tcW w:w="321" w:type="pct"/>
            <w:shd w:val="clear" w:color="auto" w:fill="D9D9D9"/>
            <w:vAlign w:val="center"/>
          </w:tcPr>
          <w:p w14:paraId="6417BDFC" w14:textId="77777777" w:rsidR="00AF6A89" w:rsidRPr="00535594" w:rsidRDefault="00AF6A89" w:rsidP="00426081">
            <w:pPr>
              <w:jc w:val="center"/>
              <w:rPr>
                <w:rFonts w:ascii="Calibri" w:hAnsi="Calibri" w:cs="Calibri"/>
                <w:sz w:val="22"/>
                <w:szCs w:val="22"/>
              </w:rPr>
            </w:pPr>
          </w:p>
        </w:tc>
        <w:tc>
          <w:tcPr>
            <w:tcW w:w="2574" w:type="pct"/>
            <w:shd w:val="clear" w:color="auto" w:fill="D9D9D9"/>
          </w:tcPr>
          <w:p w14:paraId="7DE04A0E" w14:textId="77777777" w:rsidR="00AF6A89" w:rsidRPr="00535594" w:rsidRDefault="00AF6A89" w:rsidP="00426081">
            <w:pPr>
              <w:pStyle w:val="Header"/>
              <w:rPr>
                <w:rFonts w:ascii="Calibri" w:hAnsi="Calibri" w:cs="Calibri"/>
                <w:b/>
                <w:bCs/>
                <w:sz w:val="22"/>
                <w:szCs w:val="22"/>
              </w:rPr>
            </w:pPr>
            <w:r w:rsidRPr="00535594">
              <w:rPr>
                <w:rFonts w:ascii="Calibri" w:hAnsi="Calibri" w:cs="Calibri"/>
                <w:b/>
                <w:bCs/>
                <w:sz w:val="22"/>
                <w:szCs w:val="22"/>
              </w:rPr>
              <w:t xml:space="preserve">Lot 3 – </w:t>
            </w:r>
            <w:r w:rsidRPr="00535594">
              <w:rPr>
                <w:rFonts w:ascii="Calibri" w:hAnsi="Calibri" w:cs="Calibri"/>
                <w:b/>
                <w:sz w:val="22"/>
                <w:szCs w:val="22"/>
              </w:rPr>
              <w:t>CAPTURE FISHERIES/OCEANOGRAPHY/ BIODIVERSITY</w:t>
            </w:r>
          </w:p>
        </w:tc>
        <w:tc>
          <w:tcPr>
            <w:tcW w:w="532" w:type="pct"/>
            <w:shd w:val="clear" w:color="auto" w:fill="D9D9D9"/>
          </w:tcPr>
          <w:p w14:paraId="2085EF4D" w14:textId="77777777" w:rsidR="00AF6A89" w:rsidRPr="00535594" w:rsidRDefault="00AF6A89" w:rsidP="00426081">
            <w:pPr>
              <w:pStyle w:val="Header"/>
              <w:rPr>
                <w:rFonts w:ascii="Calibri" w:hAnsi="Calibri" w:cs="Calibri"/>
                <w:b/>
                <w:bCs/>
                <w:sz w:val="22"/>
                <w:szCs w:val="22"/>
              </w:rPr>
            </w:pPr>
            <w:r w:rsidRPr="00535594">
              <w:rPr>
                <w:rFonts w:ascii="Calibri" w:hAnsi="Calibri" w:cs="Calibri"/>
                <w:b/>
                <w:bCs/>
                <w:sz w:val="22"/>
                <w:szCs w:val="22"/>
              </w:rPr>
              <w:t>QTY</w:t>
            </w:r>
          </w:p>
        </w:tc>
        <w:tc>
          <w:tcPr>
            <w:tcW w:w="1573" w:type="pct"/>
            <w:shd w:val="clear" w:color="auto" w:fill="D9D9D9"/>
          </w:tcPr>
          <w:p w14:paraId="4D3A2C52" w14:textId="77777777" w:rsidR="00AF6A89" w:rsidRPr="00535594" w:rsidRDefault="00AF6A89" w:rsidP="00426081">
            <w:pPr>
              <w:pStyle w:val="Header"/>
              <w:rPr>
                <w:rFonts w:ascii="Calibri" w:hAnsi="Calibri" w:cs="Calibri"/>
                <w:b/>
                <w:bCs/>
                <w:sz w:val="22"/>
                <w:szCs w:val="22"/>
              </w:rPr>
            </w:pPr>
            <w:r w:rsidRPr="00535594">
              <w:rPr>
                <w:rFonts w:ascii="Calibri" w:hAnsi="Calibri" w:cs="Calibri"/>
                <w:b/>
                <w:bCs/>
                <w:sz w:val="22"/>
                <w:szCs w:val="22"/>
              </w:rPr>
              <w:t>Location</w:t>
            </w:r>
          </w:p>
        </w:tc>
      </w:tr>
      <w:tr w:rsidR="00AF6A89" w:rsidRPr="00535594" w14:paraId="6DC52CCD" w14:textId="77777777" w:rsidTr="00426081">
        <w:trPr>
          <w:trHeight w:val="224"/>
        </w:trPr>
        <w:tc>
          <w:tcPr>
            <w:tcW w:w="321" w:type="pct"/>
            <w:shd w:val="clear" w:color="auto" w:fill="auto"/>
            <w:vAlign w:val="center"/>
          </w:tcPr>
          <w:p w14:paraId="19AF3D7F"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1</w:t>
            </w:r>
          </w:p>
        </w:tc>
        <w:tc>
          <w:tcPr>
            <w:tcW w:w="2574" w:type="pct"/>
            <w:shd w:val="clear" w:color="auto" w:fill="auto"/>
          </w:tcPr>
          <w:p w14:paraId="72D6F146"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Fibreglass boat with outboard engine</w:t>
            </w:r>
          </w:p>
        </w:tc>
        <w:tc>
          <w:tcPr>
            <w:tcW w:w="532" w:type="pct"/>
          </w:tcPr>
          <w:p w14:paraId="3AF2F6DA"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3</w:t>
            </w:r>
          </w:p>
        </w:tc>
        <w:tc>
          <w:tcPr>
            <w:tcW w:w="1573" w:type="pct"/>
          </w:tcPr>
          <w:p w14:paraId="15F4DCBE"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095EC75B" w14:textId="77777777" w:rsidTr="00426081">
        <w:trPr>
          <w:trHeight w:val="215"/>
        </w:trPr>
        <w:tc>
          <w:tcPr>
            <w:tcW w:w="321" w:type="pct"/>
            <w:shd w:val="clear" w:color="auto" w:fill="auto"/>
            <w:vAlign w:val="center"/>
          </w:tcPr>
          <w:p w14:paraId="4054B520"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2</w:t>
            </w:r>
          </w:p>
        </w:tc>
        <w:tc>
          <w:tcPr>
            <w:tcW w:w="2574" w:type="pct"/>
            <w:shd w:val="clear" w:color="auto" w:fill="auto"/>
          </w:tcPr>
          <w:p w14:paraId="0CB561D2"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Fish gears for experimental field survey</w:t>
            </w:r>
          </w:p>
        </w:tc>
        <w:tc>
          <w:tcPr>
            <w:tcW w:w="532" w:type="pct"/>
          </w:tcPr>
          <w:p w14:paraId="25767CEC"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4DA33616"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1C73F5CD" w14:textId="77777777" w:rsidTr="00426081">
        <w:trPr>
          <w:trHeight w:val="287"/>
        </w:trPr>
        <w:tc>
          <w:tcPr>
            <w:tcW w:w="321" w:type="pct"/>
            <w:shd w:val="clear" w:color="auto" w:fill="auto"/>
            <w:vAlign w:val="center"/>
          </w:tcPr>
          <w:p w14:paraId="1412ADFA"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3</w:t>
            </w:r>
          </w:p>
        </w:tc>
        <w:tc>
          <w:tcPr>
            <w:tcW w:w="2574" w:type="pct"/>
            <w:shd w:val="clear" w:color="auto" w:fill="auto"/>
          </w:tcPr>
          <w:p w14:paraId="2BA900FA"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Grab samplers</w:t>
            </w:r>
          </w:p>
        </w:tc>
        <w:tc>
          <w:tcPr>
            <w:tcW w:w="532" w:type="pct"/>
          </w:tcPr>
          <w:p w14:paraId="0D97304B"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20</w:t>
            </w:r>
          </w:p>
        </w:tc>
        <w:tc>
          <w:tcPr>
            <w:tcW w:w="1573" w:type="pct"/>
          </w:tcPr>
          <w:p w14:paraId="7C246CEF"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Ibadan University, Nigeria</w:t>
            </w:r>
          </w:p>
        </w:tc>
      </w:tr>
      <w:tr w:rsidR="00AF6A89" w:rsidRPr="00535594" w14:paraId="6AEAFADB" w14:textId="77777777" w:rsidTr="00426081">
        <w:trPr>
          <w:trHeight w:val="350"/>
        </w:trPr>
        <w:tc>
          <w:tcPr>
            <w:tcW w:w="321" w:type="pct"/>
            <w:shd w:val="clear" w:color="auto" w:fill="auto"/>
            <w:vAlign w:val="center"/>
          </w:tcPr>
          <w:p w14:paraId="27A97F62"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4</w:t>
            </w:r>
          </w:p>
        </w:tc>
        <w:tc>
          <w:tcPr>
            <w:tcW w:w="2574" w:type="pct"/>
            <w:shd w:val="clear" w:color="auto" w:fill="auto"/>
          </w:tcPr>
          <w:p w14:paraId="2C889823"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Water samplers</w:t>
            </w:r>
          </w:p>
        </w:tc>
        <w:tc>
          <w:tcPr>
            <w:tcW w:w="532" w:type="pct"/>
          </w:tcPr>
          <w:p w14:paraId="0F413FC6"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5</w:t>
            </w:r>
          </w:p>
        </w:tc>
        <w:tc>
          <w:tcPr>
            <w:tcW w:w="1573" w:type="pct"/>
          </w:tcPr>
          <w:p w14:paraId="5538463A" w14:textId="77777777" w:rsidR="00AF6A89" w:rsidRPr="00535594" w:rsidRDefault="00AF6A89" w:rsidP="00426081">
            <w:pPr>
              <w:rPr>
                <w:rFonts w:ascii="Calibri" w:hAnsi="Calibri" w:cs="Calibri"/>
                <w:sz w:val="22"/>
                <w:szCs w:val="22"/>
              </w:rPr>
            </w:pPr>
            <w:r w:rsidRPr="00535594">
              <w:rPr>
                <w:rFonts w:ascii="Calibri" w:hAnsi="Calibri" w:cs="Calibri"/>
                <w:sz w:val="22"/>
                <w:szCs w:val="22"/>
              </w:rPr>
              <w:t>Ibadan University, Nigeria</w:t>
            </w:r>
          </w:p>
        </w:tc>
      </w:tr>
      <w:tr w:rsidR="00AF6A89" w:rsidRPr="00535594" w14:paraId="19704C48" w14:textId="77777777" w:rsidTr="00426081">
        <w:trPr>
          <w:trHeight w:val="350"/>
        </w:trPr>
        <w:tc>
          <w:tcPr>
            <w:tcW w:w="321" w:type="pct"/>
            <w:shd w:val="clear" w:color="auto" w:fill="auto"/>
            <w:vAlign w:val="center"/>
          </w:tcPr>
          <w:p w14:paraId="53A690F4"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5</w:t>
            </w:r>
          </w:p>
        </w:tc>
        <w:tc>
          <w:tcPr>
            <w:tcW w:w="2574" w:type="pct"/>
            <w:shd w:val="clear" w:color="auto" w:fill="auto"/>
          </w:tcPr>
          <w:p w14:paraId="3813C1F9"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Turbidimeter</w:t>
            </w:r>
          </w:p>
        </w:tc>
        <w:tc>
          <w:tcPr>
            <w:tcW w:w="532" w:type="pct"/>
          </w:tcPr>
          <w:p w14:paraId="6905456C"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4</w:t>
            </w:r>
          </w:p>
        </w:tc>
        <w:tc>
          <w:tcPr>
            <w:tcW w:w="1573" w:type="pct"/>
          </w:tcPr>
          <w:p w14:paraId="0A452385"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15D79791" w14:textId="77777777" w:rsidTr="00426081">
        <w:trPr>
          <w:trHeight w:val="260"/>
        </w:trPr>
        <w:tc>
          <w:tcPr>
            <w:tcW w:w="321" w:type="pct"/>
            <w:shd w:val="clear" w:color="auto" w:fill="auto"/>
            <w:vAlign w:val="center"/>
          </w:tcPr>
          <w:p w14:paraId="042B2B05"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6</w:t>
            </w:r>
          </w:p>
        </w:tc>
        <w:tc>
          <w:tcPr>
            <w:tcW w:w="2574" w:type="pct"/>
            <w:shd w:val="clear" w:color="auto" w:fill="auto"/>
          </w:tcPr>
          <w:p w14:paraId="071E0F86"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Tagging guns</w:t>
            </w:r>
          </w:p>
        </w:tc>
        <w:tc>
          <w:tcPr>
            <w:tcW w:w="532" w:type="pct"/>
          </w:tcPr>
          <w:p w14:paraId="27463DB4"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9</w:t>
            </w:r>
          </w:p>
        </w:tc>
        <w:tc>
          <w:tcPr>
            <w:tcW w:w="1573" w:type="pct"/>
          </w:tcPr>
          <w:p w14:paraId="4CB9FACE"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33095713" w14:textId="77777777" w:rsidTr="00426081">
        <w:trPr>
          <w:trHeight w:val="341"/>
        </w:trPr>
        <w:tc>
          <w:tcPr>
            <w:tcW w:w="321" w:type="pct"/>
            <w:shd w:val="clear" w:color="auto" w:fill="auto"/>
            <w:vAlign w:val="center"/>
          </w:tcPr>
          <w:p w14:paraId="0ADE4A47"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7</w:t>
            </w:r>
          </w:p>
        </w:tc>
        <w:tc>
          <w:tcPr>
            <w:tcW w:w="2574" w:type="pct"/>
            <w:shd w:val="clear" w:color="auto" w:fill="auto"/>
          </w:tcPr>
          <w:p w14:paraId="0CD44CE7"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Collector bag filter</w:t>
            </w:r>
          </w:p>
        </w:tc>
        <w:tc>
          <w:tcPr>
            <w:tcW w:w="532" w:type="pct"/>
          </w:tcPr>
          <w:p w14:paraId="4796FBDB"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1</w:t>
            </w:r>
          </w:p>
        </w:tc>
        <w:tc>
          <w:tcPr>
            <w:tcW w:w="1573" w:type="pct"/>
          </w:tcPr>
          <w:p w14:paraId="0648D468"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42E52FDA" w14:textId="77777777" w:rsidTr="00426081">
        <w:trPr>
          <w:trHeight w:val="341"/>
        </w:trPr>
        <w:tc>
          <w:tcPr>
            <w:tcW w:w="321" w:type="pct"/>
            <w:shd w:val="clear" w:color="auto" w:fill="auto"/>
            <w:vAlign w:val="center"/>
          </w:tcPr>
          <w:p w14:paraId="085E3DB6"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8</w:t>
            </w:r>
          </w:p>
        </w:tc>
        <w:tc>
          <w:tcPr>
            <w:tcW w:w="2574" w:type="pct"/>
            <w:shd w:val="clear" w:color="auto" w:fill="auto"/>
            <w:vAlign w:val="bottom"/>
          </w:tcPr>
          <w:p w14:paraId="22721F60"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Juvenile fish measuring board</w:t>
            </w:r>
          </w:p>
        </w:tc>
        <w:tc>
          <w:tcPr>
            <w:tcW w:w="532" w:type="pct"/>
          </w:tcPr>
          <w:p w14:paraId="0F2A5874"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68</w:t>
            </w:r>
          </w:p>
        </w:tc>
        <w:tc>
          <w:tcPr>
            <w:tcW w:w="1573" w:type="pct"/>
          </w:tcPr>
          <w:p w14:paraId="669024EB"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r w:rsidR="00AF6A89" w:rsidRPr="00535594" w14:paraId="2A86969B" w14:textId="77777777" w:rsidTr="00426081">
        <w:trPr>
          <w:trHeight w:val="341"/>
        </w:trPr>
        <w:tc>
          <w:tcPr>
            <w:tcW w:w="321" w:type="pct"/>
            <w:shd w:val="clear" w:color="auto" w:fill="auto"/>
            <w:vAlign w:val="center"/>
          </w:tcPr>
          <w:p w14:paraId="6D6987EC" w14:textId="77777777" w:rsidR="00AF6A89" w:rsidRPr="00535594" w:rsidRDefault="00AF6A89" w:rsidP="00426081">
            <w:pPr>
              <w:jc w:val="center"/>
              <w:rPr>
                <w:rFonts w:ascii="Calibri" w:hAnsi="Calibri" w:cs="Calibri"/>
                <w:color w:val="000000"/>
                <w:sz w:val="22"/>
                <w:szCs w:val="22"/>
              </w:rPr>
            </w:pPr>
            <w:r w:rsidRPr="00535594">
              <w:rPr>
                <w:rFonts w:ascii="Calibri" w:hAnsi="Calibri" w:cs="Calibri"/>
                <w:color w:val="000000"/>
                <w:sz w:val="22"/>
                <w:szCs w:val="22"/>
              </w:rPr>
              <w:t>9</w:t>
            </w:r>
          </w:p>
        </w:tc>
        <w:tc>
          <w:tcPr>
            <w:tcW w:w="2574" w:type="pct"/>
            <w:shd w:val="clear" w:color="auto" w:fill="auto"/>
          </w:tcPr>
          <w:p w14:paraId="04905EC0"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Egg counter</w:t>
            </w:r>
          </w:p>
        </w:tc>
        <w:tc>
          <w:tcPr>
            <w:tcW w:w="532" w:type="pct"/>
          </w:tcPr>
          <w:p w14:paraId="318FA286"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19</w:t>
            </w:r>
          </w:p>
        </w:tc>
        <w:tc>
          <w:tcPr>
            <w:tcW w:w="1573" w:type="pct"/>
          </w:tcPr>
          <w:p w14:paraId="6E5AC00D" w14:textId="77777777" w:rsidR="00AF6A89" w:rsidRPr="00535594" w:rsidRDefault="00AF6A89" w:rsidP="00426081">
            <w:pPr>
              <w:spacing w:line="271" w:lineRule="auto"/>
              <w:rPr>
                <w:rFonts w:ascii="Calibri" w:hAnsi="Calibri" w:cs="Calibri"/>
                <w:sz w:val="22"/>
                <w:szCs w:val="22"/>
              </w:rPr>
            </w:pPr>
            <w:r w:rsidRPr="00535594">
              <w:rPr>
                <w:rFonts w:ascii="Calibri" w:hAnsi="Calibri" w:cs="Calibri"/>
                <w:sz w:val="22"/>
                <w:szCs w:val="22"/>
              </w:rPr>
              <w:t>Ibadan University, Nigeria</w:t>
            </w:r>
          </w:p>
        </w:tc>
      </w:tr>
    </w:tbl>
    <w:p w14:paraId="570B64AA" w14:textId="77777777" w:rsidR="009E7D4E" w:rsidRPr="00255CDE" w:rsidRDefault="009E7D4E" w:rsidP="000267F5">
      <w:pPr>
        <w:pStyle w:val="Heading1"/>
        <w:jc w:val="left"/>
        <w:rPr>
          <w:sz w:val="24"/>
          <w:szCs w:val="24"/>
          <w:highlight w:val="yellow"/>
        </w:rPr>
        <w:sectPr w:rsidR="009E7D4E" w:rsidRPr="00255CDE" w:rsidSect="00473F1C">
          <w:headerReference w:type="even" r:id="rId31"/>
          <w:headerReference w:type="default" r:id="rId32"/>
          <w:headerReference w:type="first" r:id="rId33"/>
          <w:endnotePr>
            <w:numFmt w:val="decimal"/>
          </w:endnotePr>
          <w:pgSz w:w="11909" w:h="16834" w:code="9"/>
          <w:pgMar w:top="1440" w:right="1440" w:bottom="1440" w:left="1440" w:header="720" w:footer="720" w:gutter="0"/>
          <w:cols w:space="720"/>
          <w:noEndnote/>
          <w:docGrid w:linePitch="326"/>
        </w:sectPr>
      </w:pPr>
    </w:p>
    <w:p w14:paraId="6B21B4C8" w14:textId="77777777" w:rsidR="009E7D4E" w:rsidRPr="009823B2" w:rsidRDefault="009E7D4E">
      <w:pPr>
        <w:pStyle w:val="Heading1"/>
        <w:rPr>
          <w:sz w:val="24"/>
          <w:szCs w:val="24"/>
        </w:rPr>
      </w:pPr>
      <w:bookmarkStart w:id="112" w:name="_Toc340548649"/>
      <w:r w:rsidRPr="009823B2">
        <w:rPr>
          <w:sz w:val="24"/>
          <w:szCs w:val="24"/>
        </w:rPr>
        <w:lastRenderedPageBreak/>
        <w:t>Section VII.  Technical Specifications</w:t>
      </w:r>
      <w:bookmarkEnd w:id="112"/>
    </w:p>
    <w:p w14:paraId="5BB6AEB0" w14:textId="77777777" w:rsidR="00F6009E" w:rsidRDefault="00F6009E" w:rsidP="00F6009E"/>
    <w:p w14:paraId="024F521C" w14:textId="77777777" w:rsidR="00115836" w:rsidRPr="00DE362D" w:rsidRDefault="00115836" w:rsidP="00115836">
      <w:pPr>
        <w:pStyle w:val="Heading2"/>
        <w:spacing w:line="276" w:lineRule="auto"/>
        <w:jc w:val="both"/>
        <w:rPr>
          <w:rFonts w:asciiTheme="minorHAnsi" w:hAnsiTheme="minorHAnsi" w:cstheme="minorHAnsi"/>
          <w:sz w:val="22"/>
          <w:szCs w:val="22"/>
        </w:rPr>
      </w:pPr>
      <w:r w:rsidRPr="00DE362D">
        <w:rPr>
          <w:rFonts w:asciiTheme="minorHAnsi" w:hAnsiTheme="minorHAnsi" w:cstheme="minorHAnsi"/>
          <w:sz w:val="22"/>
          <w:szCs w:val="22"/>
        </w:rPr>
        <w:t>Schedule of Requirements</w:t>
      </w:r>
    </w:p>
    <w:p w14:paraId="380DBAAA" w14:textId="54794A1B" w:rsidR="00115836" w:rsidRPr="00706D98" w:rsidRDefault="00115836" w:rsidP="00115836">
      <w:pPr>
        <w:suppressAutoHyphens/>
        <w:spacing w:line="276" w:lineRule="auto"/>
        <w:jc w:val="both"/>
        <w:rPr>
          <w:rFonts w:asciiTheme="minorHAnsi" w:hAnsiTheme="minorHAnsi" w:cstheme="minorHAnsi"/>
          <w:szCs w:val="24"/>
        </w:rPr>
      </w:pPr>
      <w:r w:rsidRPr="00706D98">
        <w:rPr>
          <w:rFonts w:asciiTheme="minorHAnsi" w:hAnsiTheme="minorHAnsi" w:cstheme="minorHAnsi"/>
          <w:szCs w:val="24"/>
        </w:rPr>
        <w:t xml:space="preserve">The delivery schedule expressed as weeks/months stipulates hereafter a delivery date which is the date of delivery </w:t>
      </w:r>
      <w:r>
        <w:rPr>
          <w:rFonts w:asciiTheme="minorHAnsi" w:hAnsiTheme="minorHAnsi" w:cstheme="minorHAnsi"/>
          <w:szCs w:val="24"/>
        </w:rPr>
        <w:t xml:space="preserve">on </w:t>
      </w:r>
      <w:r w:rsidRPr="000469E3">
        <w:rPr>
          <w:rFonts w:asciiTheme="minorHAnsi" w:hAnsiTheme="minorHAnsi" w:cstheme="minorHAnsi"/>
          <w:b/>
          <w:bCs/>
          <w:szCs w:val="24"/>
        </w:rPr>
        <w:t>DDP terms.</w:t>
      </w:r>
      <w:r>
        <w:rPr>
          <w:rFonts w:asciiTheme="minorHAnsi" w:hAnsiTheme="minorHAnsi" w:cstheme="minorHAnsi"/>
          <w:szCs w:val="24"/>
        </w:rPr>
        <w:t xml:space="preserve"> </w:t>
      </w:r>
      <w:proofErr w:type="gramStart"/>
      <w:r w:rsidRPr="00706D98">
        <w:rPr>
          <w:rFonts w:asciiTheme="minorHAnsi" w:hAnsiTheme="minorHAnsi" w:cstheme="minorHAnsi"/>
          <w:szCs w:val="24"/>
        </w:rPr>
        <w:t>In order to</w:t>
      </w:r>
      <w:proofErr w:type="gramEnd"/>
      <w:r w:rsidRPr="00706D98">
        <w:rPr>
          <w:rFonts w:asciiTheme="minorHAnsi" w:hAnsiTheme="minorHAnsi" w:cstheme="minorHAnsi"/>
          <w:szCs w:val="24"/>
        </w:rPr>
        <w:t xml:space="preserve"> determine the correct date of delivery hereafter specified, the </w:t>
      </w:r>
      <w:r>
        <w:rPr>
          <w:rFonts w:asciiTheme="minorHAnsi" w:hAnsiTheme="minorHAnsi" w:cstheme="minorHAnsi"/>
          <w:szCs w:val="24"/>
        </w:rPr>
        <w:t>Bidder</w:t>
      </w:r>
      <w:r w:rsidRPr="00706D98">
        <w:rPr>
          <w:rFonts w:asciiTheme="minorHAnsi" w:hAnsiTheme="minorHAnsi" w:cstheme="minorHAnsi"/>
          <w:szCs w:val="24"/>
        </w:rPr>
        <w:t xml:space="preserve"> has taken into account the additional time that will be needed for international or national transit to the Project Site </w:t>
      </w:r>
      <w:r>
        <w:rPr>
          <w:rFonts w:asciiTheme="minorHAnsi" w:hAnsiTheme="minorHAnsi" w:cstheme="minorHAnsi"/>
          <w:szCs w:val="24"/>
        </w:rPr>
        <w:t xml:space="preserve">i.e. </w:t>
      </w:r>
      <w:r w:rsidR="00982CCD">
        <w:rPr>
          <w:rFonts w:asciiTheme="minorHAnsi" w:hAnsiTheme="minorHAnsi" w:cstheme="minorHAnsi"/>
          <w:b/>
          <w:bCs/>
          <w:szCs w:val="24"/>
        </w:rPr>
        <w:t>University of Ibadan</w:t>
      </w:r>
      <w:r w:rsidR="00AF6A89">
        <w:rPr>
          <w:rFonts w:asciiTheme="minorHAnsi" w:hAnsiTheme="minorHAnsi" w:cstheme="minorHAnsi"/>
          <w:b/>
          <w:bCs/>
          <w:szCs w:val="24"/>
        </w:rPr>
        <w:t xml:space="preserve">, </w:t>
      </w:r>
      <w:r w:rsidR="00982CCD">
        <w:rPr>
          <w:rFonts w:asciiTheme="minorHAnsi" w:hAnsiTheme="minorHAnsi" w:cstheme="minorHAnsi"/>
          <w:b/>
          <w:bCs/>
          <w:szCs w:val="24"/>
        </w:rPr>
        <w:t>Nigeria</w:t>
      </w:r>
      <w:r w:rsidR="007C51EF">
        <w:rPr>
          <w:rFonts w:asciiTheme="minorHAnsi" w:hAnsiTheme="minorHAnsi" w:cstheme="minorHAnsi"/>
          <w:b/>
          <w:bCs/>
          <w:szCs w:val="24"/>
        </w:rPr>
        <w:t xml:space="preserve"> </w:t>
      </w:r>
    </w:p>
    <w:p w14:paraId="2DEB68CA" w14:textId="77777777" w:rsidR="00DC7A90" w:rsidRDefault="00DC7A90" w:rsidP="00DC7A90">
      <w:pPr>
        <w:pStyle w:val="Header"/>
        <w:ind w:left="-426"/>
        <w:rPr>
          <w:b/>
          <w:sz w:val="32"/>
          <w:szCs w:val="32"/>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772"/>
        <w:gridCol w:w="716"/>
        <w:gridCol w:w="3961"/>
        <w:gridCol w:w="1843"/>
        <w:gridCol w:w="1559"/>
      </w:tblGrid>
      <w:tr w:rsidR="00DC7A90" w:rsidRPr="001E224B" w14:paraId="69C6D4B7" w14:textId="77777777" w:rsidTr="00426081">
        <w:trPr>
          <w:trHeight w:val="516"/>
        </w:trPr>
        <w:tc>
          <w:tcPr>
            <w:tcW w:w="526" w:type="dxa"/>
            <w:shd w:val="clear" w:color="auto" w:fill="auto"/>
          </w:tcPr>
          <w:p w14:paraId="3B1FDB89" w14:textId="77777777" w:rsidR="00DC7A90" w:rsidRPr="001E224B" w:rsidRDefault="00DC7A90" w:rsidP="00DC7A90">
            <w:pPr>
              <w:jc w:val="center"/>
              <w:rPr>
                <w:rFonts w:ascii="Calibri" w:hAnsi="Calibri" w:cs="Calibri"/>
                <w:b/>
                <w:sz w:val="20"/>
              </w:rPr>
            </w:pPr>
            <w:r w:rsidRPr="001E224B">
              <w:rPr>
                <w:rFonts w:ascii="Calibri" w:hAnsi="Calibri" w:cs="Calibri"/>
                <w:b/>
                <w:sz w:val="20"/>
              </w:rPr>
              <w:t>N˚</w:t>
            </w:r>
          </w:p>
        </w:tc>
        <w:tc>
          <w:tcPr>
            <w:tcW w:w="1772" w:type="dxa"/>
            <w:shd w:val="clear" w:color="auto" w:fill="auto"/>
          </w:tcPr>
          <w:p w14:paraId="5035DB8E" w14:textId="77777777" w:rsidR="00DC7A90" w:rsidRPr="001E224B" w:rsidRDefault="00DC7A90" w:rsidP="00DC7A90">
            <w:pPr>
              <w:rPr>
                <w:rFonts w:ascii="Calibri" w:hAnsi="Calibri" w:cs="Calibri"/>
                <w:b/>
                <w:sz w:val="20"/>
              </w:rPr>
            </w:pPr>
            <w:r w:rsidRPr="001E224B">
              <w:rPr>
                <w:rFonts w:ascii="Calibri" w:hAnsi="Calibri" w:cs="Calibri"/>
                <w:b/>
                <w:sz w:val="20"/>
              </w:rPr>
              <w:t>Item</w:t>
            </w:r>
          </w:p>
        </w:tc>
        <w:tc>
          <w:tcPr>
            <w:tcW w:w="716" w:type="dxa"/>
            <w:shd w:val="clear" w:color="auto" w:fill="auto"/>
          </w:tcPr>
          <w:p w14:paraId="3D34A6AF" w14:textId="77777777" w:rsidR="00DC7A90" w:rsidRPr="001E224B" w:rsidRDefault="00DC7A90" w:rsidP="00DC7A90">
            <w:pPr>
              <w:rPr>
                <w:rFonts w:ascii="Calibri" w:hAnsi="Calibri" w:cs="Calibri"/>
                <w:b/>
                <w:sz w:val="20"/>
              </w:rPr>
            </w:pPr>
            <w:r w:rsidRPr="001E224B">
              <w:rPr>
                <w:rFonts w:ascii="Calibri" w:hAnsi="Calibri" w:cs="Calibri"/>
                <w:b/>
                <w:sz w:val="20"/>
              </w:rPr>
              <w:t>Qty</w:t>
            </w:r>
          </w:p>
        </w:tc>
        <w:tc>
          <w:tcPr>
            <w:tcW w:w="3961" w:type="dxa"/>
            <w:shd w:val="clear" w:color="auto" w:fill="auto"/>
          </w:tcPr>
          <w:p w14:paraId="27EB6815" w14:textId="77777777" w:rsidR="00DC7A90" w:rsidRPr="003F267D" w:rsidRDefault="00DC7A90" w:rsidP="00DC7A90">
            <w:pPr>
              <w:rPr>
                <w:rFonts w:ascii="Calibri" w:hAnsi="Calibri" w:cs="Calibri"/>
                <w:b/>
                <w:sz w:val="20"/>
              </w:rPr>
            </w:pPr>
            <w:r w:rsidRPr="003F267D">
              <w:rPr>
                <w:rFonts w:ascii="Calibri" w:hAnsi="Calibri" w:cs="Calibri"/>
                <w:b/>
                <w:sz w:val="20"/>
              </w:rPr>
              <w:t>Specification</w:t>
            </w:r>
          </w:p>
        </w:tc>
        <w:tc>
          <w:tcPr>
            <w:tcW w:w="1843" w:type="dxa"/>
            <w:shd w:val="clear" w:color="auto" w:fill="auto"/>
            <w:vAlign w:val="center"/>
          </w:tcPr>
          <w:p w14:paraId="0D04C5AC" w14:textId="77777777" w:rsidR="00DC7A90" w:rsidRPr="003F267D" w:rsidRDefault="00DC7A90" w:rsidP="00DC7A90">
            <w:pPr>
              <w:rPr>
                <w:rFonts w:ascii="Calibri" w:hAnsi="Calibri" w:cs="Calibri"/>
                <w:b/>
                <w:sz w:val="20"/>
              </w:rPr>
            </w:pPr>
            <w:r w:rsidRPr="003F267D">
              <w:rPr>
                <w:rFonts w:ascii="Calibri" w:hAnsi="Calibri" w:cs="Calibri"/>
                <w:b/>
                <w:sz w:val="20"/>
              </w:rPr>
              <w:t xml:space="preserve">Delivery Schedule in weeks or months from </w:t>
            </w:r>
          </w:p>
        </w:tc>
        <w:tc>
          <w:tcPr>
            <w:tcW w:w="1559" w:type="dxa"/>
          </w:tcPr>
          <w:p w14:paraId="0B201B5F" w14:textId="77777777" w:rsidR="00DC7A90" w:rsidRPr="003F267D" w:rsidRDefault="00DC7A90" w:rsidP="00DC7A90">
            <w:pPr>
              <w:rPr>
                <w:rFonts w:ascii="Calibri" w:hAnsi="Calibri" w:cs="Calibri"/>
                <w:b/>
                <w:sz w:val="20"/>
              </w:rPr>
            </w:pPr>
            <w:r w:rsidRPr="003F267D">
              <w:rPr>
                <w:rFonts w:ascii="Calibri" w:hAnsi="Calibri" w:cs="Calibri"/>
                <w:b/>
                <w:sz w:val="20"/>
              </w:rPr>
              <w:t>Applicable Incoterms of Delivery</w:t>
            </w:r>
            <w:r w:rsidRPr="003F267D">
              <w:rPr>
                <w:rStyle w:val="FootnoteReference"/>
                <w:rFonts w:ascii="Calibri" w:hAnsi="Calibri" w:cs="Calibri"/>
                <w:b/>
              </w:rPr>
              <w:footnoteReference w:id="11"/>
            </w:r>
          </w:p>
        </w:tc>
      </w:tr>
      <w:tr w:rsidR="00DC7A90" w:rsidRPr="001E224B" w14:paraId="2F3E7958" w14:textId="77777777" w:rsidTr="00DC7A90">
        <w:trPr>
          <w:trHeight w:val="363"/>
        </w:trPr>
        <w:tc>
          <w:tcPr>
            <w:tcW w:w="10377" w:type="dxa"/>
            <w:gridSpan w:val="6"/>
          </w:tcPr>
          <w:p w14:paraId="79683ECF" w14:textId="77777777" w:rsidR="00DC7A90" w:rsidRPr="001E224B" w:rsidRDefault="00DC7A90" w:rsidP="00DC7A90">
            <w:pPr>
              <w:rPr>
                <w:rFonts w:ascii="Calibri" w:hAnsi="Calibri" w:cs="Calibri"/>
                <w:b/>
                <w:sz w:val="20"/>
              </w:rPr>
            </w:pPr>
            <w:r w:rsidRPr="001E224B">
              <w:rPr>
                <w:rFonts w:ascii="Calibri" w:hAnsi="Calibri" w:cs="Calibri"/>
                <w:b/>
                <w:sz w:val="20"/>
              </w:rPr>
              <w:t>Lot 1 – Fish Culture/Aqua Culture</w:t>
            </w:r>
          </w:p>
        </w:tc>
      </w:tr>
      <w:tr w:rsidR="00DC7A90" w:rsidRPr="001E224B" w14:paraId="0600FB92" w14:textId="77777777" w:rsidTr="00426081">
        <w:trPr>
          <w:trHeight w:val="359"/>
        </w:trPr>
        <w:tc>
          <w:tcPr>
            <w:tcW w:w="526" w:type="dxa"/>
            <w:shd w:val="clear" w:color="auto" w:fill="auto"/>
          </w:tcPr>
          <w:p w14:paraId="0AC1FF69" w14:textId="77777777" w:rsidR="00DC7A90" w:rsidRPr="001E224B" w:rsidRDefault="00DC7A90" w:rsidP="00DC7A90">
            <w:pPr>
              <w:jc w:val="center"/>
              <w:rPr>
                <w:rFonts w:ascii="Calibri" w:hAnsi="Calibri" w:cs="Calibri"/>
                <w:color w:val="000000"/>
                <w:sz w:val="20"/>
              </w:rPr>
            </w:pPr>
            <w:r w:rsidRPr="001E224B">
              <w:rPr>
                <w:rFonts w:ascii="Calibri" w:hAnsi="Calibri" w:cs="Calibri"/>
                <w:color w:val="000000"/>
                <w:sz w:val="20"/>
              </w:rPr>
              <w:t>1</w:t>
            </w:r>
          </w:p>
        </w:tc>
        <w:tc>
          <w:tcPr>
            <w:tcW w:w="1772" w:type="dxa"/>
            <w:shd w:val="clear" w:color="auto" w:fill="auto"/>
          </w:tcPr>
          <w:p w14:paraId="4F701BD6" w14:textId="77777777" w:rsidR="00DC7A90" w:rsidRPr="001E224B" w:rsidRDefault="00DC7A90" w:rsidP="00DC7A90">
            <w:pPr>
              <w:rPr>
                <w:rFonts w:ascii="Calibri" w:hAnsi="Calibri" w:cs="Calibri"/>
                <w:sz w:val="20"/>
              </w:rPr>
            </w:pPr>
            <w:r w:rsidRPr="001E224B">
              <w:rPr>
                <w:rFonts w:ascii="Calibri" w:hAnsi="Calibri" w:cs="Calibri"/>
                <w:sz w:val="20"/>
              </w:rPr>
              <w:t>Multi parameter water test kits</w:t>
            </w:r>
          </w:p>
        </w:tc>
        <w:tc>
          <w:tcPr>
            <w:tcW w:w="716" w:type="dxa"/>
            <w:shd w:val="clear" w:color="auto" w:fill="auto"/>
          </w:tcPr>
          <w:p w14:paraId="1AE8BF87" w14:textId="77777777" w:rsidR="00DC7A90" w:rsidRPr="001E224B" w:rsidRDefault="00DC7A90" w:rsidP="00DC7A90">
            <w:pPr>
              <w:rPr>
                <w:rFonts w:ascii="Calibri" w:hAnsi="Calibri" w:cs="Calibri"/>
                <w:sz w:val="20"/>
              </w:rPr>
            </w:pPr>
            <w:r w:rsidRPr="001E224B">
              <w:rPr>
                <w:rFonts w:ascii="Calibri" w:hAnsi="Calibri" w:cs="Calibri"/>
                <w:sz w:val="20"/>
              </w:rPr>
              <w:t>1</w:t>
            </w:r>
          </w:p>
        </w:tc>
        <w:tc>
          <w:tcPr>
            <w:tcW w:w="3961" w:type="dxa"/>
            <w:shd w:val="clear" w:color="auto" w:fill="auto"/>
          </w:tcPr>
          <w:p w14:paraId="6E086F43" w14:textId="77777777" w:rsidR="00DC7A90" w:rsidRPr="001E224B" w:rsidRDefault="00DC7A90" w:rsidP="00DC7A90">
            <w:pPr>
              <w:rPr>
                <w:rFonts w:ascii="Calibri" w:hAnsi="Calibri" w:cs="Calibri"/>
                <w:sz w:val="20"/>
              </w:rPr>
            </w:pPr>
            <w:r w:rsidRPr="001E224B">
              <w:rPr>
                <w:rFonts w:ascii="Calibri" w:hAnsi="Calibri" w:cs="Calibri"/>
                <w:color w:val="000000"/>
                <w:sz w:val="20"/>
                <w:lang w:eastAsia="en-GB"/>
              </w:rPr>
              <w:t xml:space="preserve">HACH </w:t>
            </w:r>
            <w:r w:rsidRPr="001E224B">
              <w:rPr>
                <w:rFonts w:ascii="Calibri" w:hAnsi="Calibri" w:cs="Calibri"/>
                <w:color w:val="000000"/>
                <w:sz w:val="20"/>
              </w:rPr>
              <w:t>Ten-Parameter Test Kit, Model FF-2</w:t>
            </w:r>
          </w:p>
        </w:tc>
        <w:tc>
          <w:tcPr>
            <w:tcW w:w="1843" w:type="dxa"/>
            <w:shd w:val="clear" w:color="auto" w:fill="auto"/>
          </w:tcPr>
          <w:p w14:paraId="54A159A5" w14:textId="77777777" w:rsidR="00DC7A90" w:rsidRPr="001E224B" w:rsidRDefault="00DC7A90" w:rsidP="00DC7A90">
            <w:pPr>
              <w:rPr>
                <w:rFonts w:ascii="Calibri" w:hAnsi="Calibri" w:cs="Calibri"/>
                <w:sz w:val="20"/>
              </w:rPr>
            </w:pPr>
          </w:p>
        </w:tc>
        <w:tc>
          <w:tcPr>
            <w:tcW w:w="1559" w:type="dxa"/>
          </w:tcPr>
          <w:p w14:paraId="4CF8F5F8" w14:textId="77777777" w:rsidR="00DC7A90" w:rsidRPr="001E224B" w:rsidRDefault="00DC7A90" w:rsidP="00DC7A90">
            <w:pPr>
              <w:rPr>
                <w:rFonts w:ascii="Calibri" w:hAnsi="Calibri" w:cs="Calibri"/>
                <w:sz w:val="20"/>
              </w:rPr>
            </w:pPr>
          </w:p>
        </w:tc>
      </w:tr>
      <w:tr w:rsidR="00DC7A90" w:rsidRPr="001E224B" w14:paraId="53935201" w14:textId="77777777" w:rsidTr="00426081">
        <w:trPr>
          <w:trHeight w:val="359"/>
        </w:trPr>
        <w:tc>
          <w:tcPr>
            <w:tcW w:w="526" w:type="dxa"/>
            <w:shd w:val="clear" w:color="auto" w:fill="auto"/>
          </w:tcPr>
          <w:p w14:paraId="6EBFC6A9" w14:textId="77777777" w:rsidR="00DC7A90" w:rsidRPr="001E224B" w:rsidRDefault="00DC7A90" w:rsidP="00DC7A90">
            <w:pPr>
              <w:jc w:val="center"/>
              <w:rPr>
                <w:rFonts w:ascii="Calibri" w:hAnsi="Calibri" w:cs="Calibri"/>
                <w:color w:val="000000"/>
                <w:sz w:val="20"/>
              </w:rPr>
            </w:pPr>
            <w:r w:rsidRPr="001E224B">
              <w:rPr>
                <w:rFonts w:ascii="Calibri" w:hAnsi="Calibri" w:cs="Calibri"/>
                <w:color w:val="000000"/>
                <w:sz w:val="20"/>
              </w:rPr>
              <w:t>2</w:t>
            </w:r>
          </w:p>
        </w:tc>
        <w:tc>
          <w:tcPr>
            <w:tcW w:w="1772" w:type="dxa"/>
            <w:shd w:val="clear" w:color="auto" w:fill="auto"/>
          </w:tcPr>
          <w:p w14:paraId="4E352B31" w14:textId="77777777" w:rsidR="00DC7A90" w:rsidRPr="001E224B" w:rsidRDefault="00DC7A90" w:rsidP="00DC7A90">
            <w:pPr>
              <w:rPr>
                <w:rFonts w:ascii="Calibri" w:hAnsi="Calibri" w:cs="Calibri"/>
                <w:sz w:val="20"/>
              </w:rPr>
            </w:pPr>
            <w:r w:rsidRPr="001E224B">
              <w:rPr>
                <w:rFonts w:ascii="Calibri" w:hAnsi="Calibri" w:cs="Calibri"/>
                <w:sz w:val="20"/>
              </w:rPr>
              <w:t>pH Meter</w:t>
            </w:r>
          </w:p>
        </w:tc>
        <w:tc>
          <w:tcPr>
            <w:tcW w:w="716" w:type="dxa"/>
            <w:shd w:val="clear" w:color="auto" w:fill="auto"/>
          </w:tcPr>
          <w:p w14:paraId="68C6E2EC" w14:textId="77777777" w:rsidR="00DC7A90" w:rsidRPr="001E224B" w:rsidRDefault="00DC7A90" w:rsidP="00DC7A90">
            <w:pPr>
              <w:rPr>
                <w:rFonts w:ascii="Calibri" w:hAnsi="Calibri" w:cs="Calibri"/>
                <w:sz w:val="20"/>
              </w:rPr>
            </w:pPr>
            <w:r w:rsidRPr="001E224B">
              <w:rPr>
                <w:rFonts w:ascii="Calibri" w:hAnsi="Calibri" w:cs="Calibri"/>
                <w:sz w:val="20"/>
              </w:rPr>
              <w:t>4</w:t>
            </w:r>
          </w:p>
        </w:tc>
        <w:tc>
          <w:tcPr>
            <w:tcW w:w="3961" w:type="dxa"/>
            <w:shd w:val="clear" w:color="auto" w:fill="auto"/>
          </w:tcPr>
          <w:p w14:paraId="30FC55B2" w14:textId="77777777" w:rsidR="00DC7A90" w:rsidRPr="001E224B" w:rsidRDefault="00DC7A90" w:rsidP="00DC7A90">
            <w:pPr>
              <w:pStyle w:val="ListParagraph"/>
              <w:spacing w:after="0" w:line="240" w:lineRule="auto"/>
              <w:ind w:left="0"/>
              <w:rPr>
                <w:rFonts w:cs="Calibri"/>
                <w:color w:val="000000"/>
                <w:sz w:val="20"/>
                <w:szCs w:val="20"/>
                <w:lang w:eastAsia="en-GB"/>
              </w:rPr>
            </w:pPr>
            <w:r w:rsidRPr="001E224B">
              <w:rPr>
                <w:rFonts w:cs="Calibri"/>
                <w:color w:val="000000"/>
                <w:sz w:val="20"/>
                <w:szCs w:val="20"/>
                <w:lang w:eastAsia="en-GB"/>
              </w:rPr>
              <w:t>PH-013 High accuracy pH meter</w:t>
            </w:r>
          </w:p>
          <w:p w14:paraId="5B705EF6" w14:textId="77777777" w:rsidR="00DC7A90" w:rsidRPr="001E224B" w:rsidRDefault="00DC7A90" w:rsidP="00DC7A90">
            <w:pPr>
              <w:rPr>
                <w:rFonts w:ascii="Calibri" w:hAnsi="Calibri" w:cs="Calibri"/>
                <w:sz w:val="20"/>
              </w:rPr>
            </w:pPr>
            <w:r w:rsidRPr="001E224B">
              <w:rPr>
                <w:rFonts w:ascii="Calibri" w:hAnsi="Calibri" w:cs="Calibri"/>
                <w:color w:val="000000"/>
                <w:sz w:val="20"/>
                <w:lang w:eastAsia="en-GB"/>
              </w:rPr>
              <w:t>PH -016 Bench top pH meter</w:t>
            </w:r>
          </w:p>
        </w:tc>
        <w:tc>
          <w:tcPr>
            <w:tcW w:w="1843" w:type="dxa"/>
            <w:shd w:val="clear" w:color="auto" w:fill="auto"/>
          </w:tcPr>
          <w:p w14:paraId="00F7E048" w14:textId="77777777" w:rsidR="00DC7A90" w:rsidRPr="001E224B" w:rsidRDefault="00DC7A90" w:rsidP="00DC7A90">
            <w:pPr>
              <w:rPr>
                <w:rFonts w:ascii="Calibri" w:hAnsi="Calibri" w:cs="Calibri"/>
                <w:sz w:val="20"/>
              </w:rPr>
            </w:pPr>
          </w:p>
        </w:tc>
        <w:tc>
          <w:tcPr>
            <w:tcW w:w="1559" w:type="dxa"/>
          </w:tcPr>
          <w:p w14:paraId="4063E6A0" w14:textId="77777777" w:rsidR="00DC7A90" w:rsidRPr="001E224B" w:rsidRDefault="00DC7A90" w:rsidP="00DC7A90">
            <w:pPr>
              <w:rPr>
                <w:rFonts w:ascii="Calibri" w:hAnsi="Calibri" w:cs="Calibri"/>
                <w:sz w:val="20"/>
              </w:rPr>
            </w:pPr>
          </w:p>
        </w:tc>
      </w:tr>
      <w:tr w:rsidR="00DC7A90" w:rsidRPr="001E224B" w14:paraId="43E5A2B7" w14:textId="77777777" w:rsidTr="00426081">
        <w:trPr>
          <w:trHeight w:val="359"/>
        </w:trPr>
        <w:tc>
          <w:tcPr>
            <w:tcW w:w="526" w:type="dxa"/>
            <w:shd w:val="clear" w:color="auto" w:fill="auto"/>
          </w:tcPr>
          <w:p w14:paraId="55BDD969" w14:textId="77777777" w:rsidR="00DC7A90" w:rsidRPr="001E224B" w:rsidRDefault="00DC7A90" w:rsidP="00DC7A90">
            <w:pPr>
              <w:jc w:val="center"/>
              <w:rPr>
                <w:rFonts w:ascii="Calibri" w:hAnsi="Calibri" w:cs="Calibri"/>
                <w:color w:val="000000"/>
                <w:sz w:val="20"/>
              </w:rPr>
            </w:pPr>
            <w:r w:rsidRPr="001E224B">
              <w:rPr>
                <w:rFonts w:ascii="Calibri" w:hAnsi="Calibri" w:cs="Calibri"/>
                <w:color w:val="000000"/>
                <w:sz w:val="20"/>
              </w:rPr>
              <w:t>3</w:t>
            </w:r>
          </w:p>
        </w:tc>
        <w:tc>
          <w:tcPr>
            <w:tcW w:w="1772" w:type="dxa"/>
            <w:shd w:val="clear" w:color="auto" w:fill="auto"/>
          </w:tcPr>
          <w:p w14:paraId="6F4A844F" w14:textId="77777777" w:rsidR="00DC7A90" w:rsidRPr="001E224B" w:rsidRDefault="00DC7A90" w:rsidP="00DC7A90">
            <w:pPr>
              <w:rPr>
                <w:rFonts w:ascii="Calibri" w:hAnsi="Calibri" w:cs="Calibri"/>
                <w:sz w:val="20"/>
              </w:rPr>
            </w:pPr>
            <w:r w:rsidRPr="001E224B">
              <w:rPr>
                <w:rFonts w:ascii="Calibri" w:hAnsi="Calibri" w:cs="Calibri"/>
                <w:sz w:val="20"/>
              </w:rPr>
              <w:t>Oxygen meter</w:t>
            </w:r>
          </w:p>
        </w:tc>
        <w:tc>
          <w:tcPr>
            <w:tcW w:w="716" w:type="dxa"/>
            <w:shd w:val="clear" w:color="auto" w:fill="auto"/>
          </w:tcPr>
          <w:p w14:paraId="18C2AB82" w14:textId="77777777" w:rsidR="00DC7A90" w:rsidRPr="001E224B" w:rsidRDefault="00DC7A90" w:rsidP="00DC7A90">
            <w:pPr>
              <w:rPr>
                <w:rFonts w:ascii="Calibri" w:hAnsi="Calibri" w:cs="Calibri"/>
                <w:sz w:val="20"/>
              </w:rPr>
            </w:pPr>
            <w:r w:rsidRPr="001E224B">
              <w:rPr>
                <w:rFonts w:ascii="Calibri" w:hAnsi="Calibri" w:cs="Calibri"/>
                <w:sz w:val="20"/>
              </w:rPr>
              <w:t>2</w:t>
            </w:r>
          </w:p>
        </w:tc>
        <w:tc>
          <w:tcPr>
            <w:tcW w:w="3961" w:type="dxa"/>
            <w:shd w:val="clear" w:color="auto" w:fill="auto"/>
          </w:tcPr>
          <w:p w14:paraId="7F3A67C6" w14:textId="77777777" w:rsidR="00DC7A90" w:rsidRPr="001E224B" w:rsidRDefault="00DC7A90" w:rsidP="00DC7A90">
            <w:pPr>
              <w:pStyle w:val="ListParagraph"/>
              <w:spacing w:after="0" w:line="240" w:lineRule="auto"/>
              <w:ind w:left="0"/>
              <w:rPr>
                <w:rFonts w:cs="Calibri"/>
                <w:color w:val="000000"/>
                <w:sz w:val="20"/>
                <w:szCs w:val="20"/>
                <w:lang w:eastAsia="en-GB"/>
              </w:rPr>
            </w:pPr>
            <w:r w:rsidRPr="001E224B">
              <w:rPr>
                <w:rFonts w:cs="Calibri"/>
                <w:color w:val="000000"/>
                <w:sz w:val="20"/>
                <w:szCs w:val="20"/>
                <w:lang w:eastAsia="en-GB"/>
              </w:rPr>
              <w:t>YSI Pro 20 portable Oxygen meter</w:t>
            </w:r>
          </w:p>
          <w:p w14:paraId="7EAC170E" w14:textId="77777777" w:rsidR="00DC7A90" w:rsidRPr="001E224B" w:rsidRDefault="00DC7A90" w:rsidP="00DC7A90">
            <w:pPr>
              <w:rPr>
                <w:rFonts w:ascii="Calibri" w:hAnsi="Calibri" w:cs="Calibri"/>
                <w:sz w:val="20"/>
              </w:rPr>
            </w:pPr>
            <w:r w:rsidRPr="001E224B">
              <w:rPr>
                <w:rFonts w:ascii="Calibri" w:hAnsi="Calibri" w:cs="Calibri"/>
                <w:color w:val="000000"/>
                <w:sz w:val="20"/>
                <w:lang w:eastAsia="en-GB"/>
              </w:rPr>
              <w:t>DO 600 Dissolved Oxygen meter</w:t>
            </w:r>
          </w:p>
        </w:tc>
        <w:tc>
          <w:tcPr>
            <w:tcW w:w="1843" w:type="dxa"/>
            <w:shd w:val="clear" w:color="auto" w:fill="auto"/>
          </w:tcPr>
          <w:p w14:paraId="2AFD654E" w14:textId="77777777" w:rsidR="00DC7A90" w:rsidRPr="001E224B" w:rsidRDefault="00DC7A90" w:rsidP="00DC7A90">
            <w:pPr>
              <w:rPr>
                <w:rFonts w:ascii="Calibri" w:hAnsi="Calibri" w:cs="Calibri"/>
                <w:sz w:val="20"/>
              </w:rPr>
            </w:pPr>
          </w:p>
        </w:tc>
        <w:tc>
          <w:tcPr>
            <w:tcW w:w="1559" w:type="dxa"/>
          </w:tcPr>
          <w:p w14:paraId="5624267E" w14:textId="77777777" w:rsidR="00DC7A90" w:rsidRPr="001E224B" w:rsidRDefault="00DC7A90" w:rsidP="00DC7A90">
            <w:pPr>
              <w:rPr>
                <w:rFonts w:ascii="Calibri" w:hAnsi="Calibri" w:cs="Calibri"/>
                <w:sz w:val="20"/>
              </w:rPr>
            </w:pPr>
          </w:p>
        </w:tc>
      </w:tr>
      <w:tr w:rsidR="00DC7A90" w:rsidRPr="001E224B" w14:paraId="6E3F3386" w14:textId="77777777" w:rsidTr="00426081">
        <w:trPr>
          <w:trHeight w:val="359"/>
        </w:trPr>
        <w:tc>
          <w:tcPr>
            <w:tcW w:w="526" w:type="dxa"/>
            <w:shd w:val="clear" w:color="auto" w:fill="auto"/>
          </w:tcPr>
          <w:p w14:paraId="5BA01262" w14:textId="77777777" w:rsidR="00DC7A90" w:rsidRPr="001E224B" w:rsidRDefault="00DC7A90" w:rsidP="00DC7A90">
            <w:pPr>
              <w:jc w:val="center"/>
              <w:rPr>
                <w:rFonts w:ascii="Calibri" w:hAnsi="Calibri" w:cs="Calibri"/>
                <w:color w:val="000000"/>
                <w:sz w:val="20"/>
              </w:rPr>
            </w:pPr>
            <w:r w:rsidRPr="001E224B">
              <w:rPr>
                <w:rFonts w:ascii="Calibri" w:hAnsi="Calibri" w:cs="Calibri"/>
                <w:color w:val="000000"/>
                <w:sz w:val="20"/>
              </w:rPr>
              <w:t>4</w:t>
            </w:r>
          </w:p>
        </w:tc>
        <w:tc>
          <w:tcPr>
            <w:tcW w:w="1772" w:type="dxa"/>
            <w:shd w:val="clear" w:color="auto" w:fill="auto"/>
          </w:tcPr>
          <w:p w14:paraId="26EE1384" w14:textId="77777777" w:rsidR="00DC7A90" w:rsidRPr="001E224B" w:rsidRDefault="00DC7A90" w:rsidP="00DC7A90">
            <w:pPr>
              <w:rPr>
                <w:rFonts w:ascii="Calibri" w:hAnsi="Calibri" w:cs="Calibri"/>
                <w:sz w:val="20"/>
              </w:rPr>
            </w:pPr>
            <w:r w:rsidRPr="001E224B">
              <w:rPr>
                <w:rFonts w:ascii="Calibri" w:hAnsi="Calibri" w:cs="Calibri"/>
                <w:sz w:val="20"/>
              </w:rPr>
              <w:t>Vacuum/pressure pump</w:t>
            </w:r>
          </w:p>
        </w:tc>
        <w:tc>
          <w:tcPr>
            <w:tcW w:w="716" w:type="dxa"/>
            <w:shd w:val="clear" w:color="auto" w:fill="auto"/>
          </w:tcPr>
          <w:p w14:paraId="166F8799" w14:textId="77777777" w:rsidR="00DC7A90" w:rsidRPr="001E224B" w:rsidRDefault="00DC7A90" w:rsidP="00DC7A90">
            <w:pPr>
              <w:rPr>
                <w:rFonts w:ascii="Calibri" w:hAnsi="Calibri" w:cs="Calibri"/>
                <w:sz w:val="20"/>
              </w:rPr>
            </w:pPr>
            <w:r w:rsidRPr="001E224B">
              <w:rPr>
                <w:rFonts w:ascii="Calibri" w:hAnsi="Calibri" w:cs="Calibri"/>
                <w:sz w:val="20"/>
              </w:rPr>
              <w:t>1</w:t>
            </w:r>
          </w:p>
        </w:tc>
        <w:tc>
          <w:tcPr>
            <w:tcW w:w="3961" w:type="dxa"/>
            <w:shd w:val="clear" w:color="auto" w:fill="auto"/>
          </w:tcPr>
          <w:p w14:paraId="4FB1A77D" w14:textId="77777777" w:rsidR="00DC7A90" w:rsidRPr="001E224B" w:rsidRDefault="00DC7A90" w:rsidP="00DC7A90">
            <w:pPr>
              <w:rPr>
                <w:rFonts w:ascii="Calibri" w:hAnsi="Calibri" w:cs="Calibri"/>
                <w:sz w:val="20"/>
              </w:rPr>
            </w:pPr>
            <w:r w:rsidRPr="001E224B">
              <w:rPr>
                <w:rFonts w:ascii="Calibri" w:hAnsi="Calibri" w:cs="Calibri"/>
                <w:bCs/>
                <w:color w:val="000000"/>
                <w:kern w:val="36"/>
                <w:sz w:val="20"/>
                <w:lang w:val="en-US"/>
              </w:rPr>
              <w:t xml:space="preserve">Busch Cobra </w:t>
            </w:r>
            <w:proofErr w:type="spellStart"/>
            <w:r w:rsidRPr="001E224B">
              <w:rPr>
                <w:rFonts w:ascii="Calibri" w:hAnsi="Calibri" w:cs="Calibri"/>
                <w:bCs/>
                <w:color w:val="000000"/>
                <w:kern w:val="36"/>
                <w:sz w:val="20"/>
                <w:lang w:val="en-US"/>
              </w:rPr>
              <w:t>Semicon</w:t>
            </w:r>
            <w:proofErr w:type="spellEnd"/>
            <w:r w:rsidRPr="001E224B">
              <w:rPr>
                <w:rFonts w:ascii="Calibri" w:hAnsi="Calibri" w:cs="Calibri"/>
                <w:bCs/>
                <w:color w:val="000000"/>
                <w:kern w:val="36"/>
                <w:sz w:val="20"/>
                <w:lang w:val="en-US"/>
              </w:rPr>
              <w:t xml:space="preserve"> Dry Screw Vacuum </w:t>
            </w:r>
            <w:proofErr w:type="gramStart"/>
            <w:r w:rsidRPr="001E224B">
              <w:rPr>
                <w:rFonts w:ascii="Calibri" w:hAnsi="Calibri" w:cs="Calibri"/>
                <w:bCs/>
                <w:color w:val="000000"/>
                <w:kern w:val="36"/>
                <w:sz w:val="20"/>
                <w:lang w:val="en-US"/>
              </w:rPr>
              <w:t>Pumps :</w:t>
            </w:r>
            <w:proofErr w:type="gramEnd"/>
            <w:r w:rsidRPr="001E224B">
              <w:rPr>
                <w:rFonts w:ascii="Calibri" w:hAnsi="Calibri" w:cs="Calibri"/>
                <w:bCs/>
                <w:color w:val="000000"/>
                <w:kern w:val="36"/>
                <w:sz w:val="20"/>
                <w:lang w:val="en-US"/>
              </w:rPr>
              <w:t xml:space="preserve"> </w:t>
            </w:r>
            <w:r w:rsidRPr="001E224B">
              <w:rPr>
                <w:rFonts w:ascii="Calibri" w:hAnsi="Calibri" w:cs="Calibri"/>
                <w:color w:val="000000"/>
                <w:sz w:val="20"/>
                <w:lang w:val="en-US"/>
              </w:rPr>
              <w:t xml:space="preserve">Ultimate pressure: 0.001 - 0.03 </w:t>
            </w:r>
            <w:proofErr w:type="spellStart"/>
            <w:r w:rsidRPr="001E224B">
              <w:rPr>
                <w:rFonts w:ascii="Calibri" w:hAnsi="Calibri" w:cs="Calibri"/>
                <w:color w:val="000000"/>
                <w:sz w:val="20"/>
                <w:lang w:val="en-US"/>
              </w:rPr>
              <w:t>hPa</w:t>
            </w:r>
            <w:proofErr w:type="spellEnd"/>
            <w:r w:rsidRPr="001E224B">
              <w:rPr>
                <w:rFonts w:ascii="Calibri" w:hAnsi="Calibri" w:cs="Calibri"/>
                <w:color w:val="000000"/>
                <w:sz w:val="20"/>
                <w:lang w:val="en-US"/>
              </w:rPr>
              <w:t>(mbar)</w:t>
            </w:r>
            <w:r w:rsidRPr="001E224B">
              <w:rPr>
                <w:rFonts w:ascii="Calibri" w:hAnsi="Calibri" w:cs="Calibri"/>
                <w:color w:val="000000"/>
                <w:sz w:val="20"/>
                <w:lang w:val="en-US"/>
              </w:rPr>
              <w:br/>
              <w:t>Nominal pumping speed 50 Hz: 70 - 7400 m³/h</w:t>
            </w:r>
            <w:r w:rsidRPr="001E224B">
              <w:rPr>
                <w:rFonts w:ascii="Calibri" w:hAnsi="Calibri" w:cs="Calibri"/>
                <w:color w:val="000000"/>
                <w:sz w:val="20"/>
                <w:lang w:val="en-US"/>
              </w:rPr>
              <w:br/>
              <w:t>Nominal pumping speed 60 Hz: 85 - 7400 m³/h</w:t>
            </w:r>
          </w:p>
        </w:tc>
        <w:tc>
          <w:tcPr>
            <w:tcW w:w="1843" w:type="dxa"/>
            <w:shd w:val="clear" w:color="auto" w:fill="auto"/>
          </w:tcPr>
          <w:p w14:paraId="6D733502" w14:textId="77777777" w:rsidR="00DC7A90" w:rsidRPr="001E224B" w:rsidRDefault="00DC7A90" w:rsidP="00DC7A90">
            <w:pPr>
              <w:rPr>
                <w:rFonts w:ascii="Calibri" w:hAnsi="Calibri" w:cs="Calibri"/>
                <w:sz w:val="20"/>
              </w:rPr>
            </w:pPr>
          </w:p>
        </w:tc>
        <w:tc>
          <w:tcPr>
            <w:tcW w:w="1559" w:type="dxa"/>
          </w:tcPr>
          <w:p w14:paraId="77C57C51" w14:textId="77777777" w:rsidR="00DC7A90" w:rsidRPr="001E224B" w:rsidRDefault="00DC7A90" w:rsidP="00DC7A90">
            <w:pPr>
              <w:rPr>
                <w:rFonts w:ascii="Calibri" w:hAnsi="Calibri" w:cs="Calibri"/>
                <w:sz w:val="20"/>
              </w:rPr>
            </w:pPr>
          </w:p>
        </w:tc>
      </w:tr>
      <w:tr w:rsidR="00DC7A90" w:rsidRPr="001E224B" w14:paraId="421B860D" w14:textId="77777777" w:rsidTr="00AF1F78">
        <w:trPr>
          <w:trHeight w:val="359"/>
        </w:trPr>
        <w:tc>
          <w:tcPr>
            <w:tcW w:w="10377" w:type="dxa"/>
            <w:gridSpan w:val="6"/>
          </w:tcPr>
          <w:p w14:paraId="200A318C" w14:textId="77777777" w:rsidR="00DC7A90" w:rsidRPr="001E224B" w:rsidRDefault="00DC7A90" w:rsidP="00DC7A90">
            <w:pPr>
              <w:pStyle w:val="Header"/>
              <w:rPr>
                <w:rFonts w:ascii="Calibri" w:hAnsi="Calibri" w:cs="Calibri"/>
                <w:b/>
                <w:bCs/>
                <w:sz w:val="20"/>
              </w:rPr>
            </w:pPr>
            <w:r w:rsidRPr="001E224B">
              <w:rPr>
                <w:rFonts w:ascii="Calibri" w:hAnsi="Calibri" w:cs="Calibri"/>
                <w:b/>
                <w:bCs/>
                <w:sz w:val="20"/>
              </w:rPr>
              <w:t xml:space="preserve">Lot 2 –Laboratory Equipment </w:t>
            </w:r>
          </w:p>
        </w:tc>
      </w:tr>
      <w:tr w:rsidR="00DC7A90" w:rsidRPr="001E224B" w14:paraId="200278EE" w14:textId="77777777" w:rsidTr="00426081">
        <w:trPr>
          <w:trHeight w:val="359"/>
        </w:trPr>
        <w:tc>
          <w:tcPr>
            <w:tcW w:w="526" w:type="dxa"/>
            <w:shd w:val="clear" w:color="auto" w:fill="auto"/>
          </w:tcPr>
          <w:p w14:paraId="34F2716C" w14:textId="77777777" w:rsidR="00DC7A90" w:rsidRPr="001E224B" w:rsidRDefault="00DC7A90" w:rsidP="00DC7A90">
            <w:pPr>
              <w:jc w:val="center"/>
              <w:rPr>
                <w:rFonts w:ascii="Calibri" w:hAnsi="Calibri" w:cs="Calibri"/>
                <w:sz w:val="20"/>
              </w:rPr>
            </w:pPr>
            <w:r w:rsidRPr="001E224B">
              <w:rPr>
                <w:rFonts w:ascii="Calibri" w:hAnsi="Calibri" w:cs="Calibri"/>
                <w:sz w:val="20"/>
              </w:rPr>
              <w:t>1</w:t>
            </w:r>
          </w:p>
        </w:tc>
        <w:tc>
          <w:tcPr>
            <w:tcW w:w="1772" w:type="dxa"/>
            <w:shd w:val="clear" w:color="auto" w:fill="auto"/>
          </w:tcPr>
          <w:p w14:paraId="53F607C3" w14:textId="77777777" w:rsidR="00DC7A90" w:rsidRPr="001E224B" w:rsidRDefault="00DC7A90" w:rsidP="00DC7A90">
            <w:pPr>
              <w:rPr>
                <w:rFonts w:ascii="Calibri" w:hAnsi="Calibri" w:cs="Calibri"/>
                <w:sz w:val="20"/>
              </w:rPr>
            </w:pPr>
            <w:r w:rsidRPr="001E224B">
              <w:rPr>
                <w:rFonts w:ascii="Calibri" w:hAnsi="Calibri" w:cs="Calibri"/>
                <w:sz w:val="20"/>
              </w:rPr>
              <w:t>Gel/image view system</w:t>
            </w:r>
          </w:p>
        </w:tc>
        <w:tc>
          <w:tcPr>
            <w:tcW w:w="716" w:type="dxa"/>
            <w:shd w:val="clear" w:color="auto" w:fill="auto"/>
          </w:tcPr>
          <w:p w14:paraId="2094A147" w14:textId="77777777" w:rsidR="00DC7A90" w:rsidRPr="001E224B" w:rsidRDefault="00DC7A90" w:rsidP="00DC7A90">
            <w:pPr>
              <w:rPr>
                <w:rFonts w:ascii="Calibri" w:hAnsi="Calibri" w:cs="Calibri"/>
                <w:sz w:val="20"/>
              </w:rPr>
            </w:pPr>
            <w:r w:rsidRPr="001E224B">
              <w:rPr>
                <w:rFonts w:ascii="Calibri" w:hAnsi="Calibri" w:cs="Calibri"/>
                <w:sz w:val="20"/>
              </w:rPr>
              <w:t>1</w:t>
            </w:r>
          </w:p>
        </w:tc>
        <w:tc>
          <w:tcPr>
            <w:tcW w:w="3961" w:type="dxa"/>
            <w:shd w:val="clear" w:color="auto" w:fill="auto"/>
          </w:tcPr>
          <w:p w14:paraId="00FBE7AE" w14:textId="77777777" w:rsidR="00DC7A90" w:rsidRPr="001E224B" w:rsidRDefault="00DC7A90" w:rsidP="00DC7A90">
            <w:pPr>
              <w:rPr>
                <w:rFonts w:ascii="Calibri" w:hAnsi="Calibri" w:cs="Calibri"/>
                <w:sz w:val="20"/>
              </w:rPr>
            </w:pPr>
            <w:r w:rsidRPr="001E224B">
              <w:rPr>
                <w:rFonts w:ascii="Calibri" w:hAnsi="Calibri" w:cs="Calibri"/>
                <w:color w:val="000000"/>
                <w:sz w:val="20"/>
                <w:lang w:eastAsia="en-GB"/>
              </w:rPr>
              <w:t>Smart Doc.</w:t>
            </w:r>
            <w:r w:rsidRPr="001E224B">
              <w:rPr>
                <w:rFonts w:ascii="Calibri" w:hAnsi="Calibri" w:cs="Calibri"/>
                <w:color w:val="000000"/>
                <w:sz w:val="20"/>
                <w:vertAlign w:val="superscript"/>
                <w:lang w:eastAsia="en-GB"/>
              </w:rPr>
              <w:t>TM</w:t>
            </w:r>
            <w:r w:rsidRPr="001E224B">
              <w:rPr>
                <w:rFonts w:ascii="Calibri" w:hAnsi="Calibri" w:cs="Calibri"/>
                <w:color w:val="000000"/>
                <w:sz w:val="20"/>
                <w:lang w:eastAsia="en-GB"/>
              </w:rPr>
              <w:t xml:space="preserve"> 2.0 Gel. Visualization and Smart Phone Imaging </w:t>
            </w:r>
          </w:p>
        </w:tc>
        <w:tc>
          <w:tcPr>
            <w:tcW w:w="1843" w:type="dxa"/>
            <w:shd w:val="clear" w:color="auto" w:fill="auto"/>
          </w:tcPr>
          <w:p w14:paraId="5AF3AB3E" w14:textId="77777777" w:rsidR="00DC7A90" w:rsidRPr="001E224B" w:rsidRDefault="00DC7A90" w:rsidP="00DC7A90">
            <w:pPr>
              <w:rPr>
                <w:rFonts w:ascii="Calibri" w:hAnsi="Calibri" w:cs="Calibri"/>
                <w:sz w:val="20"/>
              </w:rPr>
            </w:pPr>
          </w:p>
        </w:tc>
        <w:tc>
          <w:tcPr>
            <w:tcW w:w="1559" w:type="dxa"/>
          </w:tcPr>
          <w:p w14:paraId="50FD49BB" w14:textId="77777777" w:rsidR="00DC7A90" w:rsidRPr="001E224B" w:rsidRDefault="00DC7A90" w:rsidP="00DC7A90">
            <w:pPr>
              <w:rPr>
                <w:rFonts w:ascii="Calibri" w:hAnsi="Calibri" w:cs="Calibri"/>
                <w:sz w:val="20"/>
              </w:rPr>
            </w:pPr>
          </w:p>
        </w:tc>
      </w:tr>
      <w:tr w:rsidR="00DC7A90" w:rsidRPr="001E224B" w14:paraId="3106AC91" w14:textId="77777777" w:rsidTr="00426081">
        <w:trPr>
          <w:trHeight w:val="359"/>
        </w:trPr>
        <w:tc>
          <w:tcPr>
            <w:tcW w:w="526" w:type="dxa"/>
            <w:shd w:val="clear" w:color="auto" w:fill="auto"/>
          </w:tcPr>
          <w:p w14:paraId="19E60ED1" w14:textId="77777777" w:rsidR="00DC7A90" w:rsidRPr="001E224B" w:rsidRDefault="00DC7A90" w:rsidP="00DC7A90">
            <w:pPr>
              <w:jc w:val="center"/>
              <w:rPr>
                <w:rFonts w:ascii="Calibri" w:hAnsi="Calibri" w:cs="Calibri"/>
                <w:sz w:val="20"/>
              </w:rPr>
            </w:pPr>
            <w:r w:rsidRPr="001E224B">
              <w:rPr>
                <w:rFonts w:ascii="Calibri" w:hAnsi="Calibri" w:cs="Calibri"/>
                <w:sz w:val="20"/>
              </w:rPr>
              <w:t>2</w:t>
            </w:r>
          </w:p>
        </w:tc>
        <w:tc>
          <w:tcPr>
            <w:tcW w:w="1772" w:type="dxa"/>
            <w:shd w:val="clear" w:color="auto" w:fill="auto"/>
          </w:tcPr>
          <w:p w14:paraId="29D31EED" w14:textId="77777777" w:rsidR="00DC7A90" w:rsidRPr="001E224B" w:rsidRDefault="00DC7A90" w:rsidP="00DC7A90">
            <w:pPr>
              <w:rPr>
                <w:rFonts w:ascii="Calibri" w:hAnsi="Calibri" w:cs="Calibri"/>
                <w:sz w:val="20"/>
              </w:rPr>
            </w:pPr>
            <w:r w:rsidRPr="001E224B">
              <w:rPr>
                <w:rFonts w:ascii="Calibri" w:hAnsi="Calibri" w:cs="Calibri"/>
                <w:sz w:val="20"/>
              </w:rPr>
              <w:t>Conductivity meter</w:t>
            </w:r>
          </w:p>
        </w:tc>
        <w:tc>
          <w:tcPr>
            <w:tcW w:w="716" w:type="dxa"/>
            <w:shd w:val="clear" w:color="auto" w:fill="auto"/>
          </w:tcPr>
          <w:p w14:paraId="23562A03" w14:textId="77777777" w:rsidR="00DC7A90" w:rsidRPr="001E224B" w:rsidRDefault="00DC7A90" w:rsidP="00DC7A90">
            <w:pPr>
              <w:rPr>
                <w:rFonts w:ascii="Calibri" w:hAnsi="Calibri" w:cs="Calibri"/>
                <w:sz w:val="20"/>
              </w:rPr>
            </w:pPr>
            <w:r w:rsidRPr="001E224B">
              <w:rPr>
                <w:rFonts w:ascii="Calibri" w:hAnsi="Calibri" w:cs="Calibri"/>
                <w:sz w:val="20"/>
              </w:rPr>
              <w:t>1</w:t>
            </w:r>
          </w:p>
        </w:tc>
        <w:tc>
          <w:tcPr>
            <w:tcW w:w="3961" w:type="dxa"/>
            <w:shd w:val="clear" w:color="auto" w:fill="auto"/>
          </w:tcPr>
          <w:p w14:paraId="3B968C9B" w14:textId="77777777" w:rsidR="00DC7A90" w:rsidRPr="001E224B" w:rsidRDefault="00DC7A90" w:rsidP="00DC7A90">
            <w:pPr>
              <w:pStyle w:val="ListParagraph"/>
              <w:spacing w:after="0" w:line="240" w:lineRule="auto"/>
              <w:ind w:left="0"/>
              <w:rPr>
                <w:rFonts w:cs="Calibri"/>
                <w:color w:val="000000"/>
                <w:sz w:val="20"/>
                <w:szCs w:val="20"/>
                <w:lang w:eastAsia="en-GB"/>
              </w:rPr>
            </w:pPr>
            <w:r w:rsidRPr="001E224B">
              <w:rPr>
                <w:rFonts w:cs="Calibri"/>
                <w:color w:val="000000"/>
                <w:sz w:val="20"/>
                <w:szCs w:val="20"/>
                <w:lang w:eastAsia="en-GB"/>
              </w:rPr>
              <w:t xml:space="preserve">4520 Bench Conductivity/TDS meter Range – 6 </w:t>
            </w:r>
            <w:proofErr w:type="spellStart"/>
            <w:r w:rsidRPr="001E224B">
              <w:rPr>
                <w:rFonts w:cs="Calibri"/>
                <w:color w:val="000000"/>
                <w:sz w:val="20"/>
                <w:szCs w:val="20"/>
                <w:lang w:eastAsia="en-GB"/>
              </w:rPr>
              <w:t>autoselected</w:t>
            </w:r>
            <w:proofErr w:type="spellEnd"/>
            <w:r w:rsidRPr="001E224B">
              <w:rPr>
                <w:rFonts w:cs="Calibri"/>
                <w:color w:val="000000"/>
                <w:sz w:val="20"/>
                <w:szCs w:val="20"/>
                <w:lang w:eastAsia="en-GB"/>
              </w:rPr>
              <w:t xml:space="preserve"> from 0 to 19.995 Resolution 0.01µ5 -0.015 Accuracy - ±0.5 ±2digits</w:t>
            </w:r>
          </w:p>
          <w:p w14:paraId="199CF625" w14:textId="77777777" w:rsidR="00DC7A90" w:rsidRPr="001E224B" w:rsidRDefault="00DC7A90" w:rsidP="00DC7A90">
            <w:pPr>
              <w:rPr>
                <w:rFonts w:ascii="Calibri" w:hAnsi="Calibri" w:cs="Calibri"/>
                <w:sz w:val="20"/>
              </w:rPr>
            </w:pPr>
            <w:r w:rsidRPr="001E224B">
              <w:rPr>
                <w:rFonts w:ascii="Calibri" w:hAnsi="Calibri" w:cs="Calibri"/>
                <w:color w:val="000000"/>
                <w:sz w:val="20"/>
                <w:lang w:eastAsia="en-GB"/>
              </w:rPr>
              <w:t xml:space="preserve">Vitol safety Nucleus </w:t>
            </w:r>
            <w:proofErr w:type="gramStart"/>
            <w:r w:rsidRPr="001E224B">
              <w:rPr>
                <w:rFonts w:ascii="Calibri" w:hAnsi="Calibri" w:cs="Calibri"/>
                <w:color w:val="000000"/>
                <w:sz w:val="20"/>
                <w:lang w:eastAsia="en-GB"/>
              </w:rPr>
              <w:t>services(</w:t>
            </w:r>
            <w:proofErr w:type="gramEnd"/>
            <w:r w:rsidRPr="001E224B">
              <w:rPr>
                <w:rFonts w:ascii="Calibri" w:hAnsi="Calibri" w:cs="Calibri"/>
                <w:color w:val="000000"/>
                <w:sz w:val="20"/>
                <w:lang w:eastAsia="en-GB"/>
              </w:rPr>
              <w:t>pH and Conductivity metre H19813-6).Product code:4704740</w:t>
            </w:r>
          </w:p>
        </w:tc>
        <w:tc>
          <w:tcPr>
            <w:tcW w:w="1843" w:type="dxa"/>
            <w:shd w:val="clear" w:color="auto" w:fill="auto"/>
          </w:tcPr>
          <w:p w14:paraId="359BA922" w14:textId="77777777" w:rsidR="00DC7A90" w:rsidRPr="001E224B" w:rsidRDefault="00DC7A90" w:rsidP="00DC7A90">
            <w:pPr>
              <w:rPr>
                <w:rFonts w:ascii="Calibri" w:hAnsi="Calibri" w:cs="Calibri"/>
                <w:sz w:val="20"/>
              </w:rPr>
            </w:pPr>
          </w:p>
        </w:tc>
        <w:tc>
          <w:tcPr>
            <w:tcW w:w="1559" w:type="dxa"/>
          </w:tcPr>
          <w:p w14:paraId="2FB43FF7" w14:textId="77777777" w:rsidR="00DC7A90" w:rsidRPr="001E224B" w:rsidRDefault="00DC7A90" w:rsidP="00DC7A90">
            <w:pPr>
              <w:rPr>
                <w:rFonts w:ascii="Calibri" w:hAnsi="Calibri" w:cs="Calibri"/>
                <w:sz w:val="20"/>
              </w:rPr>
            </w:pPr>
          </w:p>
        </w:tc>
      </w:tr>
      <w:tr w:rsidR="00DC7A90" w:rsidRPr="001E224B" w14:paraId="56948CC9" w14:textId="77777777" w:rsidTr="00426081">
        <w:trPr>
          <w:trHeight w:val="359"/>
        </w:trPr>
        <w:tc>
          <w:tcPr>
            <w:tcW w:w="526" w:type="dxa"/>
            <w:shd w:val="clear" w:color="auto" w:fill="auto"/>
          </w:tcPr>
          <w:p w14:paraId="6816F53D" w14:textId="77777777" w:rsidR="00DC7A90" w:rsidRPr="001E224B" w:rsidRDefault="00DC7A90" w:rsidP="00DC7A90">
            <w:pPr>
              <w:jc w:val="center"/>
              <w:rPr>
                <w:rFonts w:ascii="Calibri" w:hAnsi="Calibri" w:cs="Calibri"/>
                <w:sz w:val="20"/>
              </w:rPr>
            </w:pPr>
            <w:r w:rsidRPr="001E224B">
              <w:rPr>
                <w:rFonts w:ascii="Calibri" w:hAnsi="Calibri" w:cs="Calibri"/>
                <w:sz w:val="20"/>
              </w:rPr>
              <w:t>3</w:t>
            </w:r>
          </w:p>
        </w:tc>
        <w:tc>
          <w:tcPr>
            <w:tcW w:w="1772" w:type="dxa"/>
            <w:shd w:val="clear" w:color="auto" w:fill="auto"/>
          </w:tcPr>
          <w:p w14:paraId="53CB18B3" w14:textId="77777777" w:rsidR="00DC7A90" w:rsidRPr="001E224B" w:rsidRDefault="00DC7A90" w:rsidP="00DC7A90">
            <w:pPr>
              <w:rPr>
                <w:rFonts w:ascii="Calibri" w:hAnsi="Calibri" w:cs="Calibri"/>
                <w:sz w:val="20"/>
              </w:rPr>
            </w:pPr>
            <w:r w:rsidRPr="001E224B">
              <w:rPr>
                <w:rFonts w:ascii="Calibri" w:hAnsi="Calibri" w:cs="Calibri"/>
                <w:sz w:val="20"/>
              </w:rPr>
              <w:t>Colorimeter</w:t>
            </w:r>
          </w:p>
        </w:tc>
        <w:tc>
          <w:tcPr>
            <w:tcW w:w="716" w:type="dxa"/>
            <w:shd w:val="clear" w:color="auto" w:fill="auto"/>
          </w:tcPr>
          <w:p w14:paraId="317F6850" w14:textId="77777777" w:rsidR="00DC7A90" w:rsidRPr="001E224B" w:rsidRDefault="00DC7A90" w:rsidP="00DC7A90">
            <w:pPr>
              <w:rPr>
                <w:rFonts w:ascii="Calibri" w:hAnsi="Calibri" w:cs="Calibri"/>
                <w:sz w:val="20"/>
              </w:rPr>
            </w:pPr>
            <w:r w:rsidRPr="001E224B">
              <w:rPr>
                <w:rFonts w:ascii="Calibri" w:hAnsi="Calibri" w:cs="Calibri"/>
                <w:sz w:val="20"/>
              </w:rPr>
              <w:t>1</w:t>
            </w:r>
          </w:p>
        </w:tc>
        <w:tc>
          <w:tcPr>
            <w:tcW w:w="3961" w:type="dxa"/>
            <w:shd w:val="clear" w:color="auto" w:fill="auto"/>
          </w:tcPr>
          <w:p w14:paraId="7FD1A45E" w14:textId="77777777" w:rsidR="00DC7A90" w:rsidRPr="001E224B" w:rsidRDefault="00DC7A90" w:rsidP="00DC7A90">
            <w:pPr>
              <w:pStyle w:val="ListParagraph"/>
              <w:spacing w:after="0" w:line="240" w:lineRule="auto"/>
              <w:ind w:left="0"/>
              <w:rPr>
                <w:rFonts w:cs="Calibri"/>
                <w:color w:val="000000"/>
                <w:sz w:val="20"/>
                <w:szCs w:val="20"/>
              </w:rPr>
            </w:pPr>
            <w:r w:rsidRPr="001E224B">
              <w:rPr>
                <w:rFonts w:cs="Calibri"/>
                <w:color w:val="000000"/>
                <w:sz w:val="20"/>
                <w:szCs w:val="20"/>
              </w:rPr>
              <w:t>Colorimeter PCE-CSM 4 Measuring apertures Ø8 mm (PCE-CSM 2), Ø20 mm (PCE-CSM 4) Sensor Silicium-</w:t>
            </w:r>
            <w:proofErr w:type="gramStart"/>
            <w:r w:rsidRPr="001E224B">
              <w:rPr>
                <w:rFonts w:cs="Calibri"/>
                <w:color w:val="000000"/>
                <w:sz w:val="20"/>
                <w:szCs w:val="20"/>
              </w:rPr>
              <w:t>photodiode  H</w:t>
            </w:r>
            <w:proofErr w:type="gramEnd"/>
            <w:r w:rsidRPr="001E224B">
              <w:rPr>
                <w:rFonts w:cs="Calibri"/>
                <w:color w:val="000000"/>
                <w:sz w:val="20"/>
                <w:szCs w:val="20"/>
              </w:rPr>
              <w:t xml:space="preserve"> Light source D6</w:t>
            </w:r>
            <w:r w:rsidRPr="001E224B">
              <w:rPr>
                <w:rFonts w:cs="Calibri"/>
                <w:color w:val="000000"/>
                <w:sz w:val="20"/>
                <w:szCs w:val="20"/>
                <w:lang w:eastAsia="en-GB"/>
              </w:rPr>
              <w:t>5</w:t>
            </w:r>
          </w:p>
        </w:tc>
        <w:tc>
          <w:tcPr>
            <w:tcW w:w="1843" w:type="dxa"/>
            <w:shd w:val="clear" w:color="auto" w:fill="auto"/>
          </w:tcPr>
          <w:p w14:paraId="289BAC27" w14:textId="77777777" w:rsidR="00DC7A90" w:rsidRPr="001E224B" w:rsidRDefault="00DC7A90" w:rsidP="00DC7A90">
            <w:pPr>
              <w:rPr>
                <w:rFonts w:ascii="Calibri" w:hAnsi="Calibri" w:cs="Calibri"/>
                <w:sz w:val="20"/>
              </w:rPr>
            </w:pPr>
          </w:p>
        </w:tc>
        <w:tc>
          <w:tcPr>
            <w:tcW w:w="1559" w:type="dxa"/>
          </w:tcPr>
          <w:p w14:paraId="77280D56" w14:textId="77777777" w:rsidR="00DC7A90" w:rsidRPr="001E224B" w:rsidRDefault="00DC7A90" w:rsidP="00DC7A90">
            <w:pPr>
              <w:rPr>
                <w:rFonts w:ascii="Calibri" w:hAnsi="Calibri" w:cs="Calibri"/>
                <w:sz w:val="20"/>
              </w:rPr>
            </w:pPr>
          </w:p>
        </w:tc>
      </w:tr>
      <w:tr w:rsidR="00DC7A90" w:rsidRPr="001E224B" w14:paraId="7D11D456" w14:textId="77777777" w:rsidTr="00426081">
        <w:trPr>
          <w:trHeight w:val="359"/>
        </w:trPr>
        <w:tc>
          <w:tcPr>
            <w:tcW w:w="526" w:type="dxa"/>
            <w:shd w:val="clear" w:color="auto" w:fill="auto"/>
          </w:tcPr>
          <w:p w14:paraId="1BE9CE44" w14:textId="77777777" w:rsidR="00DC7A90" w:rsidRPr="001E224B" w:rsidRDefault="00DC7A90" w:rsidP="00DC7A90">
            <w:pPr>
              <w:jc w:val="center"/>
              <w:rPr>
                <w:rFonts w:ascii="Calibri" w:hAnsi="Calibri" w:cs="Calibri"/>
                <w:sz w:val="20"/>
              </w:rPr>
            </w:pPr>
            <w:r w:rsidRPr="001E224B">
              <w:rPr>
                <w:rFonts w:ascii="Calibri" w:hAnsi="Calibri" w:cs="Calibri"/>
                <w:sz w:val="20"/>
              </w:rPr>
              <w:t>4</w:t>
            </w:r>
          </w:p>
        </w:tc>
        <w:tc>
          <w:tcPr>
            <w:tcW w:w="1772" w:type="dxa"/>
            <w:shd w:val="clear" w:color="auto" w:fill="auto"/>
          </w:tcPr>
          <w:p w14:paraId="739AD8F9" w14:textId="77777777" w:rsidR="00DC7A90" w:rsidRPr="001E224B" w:rsidRDefault="00DC7A90" w:rsidP="00DC7A90">
            <w:pPr>
              <w:rPr>
                <w:rFonts w:ascii="Calibri" w:hAnsi="Calibri" w:cs="Calibri"/>
                <w:sz w:val="20"/>
              </w:rPr>
            </w:pPr>
            <w:r w:rsidRPr="001E224B">
              <w:rPr>
                <w:rFonts w:ascii="Calibri" w:hAnsi="Calibri" w:cs="Calibri"/>
                <w:sz w:val="20"/>
              </w:rPr>
              <w:t>Atomic absorption and emission spectrophotometer</w:t>
            </w:r>
          </w:p>
        </w:tc>
        <w:tc>
          <w:tcPr>
            <w:tcW w:w="716" w:type="dxa"/>
            <w:shd w:val="clear" w:color="auto" w:fill="auto"/>
          </w:tcPr>
          <w:p w14:paraId="1682B33C" w14:textId="77777777" w:rsidR="00DC7A90" w:rsidRPr="001E224B" w:rsidRDefault="00DC7A90" w:rsidP="00DC7A90">
            <w:pPr>
              <w:rPr>
                <w:rFonts w:ascii="Calibri" w:hAnsi="Calibri" w:cs="Calibri"/>
                <w:sz w:val="20"/>
              </w:rPr>
            </w:pPr>
            <w:r w:rsidRPr="001E224B">
              <w:rPr>
                <w:rFonts w:ascii="Calibri" w:hAnsi="Calibri" w:cs="Calibri"/>
                <w:sz w:val="20"/>
              </w:rPr>
              <w:t>1</w:t>
            </w:r>
          </w:p>
        </w:tc>
        <w:tc>
          <w:tcPr>
            <w:tcW w:w="3961" w:type="dxa"/>
            <w:shd w:val="clear" w:color="auto" w:fill="auto"/>
          </w:tcPr>
          <w:p w14:paraId="2F22B221" w14:textId="77777777" w:rsidR="00DC7A90" w:rsidRPr="001E224B" w:rsidRDefault="00DC7A90" w:rsidP="00DC7A90">
            <w:pPr>
              <w:pStyle w:val="Heading1"/>
              <w:jc w:val="both"/>
              <w:rPr>
                <w:rFonts w:ascii="Calibri" w:hAnsi="Calibri" w:cs="Calibri"/>
                <w:b w:val="0"/>
                <w:color w:val="000000"/>
                <w:sz w:val="20"/>
              </w:rPr>
            </w:pPr>
            <w:proofErr w:type="spellStart"/>
            <w:r w:rsidRPr="001E224B">
              <w:rPr>
                <w:rFonts w:ascii="Calibri" w:hAnsi="Calibri" w:cs="Calibri"/>
                <w:color w:val="000000"/>
                <w:sz w:val="20"/>
              </w:rPr>
              <w:t>ZEEnit</w:t>
            </w:r>
            <w:proofErr w:type="spellEnd"/>
            <w:r w:rsidRPr="001E224B">
              <w:rPr>
                <w:rFonts w:ascii="Calibri" w:hAnsi="Calibri" w:cs="Calibri"/>
                <w:color w:val="000000"/>
                <w:sz w:val="20"/>
              </w:rPr>
              <w:t xml:space="preserve"> 650 P Spectrometer with graphite furnace. Zeeman and </w:t>
            </w:r>
            <w:proofErr w:type="gramStart"/>
            <w:r w:rsidRPr="001E224B">
              <w:rPr>
                <w:rFonts w:ascii="Calibri" w:hAnsi="Calibri" w:cs="Calibri"/>
                <w:color w:val="000000"/>
                <w:sz w:val="20"/>
              </w:rPr>
              <w:t>Deuterium  for</w:t>
            </w:r>
            <w:proofErr w:type="gramEnd"/>
            <w:r w:rsidRPr="001E224B">
              <w:rPr>
                <w:rFonts w:ascii="Calibri" w:hAnsi="Calibri" w:cs="Calibri"/>
                <w:color w:val="000000"/>
                <w:sz w:val="20"/>
              </w:rPr>
              <w:t xml:space="preserve"> automated graphite AAS. Double beam</w:t>
            </w:r>
          </w:p>
        </w:tc>
        <w:tc>
          <w:tcPr>
            <w:tcW w:w="1843" w:type="dxa"/>
            <w:shd w:val="clear" w:color="auto" w:fill="auto"/>
          </w:tcPr>
          <w:p w14:paraId="611871B4" w14:textId="77777777" w:rsidR="00DC7A90" w:rsidRPr="001E224B" w:rsidRDefault="00DC7A90" w:rsidP="00DC7A90">
            <w:pPr>
              <w:rPr>
                <w:rFonts w:ascii="Calibri" w:hAnsi="Calibri" w:cs="Calibri"/>
                <w:sz w:val="20"/>
              </w:rPr>
            </w:pPr>
          </w:p>
        </w:tc>
        <w:tc>
          <w:tcPr>
            <w:tcW w:w="1559" w:type="dxa"/>
          </w:tcPr>
          <w:p w14:paraId="01CEFECE" w14:textId="77777777" w:rsidR="00DC7A90" w:rsidRPr="001E224B" w:rsidRDefault="00DC7A90" w:rsidP="00DC7A90">
            <w:pPr>
              <w:rPr>
                <w:rFonts w:ascii="Calibri" w:hAnsi="Calibri" w:cs="Calibri"/>
                <w:sz w:val="20"/>
              </w:rPr>
            </w:pPr>
          </w:p>
        </w:tc>
      </w:tr>
      <w:tr w:rsidR="00DC7A90" w:rsidRPr="001E224B" w14:paraId="5E8B0B52" w14:textId="77777777" w:rsidTr="00426081">
        <w:trPr>
          <w:trHeight w:val="359"/>
        </w:trPr>
        <w:tc>
          <w:tcPr>
            <w:tcW w:w="526" w:type="dxa"/>
            <w:shd w:val="clear" w:color="auto" w:fill="auto"/>
          </w:tcPr>
          <w:p w14:paraId="300BED98" w14:textId="77777777" w:rsidR="00DC7A90" w:rsidRPr="001E224B" w:rsidRDefault="00DC7A90" w:rsidP="00DC7A90">
            <w:pPr>
              <w:jc w:val="center"/>
              <w:rPr>
                <w:rFonts w:ascii="Calibri" w:hAnsi="Calibri" w:cs="Calibri"/>
                <w:sz w:val="20"/>
              </w:rPr>
            </w:pPr>
            <w:r w:rsidRPr="001E224B">
              <w:rPr>
                <w:rFonts w:ascii="Calibri" w:hAnsi="Calibri" w:cs="Calibri"/>
                <w:sz w:val="20"/>
              </w:rPr>
              <w:t>5</w:t>
            </w:r>
          </w:p>
        </w:tc>
        <w:tc>
          <w:tcPr>
            <w:tcW w:w="1772" w:type="dxa"/>
            <w:shd w:val="clear" w:color="auto" w:fill="auto"/>
          </w:tcPr>
          <w:p w14:paraId="54A69E7C" w14:textId="77777777" w:rsidR="00DC7A90" w:rsidRPr="001E224B" w:rsidRDefault="00DC7A90" w:rsidP="00DC7A90">
            <w:pPr>
              <w:rPr>
                <w:rFonts w:ascii="Calibri" w:hAnsi="Calibri" w:cs="Calibri"/>
                <w:sz w:val="20"/>
              </w:rPr>
            </w:pPr>
            <w:r w:rsidRPr="001E224B">
              <w:rPr>
                <w:rFonts w:ascii="Calibri" w:hAnsi="Calibri" w:cs="Calibri"/>
                <w:sz w:val="20"/>
              </w:rPr>
              <w:t>Water steam bath</w:t>
            </w:r>
          </w:p>
        </w:tc>
        <w:tc>
          <w:tcPr>
            <w:tcW w:w="716" w:type="dxa"/>
            <w:shd w:val="clear" w:color="auto" w:fill="auto"/>
          </w:tcPr>
          <w:p w14:paraId="171AD2B7" w14:textId="77777777" w:rsidR="00DC7A90" w:rsidRPr="001E224B" w:rsidRDefault="00DC7A90" w:rsidP="00DC7A90">
            <w:pPr>
              <w:rPr>
                <w:rFonts w:ascii="Calibri" w:hAnsi="Calibri" w:cs="Calibri"/>
                <w:sz w:val="20"/>
              </w:rPr>
            </w:pPr>
            <w:r w:rsidRPr="001E224B">
              <w:rPr>
                <w:rFonts w:ascii="Calibri" w:hAnsi="Calibri" w:cs="Calibri"/>
                <w:sz w:val="20"/>
              </w:rPr>
              <w:t>2</w:t>
            </w:r>
          </w:p>
        </w:tc>
        <w:tc>
          <w:tcPr>
            <w:tcW w:w="3961" w:type="dxa"/>
            <w:shd w:val="clear" w:color="auto" w:fill="auto"/>
          </w:tcPr>
          <w:p w14:paraId="7B127DE2" w14:textId="77777777" w:rsidR="00DC7A90" w:rsidRPr="001E224B" w:rsidRDefault="00DC7A90" w:rsidP="00DC7A90">
            <w:pPr>
              <w:rPr>
                <w:rFonts w:ascii="Calibri" w:hAnsi="Calibri" w:cs="Calibri"/>
                <w:sz w:val="20"/>
              </w:rPr>
            </w:pPr>
            <w:r w:rsidRPr="001E224B">
              <w:rPr>
                <w:rFonts w:ascii="Calibri" w:hAnsi="Calibri" w:cs="Calibri"/>
                <w:color w:val="000000"/>
                <w:sz w:val="20"/>
                <w:lang w:eastAsia="en-GB"/>
              </w:rPr>
              <w:t> Thomas Scientific Boekel Water bath -d</w:t>
            </w:r>
            <w:r w:rsidRPr="001E224B">
              <w:rPr>
                <w:rStyle w:val="highlight"/>
                <w:rFonts w:ascii="Calibri" w:hAnsi="Calibri" w:cs="Calibri"/>
                <w:color w:val="000000"/>
                <w:sz w:val="20"/>
              </w:rPr>
              <w:t xml:space="preserve">eluxe </w:t>
            </w:r>
            <w:r w:rsidRPr="001E224B">
              <w:rPr>
                <w:rStyle w:val="highlighttext"/>
                <w:rFonts w:ascii="Calibri" w:hAnsi="Calibri" w:cs="Calibri"/>
                <w:color w:val="000000"/>
                <w:sz w:val="20"/>
              </w:rPr>
              <w:t>Water</w:t>
            </w:r>
            <w:r w:rsidRPr="001E224B">
              <w:rPr>
                <w:rStyle w:val="highlight"/>
                <w:rFonts w:ascii="Calibri" w:hAnsi="Calibri" w:cs="Calibri"/>
                <w:color w:val="000000"/>
                <w:sz w:val="20"/>
              </w:rPr>
              <w:t xml:space="preserve"> </w:t>
            </w:r>
            <w:r w:rsidRPr="001E224B">
              <w:rPr>
                <w:rStyle w:val="highlighttext"/>
                <w:rFonts w:ascii="Calibri" w:hAnsi="Calibri" w:cs="Calibri"/>
                <w:color w:val="000000"/>
                <w:sz w:val="20"/>
              </w:rPr>
              <w:t>Bath</w:t>
            </w:r>
            <w:r w:rsidRPr="001E224B">
              <w:rPr>
                <w:rStyle w:val="highlight"/>
                <w:rFonts w:ascii="Calibri" w:hAnsi="Calibri" w:cs="Calibri"/>
                <w:color w:val="000000"/>
                <w:sz w:val="20"/>
              </w:rPr>
              <w:t>. Volume is 7.76 gallons (29.40L) and dimensions are: ID: 19.5"W x 11.5"D x 8" H (495.3 x 292.1 x 203.2mm). Meets ASTM D1559. Shipping wt. 47 lbs. (21.4</w:t>
            </w:r>
            <w:proofErr w:type="gramStart"/>
            <w:r w:rsidRPr="001E224B">
              <w:rPr>
                <w:rStyle w:val="highlight"/>
                <w:rFonts w:ascii="Calibri" w:hAnsi="Calibri" w:cs="Calibri"/>
                <w:color w:val="000000"/>
                <w:sz w:val="20"/>
              </w:rPr>
              <w:t xml:space="preserve">kg) </w:t>
            </w:r>
            <w:r w:rsidRPr="001E224B">
              <w:rPr>
                <w:rFonts w:ascii="Calibri" w:hAnsi="Calibri" w:cs="Calibri"/>
                <w:color w:val="000000"/>
                <w:sz w:val="20"/>
                <w:lang w:eastAsia="en-GB"/>
              </w:rPr>
              <w:t xml:space="preserve"> Stainless</w:t>
            </w:r>
            <w:proofErr w:type="gramEnd"/>
            <w:r w:rsidRPr="001E224B">
              <w:rPr>
                <w:rFonts w:ascii="Calibri" w:hAnsi="Calibri" w:cs="Calibri"/>
                <w:color w:val="000000"/>
                <w:sz w:val="20"/>
                <w:lang w:eastAsia="en-GB"/>
              </w:rPr>
              <w:t xml:space="preserve"> steel, 203nm</w:t>
            </w:r>
          </w:p>
        </w:tc>
        <w:tc>
          <w:tcPr>
            <w:tcW w:w="1843" w:type="dxa"/>
            <w:shd w:val="clear" w:color="auto" w:fill="auto"/>
          </w:tcPr>
          <w:p w14:paraId="0F744B47" w14:textId="77777777" w:rsidR="00DC7A90" w:rsidRPr="001E224B" w:rsidRDefault="00DC7A90" w:rsidP="00DC7A90">
            <w:pPr>
              <w:rPr>
                <w:rFonts w:ascii="Calibri" w:hAnsi="Calibri" w:cs="Calibri"/>
                <w:sz w:val="20"/>
              </w:rPr>
            </w:pPr>
          </w:p>
        </w:tc>
        <w:tc>
          <w:tcPr>
            <w:tcW w:w="1559" w:type="dxa"/>
          </w:tcPr>
          <w:p w14:paraId="7B78A626" w14:textId="77777777" w:rsidR="00DC7A90" w:rsidRPr="001E224B" w:rsidRDefault="00DC7A90" w:rsidP="00DC7A90">
            <w:pPr>
              <w:rPr>
                <w:rFonts w:ascii="Calibri" w:hAnsi="Calibri" w:cs="Calibri"/>
                <w:sz w:val="20"/>
              </w:rPr>
            </w:pPr>
          </w:p>
        </w:tc>
      </w:tr>
    </w:tbl>
    <w:p w14:paraId="173E2B06" w14:textId="77777777" w:rsidR="00DC7A90" w:rsidRDefault="00DC7A90" w:rsidP="00DC7A90">
      <w:r>
        <w:br w:type="page"/>
      </w:r>
    </w:p>
    <w:tbl>
      <w:tblPr>
        <w:tblW w:w="10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055"/>
        <w:gridCol w:w="716"/>
        <w:gridCol w:w="3537"/>
        <w:gridCol w:w="1843"/>
        <w:gridCol w:w="1843"/>
        <w:gridCol w:w="15"/>
      </w:tblGrid>
      <w:tr w:rsidR="00DC7A90" w:rsidRPr="003F267D" w14:paraId="5F145B00" w14:textId="77777777" w:rsidTr="00426081">
        <w:trPr>
          <w:gridAfter w:val="1"/>
          <w:wAfter w:w="15" w:type="dxa"/>
          <w:trHeight w:val="476"/>
          <w:tblHeader/>
        </w:trPr>
        <w:tc>
          <w:tcPr>
            <w:tcW w:w="526" w:type="dxa"/>
            <w:shd w:val="clear" w:color="auto" w:fill="auto"/>
          </w:tcPr>
          <w:p w14:paraId="47053DAD" w14:textId="77777777" w:rsidR="00DC7A90" w:rsidRPr="003F267D" w:rsidRDefault="00DC7A90" w:rsidP="00426081">
            <w:pPr>
              <w:jc w:val="center"/>
              <w:rPr>
                <w:rFonts w:ascii="Calibri" w:hAnsi="Calibri" w:cs="Calibri"/>
                <w:sz w:val="20"/>
              </w:rPr>
            </w:pPr>
            <w:r w:rsidRPr="003F267D">
              <w:rPr>
                <w:rFonts w:ascii="Calibri" w:hAnsi="Calibri" w:cs="Calibri"/>
                <w:b/>
                <w:sz w:val="20"/>
              </w:rPr>
              <w:lastRenderedPageBreak/>
              <w:t>N˚</w:t>
            </w:r>
          </w:p>
        </w:tc>
        <w:tc>
          <w:tcPr>
            <w:tcW w:w="2055" w:type="dxa"/>
            <w:shd w:val="clear" w:color="auto" w:fill="auto"/>
          </w:tcPr>
          <w:p w14:paraId="2F1BEE0A" w14:textId="77777777" w:rsidR="00DC7A90" w:rsidRPr="003F267D" w:rsidRDefault="00DC7A90" w:rsidP="00426081">
            <w:pPr>
              <w:pStyle w:val="Header"/>
              <w:rPr>
                <w:rFonts w:ascii="Calibri" w:hAnsi="Calibri" w:cs="Calibri"/>
                <w:b/>
                <w:bCs/>
                <w:sz w:val="20"/>
              </w:rPr>
            </w:pPr>
            <w:r w:rsidRPr="003F267D">
              <w:rPr>
                <w:rFonts w:ascii="Calibri" w:hAnsi="Calibri" w:cs="Calibri"/>
                <w:b/>
                <w:sz w:val="20"/>
              </w:rPr>
              <w:t>Item</w:t>
            </w:r>
          </w:p>
        </w:tc>
        <w:tc>
          <w:tcPr>
            <w:tcW w:w="716" w:type="dxa"/>
            <w:shd w:val="clear" w:color="auto" w:fill="auto"/>
          </w:tcPr>
          <w:p w14:paraId="5D87C774" w14:textId="77777777" w:rsidR="00DC7A90" w:rsidRPr="003F267D" w:rsidRDefault="00DC7A90" w:rsidP="00426081">
            <w:pPr>
              <w:pStyle w:val="Header"/>
              <w:rPr>
                <w:rFonts w:ascii="Calibri" w:hAnsi="Calibri" w:cs="Calibri"/>
                <w:b/>
                <w:bCs/>
                <w:sz w:val="20"/>
              </w:rPr>
            </w:pPr>
            <w:r w:rsidRPr="003F267D">
              <w:rPr>
                <w:rFonts w:ascii="Calibri" w:hAnsi="Calibri" w:cs="Calibri"/>
                <w:b/>
                <w:sz w:val="20"/>
              </w:rPr>
              <w:t>Qty</w:t>
            </w:r>
          </w:p>
        </w:tc>
        <w:tc>
          <w:tcPr>
            <w:tcW w:w="3537" w:type="dxa"/>
            <w:shd w:val="clear" w:color="auto" w:fill="auto"/>
          </w:tcPr>
          <w:p w14:paraId="3CFB9478" w14:textId="77777777" w:rsidR="00DC7A90" w:rsidRPr="003F267D" w:rsidRDefault="00DC7A90" w:rsidP="00426081">
            <w:pPr>
              <w:pStyle w:val="Header"/>
              <w:tabs>
                <w:tab w:val="clear" w:pos="4320"/>
              </w:tabs>
              <w:rPr>
                <w:rFonts w:ascii="Calibri" w:hAnsi="Calibri" w:cs="Calibri"/>
                <w:b/>
                <w:bCs/>
                <w:sz w:val="20"/>
              </w:rPr>
            </w:pPr>
            <w:r w:rsidRPr="003F267D">
              <w:rPr>
                <w:rFonts w:ascii="Calibri" w:hAnsi="Calibri" w:cs="Calibri"/>
                <w:b/>
                <w:sz w:val="20"/>
              </w:rPr>
              <w:t>Specification</w:t>
            </w:r>
          </w:p>
        </w:tc>
        <w:tc>
          <w:tcPr>
            <w:tcW w:w="1843" w:type="dxa"/>
            <w:shd w:val="clear" w:color="auto" w:fill="auto"/>
            <w:vAlign w:val="center"/>
          </w:tcPr>
          <w:p w14:paraId="1A7B8594" w14:textId="77777777" w:rsidR="00DC7A90" w:rsidRPr="003F267D" w:rsidRDefault="00DC7A90" w:rsidP="00426081">
            <w:pPr>
              <w:pStyle w:val="Header"/>
              <w:rPr>
                <w:rFonts w:ascii="Calibri" w:hAnsi="Calibri" w:cs="Calibri"/>
                <w:b/>
                <w:bCs/>
                <w:sz w:val="20"/>
              </w:rPr>
            </w:pPr>
            <w:r w:rsidRPr="003F267D">
              <w:rPr>
                <w:rFonts w:ascii="Calibri" w:hAnsi="Calibri" w:cs="Calibri"/>
                <w:b/>
                <w:sz w:val="20"/>
              </w:rPr>
              <w:t xml:space="preserve">Delivery Schedule in weeks or months from </w:t>
            </w:r>
          </w:p>
        </w:tc>
        <w:tc>
          <w:tcPr>
            <w:tcW w:w="1843" w:type="dxa"/>
          </w:tcPr>
          <w:p w14:paraId="0FC04B45" w14:textId="77777777" w:rsidR="00DC7A90" w:rsidRPr="003F267D" w:rsidRDefault="00DC7A90" w:rsidP="00426081">
            <w:pPr>
              <w:pStyle w:val="Header"/>
              <w:rPr>
                <w:rFonts w:ascii="Calibri" w:hAnsi="Calibri" w:cs="Calibri"/>
                <w:b/>
                <w:sz w:val="20"/>
              </w:rPr>
            </w:pPr>
            <w:r w:rsidRPr="003F267D">
              <w:rPr>
                <w:rFonts w:ascii="Calibri" w:hAnsi="Calibri" w:cs="Calibri"/>
                <w:b/>
                <w:sz w:val="20"/>
              </w:rPr>
              <w:t>Applicable Incoterms of Delivery</w:t>
            </w:r>
            <w:r w:rsidRPr="003F267D">
              <w:rPr>
                <w:rStyle w:val="FootnoteReference"/>
                <w:rFonts w:ascii="Calibri" w:hAnsi="Calibri" w:cs="Calibri"/>
                <w:b/>
              </w:rPr>
              <w:footnoteReference w:id="12"/>
            </w:r>
          </w:p>
        </w:tc>
      </w:tr>
      <w:tr w:rsidR="00DC7A90" w:rsidRPr="003F267D" w14:paraId="6AD94A88" w14:textId="77777777" w:rsidTr="00426081">
        <w:trPr>
          <w:trHeight w:val="476"/>
          <w:tblHeader/>
        </w:trPr>
        <w:tc>
          <w:tcPr>
            <w:tcW w:w="10535" w:type="dxa"/>
            <w:gridSpan w:val="7"/>
          </w:tcPr>
          <w:p w14:paraId="2AF3ED09" w14:textId="77777777" w:rsidR="00DC7A90" w:rsidRPr="003F267D" w:rsidRDefault="00DC7A90" w:rsidP="00426081">
            <w:pPr>
              <w:pStyle w:val="Header"/>
              <w:rPr>
                <w:rFonts w:ascii="Calibri" w:hAnsi="Calibri" w:cs="Calibri"/>
                <w:b/>
                <w:bCs/>
                <w:sz w:val="20"/>
              </w:rPr>
            </w:pPr>
            <w:r w:rsidRPr="003F267D">
              <w:rPr>
                <w:rFonts w:ascii="Calibri" w:hAnsi="Calibri" w:cs="Calibri"/>
                <w:b/>
                <w:bCs/>
                <w:sz w:val="20"/>
              </w:rPr>
              <w:t xml:space="preserve">Lot 3 – </w:t>
            </w:r>
            <w:r w:rsidRPr="003F267D">
              <w:rPr>
                <w:rFonts w:ascii="Calibri" w:hAnsi="Calibri" w:cs="Calibri"/>
                <w:b/>
                <w:sz w:val="20"/>
              </w:rPr>
              <w:t>CAPTURE FISHERIES/OCEANOGRAPHY/ BIODIVERSITY</w:t>
            </w:r>
          </w:p>
        </w:tc>
      </w:tr>
      <w:tr w:rsidR="00DC7A90" w:rsidRPr="003F267D" w14:paraId="516978B6" w14:textId="77777777" w:rsidTr="00426081">
        <w:trPr>
          <w:gridAfter w:val="1"/>
          <w:wAfter w:w="15" w:type="dxa"/>
          <w:trHeight w:val="224"/>
        </w:trPr>
        <w:tc>
          <w:tcPr>
            <w:tcW w:w="526" w:type="dxa"/>
            <w:shd w:val="clear" w:color="auto" w:fill="auto"/>
          </w:tcPr>
          <w:p w14:paraId="2D0D4290"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1</w:t>
            </w:r>
          </w:p>
        </w:tc>
        <w:tc>
          <w:tcPr>
            <w:tcW w:w="2055" w:type="dxa"/>
            <w:shd w:val="clear" w:color="auto" w:fill="auto"/>
          </w:tcPr>
          <w:p w14:paraId="70BF4B3A"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Fibreglass boat with outboard engine</w:t>
            </w:r>
          </w:p>
        </w:tc>
        <w:tc>
          <w:tcPr>
            <w:tcW w:w="716" w:type="dxa"/>
            <w:shd w:val="clear" w:color="auto" w:fill="auto"/>
          </w:tcPr>
          <w:p w14:paraId="75B5E3C2"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3</w:t>
            </w:r>
          </w:p>
        </w:tc>
        <w:tc>
          <w:tcPr>
            <w:tcW w:w="3537" w:type="dxa"/>
            <w:shd w:val="clear" w:color="auto" w:fill="auto"/>
          </w:tcPr>
          <w:p w14:paraId="5DEF74B3"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 xml:space="preserve">31FT </w:t>
            </w:r>
            <w:proofErr w:type="spellStart"/>
            <w:r w:rsidRPr="003F267D">
              <w:rPr>
                <w:rFonts w:cs="Calibri"/>
                <w:color w:val="000000"/>
                <w:sz w:val="20"/>
                <w:szCs w:val="20"/>
                <w:lang w:eastAsia="en-GB"/>
              </w:rPr>
              <w:t>Fibreglass</w:t>
            </w:r>
            <w:proofErr w:type="spellEnd"/>
            <w:r w:rsidRPr="003F267D">
              <w:rPr>
                <w:rFonts w:cs="Calibri"/>
                <w:color w:val="000000"/>
                <w:sz w:val="20"/>
                <w:szCs w:val="20"/>
                <w:lang w:eastAsia="en-GB"/>
              </w:rPr>
              <w:t xml:space="preserve"> Cabin Fishing boat/walk Grand Fishing boat. Model No: HD – 941 Engine type: Outboard Hull material: Fiberglass Length -9.41m</w:t>
            </w:r>
          </w:p>
          <w:p w14:paraId="465CCE2B"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Weight 2000kg Recommended engine power: Twin 140hp</w:t>
            </w:r>
          </w:p>
        </w:tc>
        <w:tc>
          <w:tcPr>
            <w:tcW w:w="1843" w:type="dxa"/>
            <w:shd w:val="clear" w:color="auto" w:fill="auto"/>
          </w:tcPr>
          <w:p w14:paraId="715E2AF9" w14:textId="77777777" w:rsidR="00DC7A90" w:rsidRPr="003F267D" w:rsidRDefault="00DC7A90" w:rsidP="00426081">
            <w:pPr>
              <w:spacing w:line="271" w:lineRule="auto"/>
              <w:rPr>
                <w:rFonts w:ascii="Calibri" w:hAnsi="Calibri" w:cs="Calibri"/>
                <w:sz w:val="20"/>
              </w:rPr>
            </w:pPr>
          </w:p>
        </w:tc>
        <w:tc>
          <w:tcPr>
            <w:tcW w:w="1843" w:type="dxa"/>
          </w:tcPr>
          <w:p w14:paraId="44A38D1D" w14:textId="77777777" w:rsidR="00DC7A90" w:rsidRPr="003F267D" w:rsidRDefault="00DC7A90" w:rsidP="00426081">
            <w:pPr>
              <w:spacing w:line="271" w:lineRule="auto"/>
              <w:rPr>
                <w:rFonts w:ascii="Calibri" w:hAnsi="Calibri" w:cs="Calibri"/>
                <w:sz w:val="20"/>
              </w:rPr>
            </w:pPr>
          </w:p>
        </w:tc>
      </w:tr>
      <w:tr w:rsidR="00DC7A90" w:rsidRPr="003F267D" w14:paraId="794DC90F" w14:textId="77777777" w:rsidTr="00426081">
        <w:trPr>
          <w:gridAfter w:val="1"/>
          <w:wAfter w:w="15" w:type="dxa"/>
          <w:trHeight w:val="215"/>
        </w:trPr>
        <w:tc>
          <w:tcPr>
            <w:tcW w:w="526" w:type="dxa"/>
            <w:shd w:val="clear" w:color="auto" w:fill="auto"/>
          </w:tcPr>
          <w:p w14:paraId="5648BC87"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2</w:t>
            </w:r>
          </w:p>
        </w:tc>
        <w:tc>
          <w:tcPr>
            <w:tcW w:w="2055" w:type="dxa"/>
            <w:shd w:val="clear" w:color="auto" w:fill="auto"/>
          </w:tcPr>
          <w:p w14:paraId="3F755BCA"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Fish gears for experimental field survey</w:t>
            </w:r>
          </w:p>
        </w:tc>
        <w:tc>
          <w:tcPr>
            <w:tcW w:w="716" w:type="dxa"/>
            <w:shd w:val="clear" w:color="auto" w:fill="auto"/>
          </w:tcPr>
          <w:p w14:paraId="144F1892"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1</w:t>
            </w:r>
          </w:p>
        </w:tc>
        <w:tc>
          <w:tcPr>
            <w:tcW w:w="3537" w:type="dxa"/>
            <w:shd w:val="clear" w:color="auto" w:fill="auto"/>
          </w:tcPr>
          <w:p w14:paraId="396E57C1" w14:textId="77777777" w:rsidR="00DC7A90" w:rsidRPr="003F267D" w:rsidRDefault="00DC7A90" w:rsidP="00426081">
            <w:pPr>
              <w:pStyle w:val="ListParagraph"/>
              <w:ind w:left="0"/>
              <w:jc w:val="both"/>
              <w:rPr>
                <w:rFonts w:cs="Calibri"/>
                <w:color w:val="000000"/>
                <w:sz w:val="20"/>
                <w:szCs w:val="20"/>
                <w:lang w:eastAsia="en-GB"/>
              </w:rPr>
            </w:pPr>
            <w:r w:rsidRPr="003F267D">
              <w:rPr>
                <w:rFonts w:cs="Calibri"/>
                <w:b/>
                <w:color w:val="000000"/>
                <w:sz w:val="20"/>
                <w:szCs w:val="20"/>
              </w:rPr>
              <w:t>Gill net</w:t>
            </w:r>
            <w:r w:rsidRPr="003F267D">
              <w:rPr>
                <w:rFonts w:cs="Calibri"/>
                <w:color w:val="000000"/>
                <w:sz w:val="20"/>
                <w:szCs w:val="20"/>
              </w:rPr>
              <w:t xml:space="preserve"> panels’ monofilament and multifilament nylon gillnets with each knot-to-knot mesh sizes of 10, 20, 30, 40, 50, 60, 70, 80 and 100 mm, respectively. These nets each of the net with length of 10 </w:t>
            </w:r>
            <w:proofErr w:type="spellStart"/>
            <w:r w:rsidRPr="003F267D">
              <w:rPr>
                <w:rFonts w:cs="Calibri"/>
                <w:color w:val="000000"/>
                <w:sz w:val="20"/>
                <w:szCs w:val="20"/>
              </w:rPr>
              <w:t>metres</w:t>
            </w:r>
            <w:proofErr w:type="spellEnd"/>
            <w:r w:rsidRPr="003F267D">
              <w:rPr>
                <w:rFonts w:cs="Calibri"/>
                <w:color w:val="000000"/>
                <w:sz w:val="20"/>
                <w:szCs w:val="20"/>
              </w:rPr>
              <w:t xml:space="preserve"> and 2 </w:t>
            </w:r>
            <w:proofErr w:type="spellStart"/>
            <w:r w:rsidRPr="003F267D">
              <w:rPr>
                <w:rFonts w:cs="Calibri"/>
                <w:color w:val="000000"/>
                <w:sz w:val="20"/>
                <w:szCs w:val="20"/>
              </w:rPr>
              <w:t>metres</w:t>
            </w:r>
            <w:proofErr w:type="spellEnd"/>
            <w:r w:rsidRPr="003F267D">
              <w:rPr>
                <w:rFonts w:cs="Calibri"/>
                <w:color w:val="000000"/>
                <w:sz w:val="20"/>
                <w:szCs w:val="20"/>
              </w:rPr>
              <w:t xml:space="preserve"> hanging depth. On top with a cork line and underneath with a PVC lead line of 1.2 kg/100m</w:t>
            </w:r>
          </w:p>
          <w:p w14:paraId="5929623A" w14:textId="77777777" w:rsidR="00DC7A90" w:rsidRPr="003F267D" w:rsidRDefault="00DC7A90" w:rsidP="00426081">
            <w:pPr>
              <w:pStyle w:val="ListParagraph"/>
              <w:ind w:left="0"/>
              <w:jc w:val="both"/>
              <w:rPr>
                <w:rFonts w:cs="Calibri"/>
                <w:color w:val="000000"/>
                <w:sz w:val="20"/>
                <w:szCs w:val="20"/>
                <w:lang w:eastAsia="en-GB"/>
              </w:rPr>
            </w:pPr>
            <w:r w:rsidRPr="003F267D">
              <w:rPr>
                <w:rFonts w:cs="Calibri"/>
                <w:b/>
                <w:color w:val="000000"/>
                <w:sz w:val="20"/>
                <w:szCs w:val="20"/>
              </w:rPr>
              <w:t>Standard Trawl net</w:t>
            </w:r>
          </w:p>
          <w:p w14:paraId="23AA201E" w14:textId="77777777" w:rsidR="00DC7A90" w:rsidRPr="003F267D" w:rsidRDefault="00DC7A90" w:rsidP="00426081">
            <w:pPr>
              <w:pStyle w:val="ListParagraph"/>
              <w:ind w:left="0"/>
              <w:jc w:val="both"/>
              <w:rPr>
                <w:rFonts w:cs="Calibri"/>
                <w:color w:val="000000"/>
                <w:sz w:val="20"/>
                <w:szCs w:val="20"/>
                <w:lang w:eastAsia="en-GB"/>
              </w:rPr>
            </w:pPr>
            <w:r w:rsidRPr="003F267D">
              <w:rPr>
                <w:rFonts w:cs="Calibri"/>
                <w:b/>
                <w:color w:val="000000"/>
                <w:sz w:val="20"/>
                <w:szCs w:val="20"/>
              </w:rPr>
              <w:t xml:space="preserve">Standard nylon fishing </w:t>
            </w:r>
            <w:proofErr w:type="gramStart"/>
            <w:r w:rsidRPr="003F267D">
              <w:rPr>
                <w:rFonts w:cs="Calibri"/>
                <w:b/>
                <w:color w:val="000000"/>
                <w:sz w:val="20"/>
                <w:szCs w:val="20"/>
              </w:rPr>
              <w:t>drag</w:t>
            </w:r>
            <w:proofErr w:type="gramEnd"/>
            <w:r w:rsidRPr="003F267D">
              <w:rPr>
                <w:rFonts w:cs="Calibri"/>
                <w:b/>
                <w:color w:val="000000"/>
                <w:sz w:val="20"/>
                <w:szCs w:val="20"/>
              </w:rPr>
              <w:t xml:space="preserve"> net </w:t>
            </w:r>
            <w:r w:rsidRPr="003F267D">
              <w:rPr>
                <w:rFonts w:cs="Calibri"/>
                <w:color w:val="000000"/>
                <w:sz w:val="20"/>
                <w:szCs w:val="20"/>
              </w:rPr>
              <w:t>Width 30 feet, mesh size 15mm to 100mm; net size 30 feet X 150 feet</w:t>
            </w:r>
          </w:p>
          <w:p w14:paraId="509ED898" w14:textId="77777777" w:rsidR="00DC7A90" w:rsidRPr="003F267D" w:rsidRDefault="00DC7A90" w:rsidP="00426081">
            <w:pPr>
              <w:pStyle w:val="ListParagraph"/>
              <w:ind w:left="0"/>
              <w:jc w:val="both"/>
              <w:rPr>
                <w:rFonts w:cs="Calibri"/>
                <w:color w:val="000000"/>
                <w:sz w:val="20"/>
                <w:szCs w:val="20"/>
                <w:lang w:eastAsia="en-GB"/>
              </w:rPr>
            </w:pPr>
            <w:r w:rsidRPr="003F267D">
              <w:rPr>
                <w:rFonts w:cs="Calibri"/>
                <w:b/>
                <w:color w:val="000000"/>
                <w:sz w:val="20"/>
                <w:szCs w:val="20"/>
              </w:rPr>
              <w:t xml:space="preserve">HDPE Fishing Cast net </w:t>
            </w:r>
            <w:r w:rsidRPr="003F267D">
              <w:rPr>
                <w:rFonts w:cs="Calibri"/>
                <w:color w:val="000000"/>
                <w:sz w:val="20"/>
                <w:szCs w:val="20"/>
              </w:rPr>
              <w:t>10 feet long</w:t>
            </w:r>
          </w:p>
          <w:p w14:paraId="78E813CF" w14:textId="77777777" w:rsidR="00DC7A90" w:rsidRPr="003F267D" w:rsidRDefault="00DC7A90" w:rsidP="00426081">
            <w:pPr>
              <w:pStyle w:val="ListParagraph"/>
              <w:ind w:left="0"/>
              <w:jc w:val="both"/>
              <w:rPr>
                <w:rFonts w:cs="Calibri"/>
                <w:b/>
                <w:color w:val="000000"/>
                <w:sz w:val="20"/>
                <w:szCs w:val="20"/>
                <w:lang w:eastAsia="en-GB"/>
              </w:rPr>
            </w:pPr>
            <w:r w:rsidRPr="003F267D">
              <w:rPr>
                <w:rFonts w:cs="Calibri"/>
                <w:b/>
                <w:color w:val="000000"/>
                <w:sz w:val="20"/>
                <w:szCs w:val="20"/>
              </w:rPr>
              <w:t xml:space="preserve">HDPE Blue/White Hapa Nets </w:t>
            </w:r>
            <w:r w:rsidRPr="003F267D">
              <w:rPr>
                <w:rFonts w:cs="Calibri"/>
                <w:color w:val="000000"/>
                <w:sz w:val="20"/>
                <w:szCs w:val="20"/>
              </w:rPr>
              <w:t xml:space="preserve">Net length 50m-100m per roll; thickness 0.08 to 1.3mm; </w:t>
            </w:r>
          </w:p>
          <w:p w14:paraId="7A4CEF2C" w14:textId="77777777" w:rsidR="00DC7A90" w:rsidRPr="003F267D" w:rsidRDefault="00DC7A90" w:rsidP="00426081">
            <w:pPr>
              <w:pStyle w:val="ListParagraph"/>
              <w:ind w:left="0"/>
              <w:jc w:val="both"/>
              <w:rPr>
                <w:rFonts w:cs="Calibri"/>
                <w:b/>
                <w:color w:val="000000"/>
                <w:sz w:val="20"/>
                <w:szCs w:val="20"/>
                <w:lang w:eastAsia="en-GB"/>
              </w:rPr>
            </w:pPr>
            <w:r w:rsidRPr="003F267D">
              <w:rPr>
                <w:rFonts w:cs="Calibri"/>
                <w:b/>
                <w:color w:val="000000"/>
                <w:sz w:val="20"/>
                <w:szCs w:val="20"/>
                <w:lang w:eastAsia="en-GB"/>
              </w:rPr>
              <w:t>Standard fish traps and pots</w:t>
            </w:r>
          </w:p>
        </w:tc>
        <w:tc>
          <w:tcPr>
            <w:tcW w:w="1843" w:type="dxa"/>
            <w:shd w:val="clear" w:color="auto" w:fill="auto"/>
          </w:tcPr>
          <w:p w14:paraId="7480584D" w14:textId="77777777" w:rsidR="00DC7A90" w:rsidRPr="003F267D" w:rsidRDefault="00DC7A90" w:rsidP="00426081">
            <w:pPr>
              <w:spacing w:line="271" w:lineRule="auto"/>
              <w:rPr>
                <w:rFonts w:ascii="Calibri" w:hAnsi="Calibri" w:cs="Calibri"/>
                <w:sz w:val="20"/>
              </w:rPr>
            </w:pPr>
          </w:p>
        </w:tc>
        <w:tc>
          <w:tcPr>
            <w:tcW w:w="1843" w:type="dxa"/>
          </w:tcPr>
          <w:p w14:paraId="7AC882C5" w14:textId="77777777" w:rsidR="00DC7A90" w:rsidRPr="003F267D" w:rsidRDefault="00DC7A90" w:rsidP="00426081">
            <w:pPr>
              <w:spacing w:line="271" w:lineRule="auto"/>
              <w:rPr>
                <w:rFonts w:ascii="Calibri" w:hAnsi="Calibri" w:cs="Calibri"/>
                <w:sz w:val="20"/>
              </w:rPr>
            </w:pPr>
          </w:p>
        </w:tc>
      </w:tr>
      <w:tr w:rsidR="00DC7A90" w:rsidRPr="003F267D" w14:paraId="0C5262A6" w14:textId="77777777" w:rsidTr="00426081">
        <w:trPr>
          <w:gridAfter w:val="1"/>
          <w:wAfter w:w="15" w:type="dxa"/>
          <w:trHeight w:val="287"/>
        </w:trPr>
        <w:tc>
          <w:tcPr>
            <w:tcW w:w="526" w:type="dxa"/>
            <w:shd w:val="clear" w:color="auto" w:fill="auto"/>
          </w:tcPr>
          <w:p w14:paraId="38272A47"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3</w:t>
            </w:r>
          </w:p>
        </w:tc>
        <w:tc>
          <w:tcPr>
            <w:tcW w:w="2055" w:type="dxa"/>
            <w:shd w:val="clear" w:color="auto" w:fill="auto"/>
          </w:tcPr>
          <w:p w14:paraId="518DB9F0"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Grab samplers</w:t>
            </w:r>
          </w:p>
        </w:tc>
        <w:tc>
          <w:tcPr>
            <w:tcW w:w="716" w:type="dxa"/>
            <w:shd w:val="clear" w:color="auto" w:fill="auto"/>
          </w:tcPr>
          <w:p w14:paraId="4523055A"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20</w:t>
            </w:r>
          </w:p>
        </w:tc>
        <w:tc>
          <w:tcPr>
            <w:tcW w:w="3537" w:type="dxa"/>
            <w:shd w:val="clear" w:color="auto" w:fill="auto"/>
          </w:tcPr>
          <w:p w14:paraId="6B912D60"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Ekman grab maximum sample depth &gt;10m</w:t>
            </w:r>
          </w:p>
          <w:p w14:paraId="3B86BA5B"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Rod length 30m</w:t>
            </w:r>
          </w:p>
          <w:p w14:paraId="3AA7FFEA"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Weight 7kg Stainless steel, iron</w:t>
            </w:r>
          </w:p>
          <w:p w14:paraId="5A117917"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Sample volume 3.3liter</w:t>
            </w:r>
          </w:p>
          <w:p w14:paraId="6B5F5353" w14:textId="77777777" w:rsidR="00DC7A90" w:rsidRPr="003F267D" w:rsidRDefault="00DC7A90" w:rsidP="00426081">
            <w:pPr>
              <w:rPr>
                <w:rFonts w:ascii="Calibri" w:hAnsi="Calibri" w:cs="Calibri"/>
                <w:sz w:val="20"/>
              </w:rPr>
            </w:pPr>
            <w:r w:rsidRPr="003F267D">
              <w:rPr>
                <w:rFonts w:ascii="Calibri" w:hAnsi="Calibri" w:cs="Calibri"/>
                <w:color w:val="000000"/>
                <w:sz w:val="20"/>
                <w:lang w:eastAsia="en-GB"/>
              </w:rPr>
              <w:t>Van Veen (stainless steel, contents-0.5</w:t>
            </w:r>
            <w:proofErr w:type="gramStart"/>
            <w:r w:rsidRPr="003F267D">
              <w:rPr>
                <w:rFonts w:ascii="Calibri" w:hAnsi="Calibri" w:cs="Calibri"/>
                <w:color w:val="000000"/>
                <w:sz w:val="20"/>
                <w:lang w:eastAsia="en-GB"/>
              </w:rPr>
              <w:t>litres,surface</w:t>
            </w:r>
            <w:proofErr w:type="gramEnd"/>
            <w:r w:rsidRPr="003F267D">
              <w:rPr>
                <w:rFonts w:ascii="Calibri" w:hAnsi="Calibri" w:cs="Calibri"/>
                <w:color w:val="000000"/>
                <w:sz w:val="20"/>
                <w:lang w:eastAsia="en-GB"/>
              </w:rPr>
              <w:t xml:space="preserve"> covered-126cm</w:t>
            </w:r>
            <w:r w:rsidRPr="003F267D">
              <w:rPr>
                <w:rFonts w:ascii="Calibri" w:hAnsi="Calibri" w:cs="Calibri"/>
                <w:color w:val="000000"/>
                <w:sz w:val="20"/>
                <w:vertAlign w:val="superscript"/>
                <w:lang w:eastAsia="en-GB"/>
              </w:rPr>
              <w:t>3</w:t>
            </w:r>
            <w:r w:rsidRPr="003F267D">
              <w:rPr>
                <w:rFonts w:ascii="Calibri" w:hAnsi="Calibri" w:cs="Calibri"/>
                <w:color w:val="000000"/>
                <w:sz w:val="20"/>
                <w:lang w:eastAsia="en-GB"/>
              </w:rPr>
              <w:t>)L</w:t>
            </w:r>
          </w:p>
        </w:tc>
        <w:tc>
          <w:tcPr>
            <w:tcW w:w="1843" w:type="dxa"/>
            <w:shd w:val="clear" w:color="auto" w:fill="auto"/>
          </w:tcPr>
          <w:p w14:paraId="430C8D8A" w14:textId="77777777" w:rsidR="00DC7A90" w:rsidRPr="003F267D" w:rsidRDefault="00DC7A90" w:rsidP="00426081">
            <w:pPr>
              <w:rPr>
                <w:rFonts w:ascii="Calibri" w:hAnsi="Calibri" w:cs="Calibri"/>
                <w:sz w:val="20"/>
              </w:rPr>
            </w:pPr>
          </w:p>
        </w:tc>
        <w:tc>
          <w:tcPr>
            <w:tcW w:w="1843" w:type="dxa"/>
          </w:tcPr>
          <w:p w14:paraId="539EC0AC" w14:textId="77777777" w:rsidR="00DC7A90" w:rsidRPr="003F267D" w:rsidRDefault="00DC7A90" w:rsidP="00426081">
            <w:pPr>
              <w:rPr>
                <w:rFonts w:ascii="Calibri" w:hAnsi="Calibri" w:cs="Calibri"/>
                <w:sz w:val="20"/>
              </w:rPr>
            </w:pPr>
          </w:p>
        </w:tc>
      </w:tr>
      <w:tr w:rsidR="00DC7A90" w:rsidRPr="003F267D" w14:paraId="18E3A6AF" w14:textId="77777777" w:rsidTr="00426081">
        <w:trPr>
          <w:gridAfter w:val="1"/>
          <w:wAfter w:w="15" w:type="dxa"/>
          <w:trHeight w:val="350"/>
        </w:trPr>
        <w:tc>
          <w:tcPr>
            <w:tcW w:w="526" w:type="dxa"/>
            <w:shd w:val="clear" w:color="auto" w:fill="auto"/>
          </w:tcPr>
          <w:p w14:paraId="4F9F3DD1"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4</w:t>
            </w:r>
          </w:p>
        </w:tc>
        <w:tc>
          <w:tcPr>
            <w:tcW w:w="2055" w:type="dxa"/>
            <w:shd w:val="clear" w:color="auto" w:fill="auto"/>
          </w:tcPr>
          <w:p w14:paraId="2B1347A7"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Water samplers</w:t>
            </w:r>
          </w:p>
        </w:tc>
        <w:tc>
          <w:tcPr>
            <w:tcW w:w="716" w:type="dxa"/>
            <w:shd w:val="clear" w:color="auto" w:fill="auto"/>
          </w:tcPr>
          <w:p w14:paraId="1DB0AB82"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5</w:t>
            </w:r>
          </w:p>
        </w:tc>
        <w:tc>
          <w:tcPr>
            <w:tcW w:w="3537" w:type="dxa"/>
            <w:shd w:val="clear" w:color="auto" w:fill="auto"/>
          </w:tcPr>
          <w:p w14:paraId="1DB06BE7"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Van Dorn water sampler</w:t>
            </w:r>
          </w:p>
          <w:p w14:paraId="14282FF2"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Rod length 30m</w:t>
            </w:r>
          </w:p>
          <w:p w14:paraId="64C42523"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Diameter or size 10*10*30cm sample volume 2200mL weight 5.4kg</w:t>
            </w:r>
          </w:p>
          <w:p w14:paraId="53D1A1D4"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Kemmerer Water sampler</w:t>
            </w:r>
          </w:p>
          <w:p w14:paraId="2C3A345C"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Rod length 30m</w:t>
            </w:r>
          </w:p>
          <w:p w14:paraId="4FF767F1"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Diameter D11.8m sample volume 1200mL Weight 4. 2kg</w:t>
            </w:r>
          </w:p>
          <w:p w14:paraId="615B5D11"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BC-2300 automatic portable water sampler</w:t>
            </w:r>
          </w:p>
          <w:p w14:paraId="090E5130"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lastRenderedPageBreak/>
              <w:t>Weight 5.5kg Water container – 5 – 10L polyethylene barrels</w:t>
            </w:r>
          </w:p>
          <w:p w14:paraId="054D4328" w14:textId="77777777" w:rsidR="00DC7A90" w:rsidRPr="003F267D" w:rsidRDefault="00DC7A90" w:rsidP="00426081">
            <w:pPr>
              <w:pStyle w:val="ListParagraph"/>
              <w:ind w:left="0"/>
              <w:rPr>
                <w:rFonts w:cs="Calibri"/>
                <w:color w:val="000000"/>
                <w:sz w:val="20"/>
                <w:szCs w:val="20"/>
                <w:lang w:eastAsia="en-GB"/>
              </w:rPr>
            </w:pPr>
            <w:proofErr w:type="spellStart"/>
            <w:r w:rsidRPr="003F267D">
              <w:rPr>
                <w:rFonts w:cs="Calibri"/>
                <w:color w:val="000000"/>
                <w:sz w:val="20"/>
                <w:szCs w:val="20"/>
                <w:lang w:eastAsia="en-GB"/>
              </w:rPr>
              <w:t>Prestatic</w:t>
            </w:r>
            <w:proofErr w:type="spellEnd"/>
            <w:r w:rsidRPr="003F267D">
              <w:rPr>
                <w:rFonts w:cs="Calibri"/>
                <w:color w:val="000000"/>
                <w:sz w:val="20"/>
                <w:szCs w:val="20"/>
                <w:lang w:eastAsia="en-GB"/>
              </w:rPr>
              <w:t xml:space="preserve"> pump flow 3700L/min</w:t>
            </w:r>
          </w:p>
          <w:p w14:paraId="00160929" w14:textId="77777777" w:rsidR="00DC7A90" w:rsidRPr="003F267D" w:rsidRDefault="00DC7A90" w:rsidP="00426081">
            <w:pPr>
              <w:rPr>
                <w:rFonts w:ascii="Calibri" w:hAnsi="Calibri" w:cs="Calibri"/>
                <w:sz w:val="20"/>
              </w:rPr>
            </w:pPr>
            <w:r w:rsidRPr="003F267D">
              <w:rPr>
                <w:rFonts w:ascii="Calibri" w:hAnsi="Calibri" w:cs="Calibri"/>
                <w:color w:val="000000"/>
                <w:sz w:val="20"/>
                <w:lang w:eastAsia="en-GB"/>
              </w:rPr>
              <w:t>Global water WS 7051- bottle portable sampler</w:t>
            </w:r>
          </w:p>
        </w:tc>
        <w:tc>
          <w:tcPr>
            <w:tcW w:w="1843" w:type="dxa"/>
            <w:shd w:val="clear" w:color="auto" w:fill="auto"/>
          </w:tcPr>
          <w:p w14:paraId="686A2323" w14:textId="77777777" w:rsidR="00DC7A90" w:rsidRPr="003F267D" w:rsidRDefault="00DC7A90" w:rsidP="00426081">
            <w:pPr>
              <w:rPr>
                <w:rFonts w:ascii="Calibri" w:hAnsi="Calibri" w:cs="Calibri"/>
                <w:sz w:val="20"/>
              </w:rPr>
            </w:pPr>
          </w:p>
        </w:tc>
        <w:tc>
          <w:tcPr>
            <w:tcW w:w="1843" w:type="dxa"/>
          </w:tcPr>
          <w:p w14:paraId="4AD2ED3A" w14:textId="77777777" w:rsidR="00DC7A90" w:rsidRPr="003F267D" w:rsidRDefault="00DC7A90" w:rsidP="00426081">
            <w:pPr>
              <w:rPr>
                <w:rFonts w:ascii="Calibri" w:hAnsi="Calibri" w:cs="Calibri"/>
                <w:sz w:val="20"/>
              </w:rPr>
            </w:pPr>
          </w:p>
        </w:tc>
      </w:tr>
      <w:tr w:rsidR="00DC7A90" w:rsidRPr="003F267D" w14:paraId="50373369" w14:textId="77777777" w:rsidTr="00426081">
        <w:trPr>
          <w:gridAfter w:val="1"/>
          <w:wAfter w:w="15" w:type="dxa"/>
          <w:trHeight w:val="350"/>
        </w:trPr>
        <w:tc>
          <w:tcPr>
            <w:tcW w:w="526" w:type="dxa"/>
            <w:shd w:val="clear" w:color="auto" w:fill="auto"/>
          </w:tcPr>
          <w:p w14:paraId="707E4E87"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5</w:t>
            </w:r>
          </w:p>
        </w:tc>
        <w:tc>
          <w:tcPr>
            <w:tcW w:w="2055" w:type="dxa"/>
            <w:shd w:val="clear" w:color="auto" w:fill="auto"/>
          </w:tcPr>
          <w:p w14:paraId="389791C5"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Turbidimeter</w:t>
            </w:r>
          </w:p>
        </w:tc>
        <w:tc>
          <w:tcPr>
            <w:tcW w:w="716" w:type="dxa"/>
            <w:shd w:val="clear" w:color="auto" w:fill="auto"/>
          </w:tcPr>
          <w:p w14:paraId="29C00ECE"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4</w:t>
            </w:r>
          </w:p>
        </w:tc>
        <w:tc>
          <w:tcPr>
            <w:tcW w:w="3537" w:type="dxa"/>
            <w:shd w:val="clear" w:color="auto" w:fill="auto"/>
          </w:tcPr>
          <w:p w14:paraId="4804BF51"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Bench top turbidity meter with digital display NTU- 0 to 10,000NTU; Range selection – automatic; Resolution 0.001NTU; Light source Quick connect infrared; Accuracy: ±2% of reading plus 0.01NTU; ±5% of reading 1,000 to 4,000; ±10% of reading 4,000 to 10,000, Response time: less than 6 seconds</w:t>
            </w:r>
          </w:p>
        </w:tc>
        <w:tc>
          <w:tcPr>
            <w:tcW w:w="1843" w:type="dxa"/>
            <w:shd w:val="clear" w:color="auto" w:fill="auto"/>
          </w:tcPr>
          <w:p w14:paraId="792C4F07" w14:textId="77777777" w:rsidR="00DC7A90" w:rsidRPr="003F267D" w:rsidRDefault="00DC7A90" w:rsidP="00426081">
            <w:pPr>
              <w:spacing w:line="271" w:lineRule="auto"/>
              <w:rPr>
                <w:rFonts w:ascii="Calibri" w:hAnsi="Calibri" w:cs="Calibri"/>
                <w:sz w:val="20"/>
              </w:rPr>
            </w:pPr>
          </w:p>
        </w:tc>
        <w:tc>
          <w:tcPr>
            <w:tcW w:w="1843" w:type="dxa"/>
          </w:tcPr>
          <w:p w14:paraId="33E0C01F" w14:textId="77777777" w:rsidR="00DC7A90" w:rsidRPr="003F267D" w:rsidRDefault="00DC7A90" w:rsidP="00426081">
            <w:pPr>
              <w:spacing w:line="271" w:lineRule="auto"/>
              <w:rPr>
                <w:rFonts w:ascii="Calibri" w:hAnsi="Calibri" w:cs="Calibri"/>
                <w:sz w:val="20"/>
              </w:rPr>
            </w:pPr>
          </w:p>
        </w:tc>
      </w:tr>
      <w:tr w:rsidR="00DC7A90" w:rsidRPr="003F267D" w14:paraId="0A7C810F" w14:textId="77777777" w:rsidTr="00426081">
        <w:trPr>
          <w:gridAfter w:val="1"/>
          <w:wAfter w:w="15" w:type="dxa"/>
          <w:trHeight w:val="260"/>
        </w:trPr>
        <w:tc>
          <w:tcPr>
            <w:tcW w:w="526" w:type="dxa"/>
            <w:shd w:val="clear" w:color="auto" w:fill="auto"/>
          </w:tcPr>
          <w:p w14:paraId="70BC2E4A"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6</w:t>
            </w:r>
          </w:p>
        </w:tc>
        <w:tc>
          <w:tcPr>
            <w:tcW w:w="2055" w:type="dxa"/>
            <w:shd w:val="clear" w:color="auto" w:fill="auto"/>
          </w:tcPr>
          <w:p w14:paraId="7E48C357"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Tagging guns</w:t>
            </w:r>
          </w:p>
        </w:tc>
        <w:tc>
          <w:tcPr>
            <w:tcW w:w="716" w:type="dxa"/>
            <w:shd w:val="clear" w:color="auto" w:fill="auto"/>
          </w:tcPr>
          <w:p w14:paraId="487AE78D"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9</w:t>
            </w:r>
          </w:p>
        </w:tc>
        <w:tc>
          <w:tcPr>
            <w:tcW w:w="3537" w:type="dxa"/>
            <w:shd w:val="clear" w:color="auto" w:fill="auto"/>
          </w:tcPr>
          <w:p w14:paraId="2E11EB4F" w14:textId="77777777" w:rsidR="00DC7A90" w:rsidRPr="003F267D" w:rsidRDefault="00DC7A90" w:rsidP="00426081">
            <w:pPr>
              <w:pStyle w:val="Heading1"/>
              <w:jc w:val="both"/>
              <w:rPr>
                <w:rFonts w:ascii="Calibri" w:hAnsi="Calibri" w:cs="Calibri"/>
                <w:b w:val="0"/>
                <w:color w:val="000000"/>
                <w:sz w:val="20"/>
              </w:rPr>
            </w:pPr>
            <w:r w:rsidRPr="003F267D">
              <w:rPr>
                <w:rFonts w:ascii="Calibri" w:hAnsi="Calibri" w:cs="Calibri"/>
                <w:color w:val="000000"/>
                <w:sz w:val="20"/>
              </w:rPr>
              <w:t>Tagging gun Arrow 9S</w:t>
            </w:r>
          </w:p>
          <w:p w14:paraId="007CFC70" w14:textId="77777777" w:rsidR="00DC7A90" w:rsidRPr="003F267D" w:rsidRDefault="00DC7A90" w:rsidP="00426081">
            <w:pPr>
              <w:spacing w:line="271" w:lineRule="auto"/>
              <w:rPr>
                <w:rFonts w:ascii="Calibri" w:hAnsi="Calibri" w:cs="Calibri"/>
                <w:sz w:val="20"/>
              </w:rPr>
            </w:pPr>
            <w:r w:rsidRPr="003F267D">
              <w:rPr>
                <w:rFonts w:ascii="Calibri" w:hAnsi="Calibri" w:cs="Calibri"/>
                <w:color w:val="000000"/>
                <w:sz w:val="20"/>
              </w:rPr>
              <w:t>- tagging gun Banok 503XL</w:t>
            </w:r>
          </w:p>
        </w:tc>
        <w:tc>
          <w:tcPr>
            <w:tcW w:w="1843" w:type="dxa"/>
            <w:shd w:val="clear" w:color="auto" w:fill="auto"/>
          </w:tcPr>
          <w:p w14:paraId="55ECF3C8" w14:textId="77777777" w:rsidR="00DC7A90" w:rsidRPr="003F267D" w:rsidRDefault="00DC7A90" w:rsidP="00426081">
            <w:pPr>
              <w:spacing w:line="271" w:lineRule="auto"/>
              <w:rPr>
                <w:rFonts w:ascii="Calibri" w:hAnsi="Calibri" w:cs="Calibri"/>
                <w:sz w:val="20"/>
              </w:rPr>
            </w:pPr>
          </w:p>
        </w:tc>
        <w:tc>
          <w:tcPr>
            <w:tcW w:w="1843" w:type="dxa"/>
          </w:tcPr>
          <w:p w14:paraId="7E51281B" w14:textId="77777777" w:rsidR="00DC7A90" w:rsidRPr="003F267D" w:rsidRDefault="00DC7A90" w:rsidP="00426081">
            <w:pPr>
              <w:spacing w:line="271" w:lineRule="auto"/>
              <w:rPr>
                <w:rFonts w:ascii="Calibri" w:hAnsi="Calibri" w:cs="Calibri"/>
                <w:sz w:val="20"/>
              </w:rPr>
            </w:pPr>
          </w:p>
        </w:tc>
      </w:tr>
      <w:tr w:rsidR="00DC7A90" w:rsidRPr="003F267D" w14:paraId="75D4EF1C" w14:textId="77777777" w:rsidTr="00426081">
        <w:trPr>
          <w:gridAfter w:val="1"/>
          <w:wAfter w:w="15" w:type="dxa"/>
          <w:trHeight w:val="341"/>
        </w:trPr>
        <w:tc>
          <w:tcPr>
            <w:tcW w:w="526" w:type="dxa"/>
            <w:shd w:val="clear" w:color="auto" w:fill="auto"/>
          </w:tcPr>
          <w:p w14:paraId="656FC9A1"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7</w:t>
            </w:r>
          </w:p>
        </w:tc>
        <w:tc>
          <w:tcPr>
            <w:tcW w:w="2055" w:type="dxa"/>
            <w:shd w:val="clear" w:color="auto" w:fill="auto"/>
          </w:tcPr>
          <w:p w14:paraId="0C9713A3"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Collector bag filter</w:t>
            </w:r>
          </w:p>
        </w:tc>
        <w:tc>
          <w:tcPr>
            <w:tcW w:w="716" w:type="dxa"/>
            <w:shd w:val="clear" w:color="auto" w:fill="auto"/>
          </w:tcPr>
          <w:p w14:paraId="1AD90825"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1</w:t>
            </w:r>
          </w:p>
        </w:tc>
        <w:tc>
          <w:tcPr>
            <w:tcW w:w="3537" w:type="dxa"/>
            <w:shd w:val="clear" w:color="auto" w:fill="auto"/>
          </w:tcPr>
          <w:p w14:paraId="131A2233" w14:textId="77777777" w:rsidR="00DC7A90" w:rsidRPr="003F267D" w:rsidRDefault="00DC7A90" w:rsidP="00426081">
            <w:pPr>
              <w:rPr>
                <w:rFonts w:ascii="Calibri" w:hAnsi="Calibri" w:cs="Calibri"/>
                <w:color w:val="000000"/>
                <w:sz w:val="20"/>
                <w:lang w:eastAsia="en-GB"/>
              </w:rPr>
            </w:pPr>
            <w:r w:rsidRPr="003F267D">
              <w:rPr>
                <w:rFonts w:ascii="Calibri" w:hAnsi="Calibri" w:cs="Calibri"/>
                <w:color w:val="000000"/>
                <w:sz w:val="20"/>
                <w:lang w:eastAsia="en-GB"/>
              </w:rPr>
              <w:t xml:space="preserve">INTERSCIENCE –Consumables Lateral &amp; Full </w:t>
            </w:r>
            <w:proofErr w:type="spellStart"/>
            <w:r w:rsidRPr="003F267D">
              <w:rPr>
                <w:rFonts w:ascii="Calibri" w:hAnsi="Calibri" w:cs="Calibri"/>
                <w:color w:val="000000"/>
                <w:sz w:val="20"/>
                <w:lang w:eastAsia="en-GB"/>
              </w:rPr>
              <w:t>Filterbags</w:t>
            </w:r>
            <w:proofErr w:type="spellEnd"/>
          </w:p>
          <w:p w14:paraId="6C9EBF30"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 xml:space="preserve">Ref. </w:t>
            </w:r>
            <w:proofErr w:type="gramStart"/>
            <w:r w:rsidRPr="003F267D">
              <w:rPr>
                <w:rFonts w:cs="Calibri"/>
                <w:color w:val="000000"/>
                <w:sz w:val="20"/>
                <w:szCs w:val="20"/>
                <w:lang w:eastAsia="en-GB"/>
              </w:rPr>
              <w:t>111  720</w:t>
            </w:r>
            <w:proofErr w:type="gramEnd"/>
            <w:r w:rsidRPr="003F267D">
              <w:rPr>
                <w:rFonts w:cs="Calibri"/>
                <w:color w:val="000000"/>
                <w:sz w:val="20"/>
                <w:szCs w:val="20"/>
                <w:lang w:eastAsia="en-GB"/>
              </w:rPr>
              <w:t xml:space="preserve"> (400ml) Bag filter Pipet &amp;Roll ((easy </w:t>
            </w:r>
            <w:proofErr w:type="spellStart"/>
            <w:r w:rsidRPr="003F267D">
              <w:rPr>
                <w:rFonts w:cs="Calibri"/>
                <w:color w:val="000000"/>
                <w:sz w:val="20"/>
                <w:szCs w:val="20"/>
                <w:lang w:eastAsia="en-GB"/>
              </w:rPr>
              <w:t>pippeting</w:t>
            </w:r>
            <w:proofErr w:type="spellEnd"/>
            <w:r w:rsidRPr="003F267D">
              <w:rPr>
                <w:rFonts w:cs="Calibri"/>
                <w:color w:val="000000"/>
                <w:sz w:val="20"/>
                <w:szCs w:val="20"/>
                <w:lang w:eastAsia="en-GB"/>
              </w:rPr>
              <w:t xml:space="preserve"> and quick closure)</w:t>
            </w:r>
          </w:p>
          <w:p w14:paraId="21198B47"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 xml:space="preserve">Ref. </w:t>
            </w:r>
            <w:proofErr w:type="gramStart"/>
            <w:r w:rsidRPr="003F267D">
              <w:rPr>
                <w:rFonts w:cs="Calibri"/>
                <w:color w:val="000000"/>
                <w:sz w:val="20"/>
                <w:szCs w:val="20"/>
                <w:lang w:eastAsia="en-GB"/>
              </w:rPr>
              <w:t>111  625</w:t>
            </w:r>
            <w:proofErr w:type="gramEnd"/>
            <w:r w:rsidRPr="003F267D">
              <w:rPr>
                <w:rFonts w:cs="Calibri"/>
                <w:color w:val="000000"/>
                <w:sz w:val="20"/>
                <w:szCs w:val="20"/>
                <w:lang w:eastAsia="en-GB"/>
              </w:rPr>
              <w:t xml:space="preserve"> Bag filter Pull-up (for PCR &amp; Small volumes)</w:t>
            </w:r>
          </w:p>
          <w:p w14:paraId="6C00D990"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 xml:space="preserve">Ref. </w:t>
            </w:r>
            <w:proofErr w:type="gramStart"/>
            <w:r w:rsidRPr="003F267D">
              <w:rPr>
                <w:rFonts w:cs="Calibri"/>
                <w:color w:val="000000"/>
                <w:sz w:val="20"/>
                <w:szCs w:val="20"/>
                <w:lang w:eastAsia="en-GB"/>
              </w:rPr>
              <w:t>111  325</w:t>
            </w:r>
            <w:proofErr w:type="gramEnd"/>
            <w:r w:rsidRPr="003F267D">
              <w:rPr>
                <w:rFonts w:cs="Calibri"/>
                <w:color w:val="000000"/>
                <w:sz w:val="20"/>
                <w:szCs w:val="20"/>
                <w:lang w:eastAsia="en-GB"/>
              </w:rPr>
              <w:t xml:space="preserve"> Bag filter XF  Lateral filter bag (Extra-fine, high filtration) </w:t>
            </w:r>
          </w:p>
          <w:p w14:paraId="77A7610B" w14:textId="77777777" w:rsidR="00DC7A90" w:rsidRPr="003F267D" w:rsidRDefault="00DC7A90" w:rsidP="00426081">
            <w:pPr>
              <w:pStyle w:val="ListParagraph"/>
              <w:ind w:left="0"/>
              <w:rPr>
                <w:rFonts w:cs="Calibri"/>
                <w:color w:val="000000"/>
                <w:sz w:val="20"/>
                <w:szCs w:val="20"/>
                <w:lang w:eastAsia="en-GB"/>
              </w:rPr>
            </w:pPr>
            <w:r w:rsidRPr="003F267D">
              <w:rPr>
                <w:rFonts w:cs="Calibri"/>
                <w:color w:val="000000"/>
                <w:sz w:val="20"/>
                <w:szCs w:val="20"/>
                <w:lang w:eastAsia="en-GB"/>
              </w:rPr>
              <w:t>Bac Page + Full-page filter bags (Micro perforated filter)</w:t>
            </w:r>
          </w:p>
          <w:p w14:paraId="6B42ED63" w14:textId="77777777" w:rsidR="00DC7A90" w:rsidRPr="003F267D" w:rsidRDefault="00DC7A90">
            <w:pPr>
              <w:pStyle w:val="ListParagraph"/>
              <w:numPr>
                <w:ilvl w:val="0"/>
                <w:numId w:val="21"/>
              </w:numPr>
              <w:spacing w:after="0" w:line="240" w:lineRule="auto"/>
              <w:rPr>
                <w:rFonts w:cs="Calibri"/>
                <w:color w:val="000000"/>
                <w:sz w:val="20"/>
                <w:szCs w:val="20"/>
                <w:lang w:eastAsia="en-GB"/>
              </w:rPr>
            </w:pPr>
            <w:r w:rsidRPr="003F267D">
              <w:rPr>
                <w:rFonts w:cs="Calibri"/>
                <w:color w:val="000000"/>
                <w:sz w:val="20"/>
                <w:szCs w:val="20"/>
                <w:lang w:eastAsia="en-GB"/>
              </w:rPr>
              <w:t xml:space="preserve">Ref. </w:t>
            </w:r>
            <w:proofErr w:type="gramStart"/>
            <w:r w:rsidRPr="003F267D">
              <w:rPr>
                <w:rFonts w:cs="Calibri"/>
                <w:color w:val="000000"/>
                <w:sz w:val="20"/>
                <w:szCs w:val="20"/>
                <w:lang w:eastAsia="en-GB"/>
              </w:rPr>
              <w:t>121  025</w:t>
            </w:r>
            <w:proofErr w:type="gramEnd"/>
            <w:r w:rsidRPr="003F267D">
              <w:rPr>
                <w:rFonts w:cs="Calibri"/>
                <w:color w:val="000000"/>
                <w:sz w:val="20"/>
                <w:szCs w:val="20"/>
                <w:lang w:eastAsia="en-GB"/>
              </w:rPr>
              <w:t xml:space="preserve"> (100ml)</w:t>
            </w:r>
          </w:p>
          <w:p w14:paraId="0199DBB1" w14:textId="77777777" w:rsidR="00DC7A90" w:rsidRPr="003F267D" w:rsidRDefault="00DC7A90">
            <w:pPr>
              <w:pStyle w:val="ListParagraph"/>
              <w:numPr>
                <w:ilvl w:val="0"/>
                <w:numId w:val="21"/>
              </w:numPr>
              <w:spacing w:after="0" w:line="240" w:lineRule="auto"/>
              <w:rPr>
                <w:rFonts w:cs="Calibri"/>
                <w:color w:val="000000"/>
                <w:sz w:val="20"/>
                <w:szCs w:val="20"/>
                <w:lang w:eastAsia="en-GB"/>
              </w:rPr>
            </w:pPr>
            <w:r w:rsidRPr="003F267D">
              <w:rPr>
                <w:rFonts w:cs="Calibri"/>
                <w:color w:val="000000"/>
                <w:sz w:val="20"/>
                <w:szCs w:val="20"/>
                <w:lang w:eastAsia="en-GB"/>
              </w:rPr>
              <w:t xml:space="preserve">Ref. </w:t>
            </w:r>
            <w:proofErr w:type="gramStart"/>
            <w:r w:rsidRPr="003F267D">
              <w:rPr>
                <w:rFonts w:cs="Calibri"/>
                <w:color w:val="000000"/>
                <w:sz w:val="20"/>
                <w:szCs w:val="20"/>
                <w:lang w:eastAsia="en-GB"/>
              </w:rPr>
              <w:t>122  025</w:t>
            </w:r>
            <w:proofErr w:type="gramEnd"/>
            <w:r w:rsidRPr="003F267D">
              <w:rPr>
                <w:rFonts w:cs="Calibri"/>
                <w:color w:val="000000"/>
                <w:sz w:val="20"/>
                <w:szCs w:val="20"/>
                <w:lang w:eastAsia="en-GB"/>
              </w:rPr>
              <w:t xml:space="preserve">  (400ml)</w:t>
            </w:r>
          </w:p>
          <w:p w14:paraId="068DB7FF" w14:textId="77777777" w:rsidR="00DC7A90" w:rsidRPr="003F267D" w:rsidRDefault="00DC7A90">
            <w:pPr>
              <w:pStyle w:val="ListParagraph"/>
              <w:numPr>
                <w:ilvl w:val="0"/>
                <w:numId w:val="21"/>
              </w:numPr>
              <w:spacing w:after="0" w:line="240" w:lineRule="auto"/>
              <w:rPr>
                <w:rFonts w:cs="Calibri"/>
                <w:color w:val="000000"/>
                <w:sz w:val="20"/>
                <w:szCs w:val="20"/>
                <w:lang w:eastAsia="en-GB"/>
              </w:rPr>
            </w:pPr>
            <w:r w:rsidRPr="003F267D">
              <w:rPr>
                <w:rFonts w:cs="Calibri"/>
                <w:color w:val="000000"/>
                <w:sz w:val="20"/>
                <w:szCs w:val="20"/>
                <w:lang w:eastAsia="en-GB"/>
              </w:rPr>
              <w:t xml:space="preserve">Ref. </w:t>
            </w:r>
            <w:proofErr w:type="gramStart"/>
            <w:r w:rsidRPr="003F267D">
              <w:rPr>
                <w:rFonts w:cs="Calibri"/>
                <w:color w:val="000000"/>
                <w:sz w:val="20"/>
                <w:szCs w:val="20"/>
                <w:lang w:eastAsia="en-GB"/>
              </w:rPr>
              <w:t>122  200</w:t>
            </w:r>
            <w:proofErr w:type="gramEnd"/>
            <w:r w:rsidRPr="003F267D">
              <w:rPr>
                <w:rFonts w:cs="Calibri"/>
                <w:color w:val="000000"/>
                <w:sz w:val="20"/>
                <w:szCs w:val="20"/>
                <w:lang w:eastAsia="en-GB"/>
              </w:rPr>
              <w:t xml:space="preserve">  (2000ml)</w:t>
            </w:r>
          </w:p>
          <w:p w14:paraId="05D868F0" w14:textId="77777777" w:rsidR="00DC7A90" w:rsidRPr="003F267D" w:rsidRDefault="00DC7A90">
            <w:pPr>
              <w:pStyle w:val="ListParagraph"/>
              <w:numPr>
                <w:ilvl w:val="0"/>
                <w:numId w:val="21"/>
              </w:numPr>
              <w:spacing w:after="0" w:line="240" w:lineRule="auto"/>
              <w:rPr>
                <w:rFonts w:cs="Calibri"/>
                <w:color w:val="000000"/>
                <w:sz w:val="20"/>
                <w:szCs w:val="20"/>
                <w:lang w:eastAsia="en-GB"/>
              </w:rPr>
            </w:pPr>
            <w:r w:rsidRPr="003F267D">
              <w:rPr>
                <w:rFonts w:cs="Calibri"/>
                <w:color w:val="000000"/>
                <w:sz w:val="20"/>
                <w:szCs w:val="20"/>
                <w:lang w:eastAsia="en-GB"/>
              </w:rPr>
              <w:t xml:space="preserve">Ref. </w:t>
            </w:r>
            <w:proofErr w:type="gramStart"/>
            <w:r w:rsidRPr="003F267D">
              <w:rPr>
                <w:rFonts w:cs="Calibri"/>
                <w:color w:val="000000"/>
                <w:sz w:val="20"/>
                <w:szCs w:val="20"/>
                <w:lang w:eastAsia="en-GB"/>
              </w:rPr>
              <w:t>123  010</w:t>
            </w:r>
            <w:proofErr w:type="gramEnd"/>
            <w:r w:rsidRPr="003F267D">
              <w:rPr>
                <w:rFonts w:cs="Calibri"/>
                <w:color w:val="000000"/>
                <w:sz w:val="20"/>
                <w:szCs w:val="20"/>
                <w:lang w:eastAsia="en-GB"/>
              </w:rPr>
              <w:t xml:space="preserve">  (3500ml)</w:t>
            </w:r>
          </w:p>
        </w:tc>
        <w:tc>
          <w:tcPr>
            <w:tcW w:w="1843" w:type="dxa"/>
            <w:shd w:val="clear" w:color="auto" w:fill="auto"/>
          </w:tcPr>
          <w:p w14:paraId="5A3E801B" w14:textId="77777777" w:rsidR="00DC7A90" w:rsidRPr="003F267D" w:rsidRDefault="00DC7A90" w:rsidP="00426081">
            <w:pPr>
              <w:spacing w:line="271" w:lineRule="auto"/>
              <w:rPr>
                <w:rFonts w:ascii="Calibri" w:hAnsi="Calibri" w:cs="Calibri"/>
                <w:sz w:val="20"/>
              </w:rPr>
            </w:pPr>
          </w:p>
        </w:tc>
        <w:tc>
          <w:tcPr>
            <w:tcW w:w="1843" w:type="dxa"/>
          </w:tcPr>
          <w:p w14:paraId="2AC5803A" w14:textId="77777777" w:rsidR="00DC7A90" w:rsidRPr="003F267D" w:rsidRDefault="00DC7A90" w:rsidP="00426081">
            <w:pPr>
              <w:spacing w:line="271" w:lineRule="auto"/>
              <w:rPr>
                <w:rFonts w:ascii="Calibri" w:hAnsi="Calibri" w:cs="Calibri"/>
                <w:sz w:val="20"/>
              </w:rPr>
            </w:pPr>
          </w:p>
        </w:tc>
      </w:tr>
      <w:tr w:rsidR="00DC7A90" w:rsidRPr="003F267D" w14:paraId="78AFF21E" w14:textId="77777777" w:rsidTr="00426081">
        <w:trPr>
          <w:gridAfter w:val="1"/>
          <w:wAfter w:w="15" w:type="dxa"/>
          <w:trHeight w:val="341"/>
        </w:trPr>
        <w:tc>
          <w:tcPr>
            <w:tcW w:w="526" w:type="dxa"/>
            <w:shd w:val="clear" w:color="auto" w:fill="auto"/>
          </w:tcPr>
          <w:p w14:paraId="04E5EE4D"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8</w:t>
            </w:r>
          </w:p>
        </w:tc>
        <w:tc>
          <w:tcPr>
            <w:tcW w:w="2055" w:type="dxa"/>
            <w:shd w:val="clear" w:color="auto" w:fill="auto"/>
          </w:tcPr>
          <w:p w14:paraId="03F3AD75"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Juvenile fish measuring board</w:t>
            </w:r>
          </w:p>
        </w:tc>
        <w:tc>
          <w:tcPr>
            <w:tcW w:w="716" w:type="dxa"/>
            <w:shd w:val="clear" w:color="auto" w:fill="auto"/>
          </w:tcPr>
          <w:p w14:paraId="36521ECC"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68</w:t>
            </w:r>
          </w:p>
        </w:tc>
        <w:tc>
          <w:tcPr>
            <w:tcW w:w="3537" w:type="dxa"/>
            <w:shd w:val="clear" w:color="auto" w:fill="auto"/>
          </w:tcPr>
          <w:p w14:paraId="077441EB" w14:textId="77777777" w:rsidR="00DC7A90" w:rsidRPr="003F267D" w:rsidRDefault="00000000" w:rsidP="00426081">
            <w:pPr>
              <w:pStyle w:val="ListParagraph"/>
              <w:ind w:left="0"/>
              <w:rPr>
                <w:rFonts w:cs="Calibri"/>
                <w:color w:val="000000"/>
                <w:sz w:val="20"/>
                <w:szCs w:val="20"/>
                <w:lang w:eastAsia="en-GB"/>
              </w:rPr>
            </w:pPr>
            <w:hyperlink r:id="rId34" w:history="1">
              <w:proofErr w:type="spellStart"/>
              <w:r w:rsidR="00DC7A90" w:rsidRPr="003F267D">
                <w:rPr>
                  <w:rStyle w:val="Hyperlink"/>
                  <w:rFonts w:cs="Calibri"/>
                  <w:color w:val="000000"/>
                  <w:sz w:val="20"/>
                  <w:szCs w:val="20"/>
                </w:rPr>
                <w:t>Scielex</w:t>
              </w:r>
              <w:proofErr w:type="spellEnd"/>
              <w:r w:rsidR="00DC7A90" w:rsidRPr="003F267D">
                <w:rPr>
                  <w:rStyle w:val="Hyperlink"/>
                  <w:rFonts w:cs="Calibri"/>
                  <w:color w:val="000000"/>
                  <w:sz w:val="20"/>
                  <w:szCs w:val="20"/>
                </w:rPr>
                <w:t xml:space="preserve"> Fish electronic Measuring Board</w:t>
              </w:r>
            </w:hyperlink>
            <w:r w:rsidR="00DC7A90" w:rsidRPr="003F267D">
              <w:rPr>
                <w:rFonts w:cs="Calibri"/>
                <w:color w:val="000000"/>
                <w:sz w:val="20"/>
                <w:szCs w:val="20"/>
              </w:rPr>
              <w:t xml:space="preserve">  Dimensions: Width: 250mm; Height: 130mm; Length: 380mm + Length Range</w:t>
            </w:r>
            <w:r w:rsidR="00DC7A90" w:rsidRPr="003F267D">
              <w:rPr>
                <w:rFonts w:cs="Calibri"/>
                <w:color w:val="000000"/>
                <w:sz w:val="20"/>
                <w:szCs w:val="20"/>
                <w:lang w:eastAsia="en-GB"/>
              </w:rPr>
              <w:t xml:space="preserve"> </w:t>
            </w:r>
          </w:p>
          <w:p w14:paraId="121184A1" w14:textId="77777777" w:rsidR="00DC7A90" w:rsidRPr="003F267D" w:rsidRDefault="00DC7A90" w:rsidP="00426081">
            <w:pPr>
              <w:spacing w:line="271" w:lineRule="auto"/>
              <w:rPr>
                <w:rFonts w:ascii="Calibri" w:hAnsi="Calibri" w:cs="Calibri"/>
                <w:sz w:val="20"/>
              </w:rPr>
            </w:pPr>
            <w:r w:rsidRPr="003F267D">
              <w:rPr>
                <w:rFonts w:ascii="Calibri" w:hAnsi="Calibri" w:cs="Calibri"/>
                <w:color w:val="000000"/>
                <w:sz w:val="20"/>
                <w:lang w:eastAsia="en-GB"/>
              </w:rPr>
              <w:t>Juvenile fish (SMOLT) Measuring Board (30cm) SB30 Fish handling equipment- Dynamic Aqua-Supply Ltd.</w:t>
            </w:r>
          </w:p>
        </w:tc>
        <w:tc>
          <w:tcPr>
            <w:tcW w:w="1843" w:type="dxa"/>
            <w:shd w:val="clear" w:color="auto" w:fill="auto"/>
          </w:tcPr>
          <w:p w14:paraId="4519C711" w14:textId="77777777" w:rsidR="00DC7A90" w:rsidRPr="003F267D" w:rsidRDefault="00DC7A90" w:rsidP="00426081">
            <w:pPr>
              <w:spacing w:line="271" w:lineRule="auto"/>
              <w:rPr>
                <w:rFonts w:ascii="Calibri" w:hAnsi="Calibri" w:cs="Calibri"/>
                <w:sz w:val="20"/>
              </w:rPr>
            </w:pPr>
          </w:p>
        </w:tc>
        <w:tc>
          <w:tcPr>
            <w:tcW w:w="1843" w:type="dxa"/>
          </w:tcPr>
          <w:p w14:paraId="08F6A1F5" w14:textId="77777777" w:rsidR="00DC7A90" w:rsidRPr="003F267D" w:rsidRDefault="00DC7A90" w:rsidP="00426081">
            <w:pPr>
              <w:spacing w:line="271" w:lineRule="auto"/>
              <w:rPr>
                <w:rFonts w:ascii="Calibri" w:hAnsi="Calibri" w:cs="Calibri"/>
                <w:sz w:val="20"/>
              </w:rPr>
            </w:pPr>
          </w:p>
        </w:tc>
      </w:tr>
      <w:tr w:rsidR="00DC7A90" w:rsidRPr="003F267D" w14:paraId="1DB6D6CB" w14:textId="77777777" w:rsidTr="00426081">
        <w:trPr>
          <w:gridAfter w:val="1"/>
          <w:wAfter w:w="15" w:type="dxa"/>
          <w:trHeight w:val="341"/>
        </w:trPr>
        <w:tc>
          <w:tcPr>
            <w:tcW w:w="526" w:type="dxa"/>
            <w:shd w:val="clear" w:color="auto" w:fill="auto"/>
          </w:tcPr>
          <w:p w14:paraId="10E858FF" w14:textId="77777777" w:rsidR="00DC7A90" w:rsidRPr="003F267D" w:rsidRDefault="00DC7A90" w:rsidP="00426081">
            <w:pPr>
              <w:jc w:val="center"/>
              <w:rPr>
                <w:rFonts w:ascii="Calibri" w:hAnsi="Calibri" w:cs="Calibri"/>
                <w:color w:val="000000"/>
                <w:sz w:val="20"/>
              </w:rPr>
            </w:pPr>
            <w:r w:rsidRPr="003F267D">
              <w:rPr>
                <w:rFonts w:ascii="Calibri" w:hAnsi="Calibri" w:cs="Calibri"/>
                <w:color w:val="000000"/>
                <w:sz w:val="20"/>
              </w:rPr>
              <w:t>9</w:t>
            </w:r>
          </w:p>
        </w:tc>
        <w:tc>
          <w:tcPr>
            <w:tcW w:w="2055" w:type="dxa"/>
            <w:shd w:val="clear" w:color="auto" w:fill="auto"/>
          </w:tcPr>
          <w:p w14:paraId="3CAAD7EC"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Egg counter</w:t>
            </w:r>
          </w:p>
        </w:tc>
        <w:tc>
          <w:tcPr>
            <w:tcW w:w="716" w:type="dxa"/>
            <w:shd w:val="clear" w:color="auto" w:fill="auto"/>
          </w:tcPr>
          <w:p w14:paraId="012A55CD" w14:textId="77777777" w:rsidR="00DC7A90" w:rsidRPr="003F267D" w:rsidRDefault="00DC7A90" w:rsidP="00426081">
            <w:pPr>
              <w:spacing w:line="271" w:lineRule="auto"/>
              <w:rPr>
                <w:rFonts w:ascii="Calibri" w:hAnsi="Calibri" w:cs="Calibri"/>
                <w:sz w:val="20"/>
              </w:rPr>
            </w:pPr>
            <w:r w:rsidRPr="003F267D">
              <w:rPr>
                <w:rFonts w:ascii="Calibri" w:hAnsi="Calibri" w:cs="Calibri"/>
                <w:sz w:val="20"/>
              </w:rPr>
              <w:t>19</w:t>
            </w:r>
          </w:p>
        </w:tc>
        <w:tc>
          <w:tcPr>
            <w:tcW w:w="3537" w:type="dxa"/>
            <w:shd w:val="clear" w:color="auto" w:fill="auto"/>
          </w:tcPr>
          <w:p w14:paraId="502A3D83" w14:textId="77777777" w:rsidR="00DC7A90" w:rsidRPr="003F267D" w:rsidRDefault="00DC7A90" w:rsidP="00426081">
            <w:pPr>
              <w:spacing w:line="271" w:lineRule="auto"/>
              <w:rPr>
                <w:rFonts w:ascii="Calibri" w:hAnsi="Calibri" w:cs="Calibri"/>
                <w:sz w:val="20"/>
              </w:rPr>
            </w:pPr>
            <w:proofErr w:type="spellStart"/>
            <w:r w:rsidRPr="003F267D">
              <w:rPr>
                <w:rFonts w:ascii="Calibri" w:hAnsi="Calibri" w:cs="Calibri"/>
                <w:color w:val="000000"/>
                <w:sz w:val="20"/>
                <w:lang w:eastAsia="en-GB"/>
              </w:rPr>
              <w:t>Jensorter</w:t>
            </w:r>
            <w:proofErr w:type="spellEnd"/>
            <w:r w:rsidRPr="003F267D">
              <w:rPr>
                <w:rFonts w:ascii="Calibri" w:hAnsi="Calibri" w:cs="Calibri"/>
                <w:color w:val="000000"/>
                <w:sz w:val="20"/>
                <w:lang w:eastAsia="en-GB"/>
              </w:rPr>
              <w:t xml:space="preserve"> – BCM – fish egg counter</w:t>
            </w:r>
          </w:p>
        </w:tc>
        <w:tc>
          <w:tcPr>
            <w:tcW w:w="1843" w:type="dxa"/>
            <w:shd w:val="clear" w:color="auto" w:fill="auto"/>
          </w:tcPr>
          <w:p w14:paraId="7F86B297" w14:textId="77777777" w:rsidR="00DC7A90" w:rsidRPr="003F267D" w:rsidRDefault="00DC7A90" w:rsidP="00426081">
            <w:pPr>
              <w:spacing w:line="271" w:lineRule="auto"/>
              <w:rPr>
                <w:rFonts w:ascii="Calibri" w:hAnsi="Calibri" w:cs="Calibri"/>
                <w:sz w:val="20"/>
              </w:rPr>
            </w:pPr>
          </w:p>
        </w:tc>
        <w:tc>
          <w:tcPr>
            <w:tcW w:w="1843" w:type="dxa"/>
          </w:tcPr>
          <w:p w14:paraId="6D7E34A7" w14:textId="77777777" w:rsidR="00DC7A90" w:rsidRPr="003F267D" w:rsidRDefault="00DC7A90" w:rsidP="00426081">
            <w:pPr>
              <w:spacing w:line="271" w:lineRule="auto"/>
              <w:rPr>
                <w:rFonts w:ascii="Calibri" w:hAnsi="Calibri" w:cs="Calibri"/>
                <w:sz w:val="20"/>
              </w:rPr>
            </w:pPr>
          </w:p>
        </w:tc>
      </w:tr>
    </w:tbl>
    <w:p w14:paraId="0A5AE16C" w14:textId="77777777" w:rsidR="00DC7A90" w:rsidRDefault="00DC7A90" w:rsidP="00DC7A90"/>
    <w:p w14:paraId="5B869E23" w14:textId="77777777" w:rsidR="00DC7A90" w:rsidRDefault="00DC7A90" w:rsidP="00DC7A90"/>
    <w:p w14:paraId="566D7D81" w14:textId="77777777" w:rsidR="00DC7A90" w:rsidRPr="001D66F0" w:rsidRDefault="00DC7A90" w:rsidP="00DC7A90"/>
    <w:p w14:paraId="4174A112" w14:textId="77777777" w:rsidR="00DC7A90" w:rsidRDefault="00DC7A90" w:rsidP="00DC7A90"/>
    <w:p w14:paraId="3253F5E6" w14:textId="77777777" w:rsidR="00DC7A90" w:rsidRPr="009823B2" w:rsidRDefault="00DC7A90" w:rsidP="00DC7A90">
      <w:pPr>
        <w:rPr>
          <w:color w:val="C00000"/>
          <w:szCs w:val="24"/>
          <w:highlight w:val="blue"/>
        </w:rPr>
      </w:pPr>
    </w:p>
    <w:p w14:paraId="3E1559C1" w14:textId="77777777" w:rsidR="00632B09" w:rsidRDefault="00632B09">
      <w:pPr>
        <w:rPr>
          <w:b/>
          <w:szCs w:val="24"/>
          <w:lang w:eastAsia="x-none"/>
        </w:rPr>
      </w:pPr>
      <w:bookmarkStart w:id="113" w:name="_Toc340548651"/>
      <w:bookmarkStart w:id="114" w:name="_Hlk161223669"/>
      <w:r>
        <w:rPr>
          <w:szCs w:val="24"/>
        </w:rPr>
        <w:br w:type="page"/>
      </w:r>
    </w:p>
    <w:p w14:paraId="4B30B135" w14:textId="446DA9BC" w:rsidR="009E7D4E" w:rsidRPr="00255CDE" w:rsidRDefault="009E7D4E">
      <w:pPr>
        <w:pStyle w:val="Heading1"/>
        <w:rPr>
          <w:sz w:val="24"/>
          <w:szCs w:val="24"/>
        </w:rPr>
      </w:pPr>
      <w:r w:rsidRPr="00255CDE">
        <w:rPr>
          <w:sz w:val="24"/>
          <w:szCs w:val="24"/>
        </w:rPr>
        <w:lastRenderedPageBreak/>
        <w:t>Section VIII.  Sample Forms</w:t>
      </w:r>
      <w:bookmarkEnd w:id="113"/>
    </w:p>
    <w:p w14:paraId="260B21B0" w14:textId="77777777" w:rsidR="009E7D4E" w:rsidRPr="00255CDE" w:rsidRDefault="009E7D4E">
      <w:pPr>
        <w:suppressAutoHyphens/>
        <w:jc w:val="both"/>
        <w:rPr>
          <w:szCs w:val="24"/>
        </w:rPr>
      </w:pPr>
    </w:p>
    <w:p w14:paraId="141811D7" w14:textId="77777777" w:rsidR="009E7D4E" w:rsidRPr="00255CDE" w:rsidRDefault="009E7D4E">
      <w:pPr>
        <w:suppressAutoHyphens/>
        <w:jc w:val="both"/>
        <w:rPr>
          <w:szCs w:val="24"/>
        </w:rPr>
      </w:pPr>
    </w:p>
    <w:tbl>
      <w:tblPr>
        <w:tblW w:w="0" w:type="auto"/>
        <w:tblInd w:w="115" w:type="dxa"/>
        <w:tblLayout w:type="fixed"/>
        <w:tblLook w:val="0000" w:firstRow="0" w:lastRow="0" w:firstColumn="0" w:lastColumn="0" w:noHBand="0" w:noVBand="0"/>
      </w:tblPr>
      <w:tblGrid>
        <w:gridCol w:w="9000"/>
      </w:tblGrid>
      <w:tr w:rsidR="009E7D4E" w:rsidRPr="00255CDE" w14:paraId="1595420A" w14:textId="77777777">
        <w:tc>
          <w:tcPr>
            <w:tcW w:w="9000" w:type="dxa"/>
            <w:tcBorders>
              <w:top w:val="single" w:sz="6" w:space="0" w:color="auto"/>
              <w:left w:val="single" w:sz="6" w:space="0" w:color="auto"/>
              <w:bottom w:val="single" w:sz="6" w:space="0" w:color="auto"/>
              <w:right w:val="single" w:sz="6" w:space="0" w:color="auto"/>
            </w:tcBorders>
          </w:tcPr>
          <w:p w14:paraId="7A7121B8" w14:textId="77777777" w:rsidR="009E7D4E" w:rsidRPr="00255CDE" w:rsidRDefault="009E7D4E">
            <w:pPr>
              <w:suppressAutoHyphens/>
              <w:jc w:val="both"/>
              <w:rPr>
                <w:szCs w:val="24"/>
              </w:rPr>
            </w:pPr>
          </w:p>
          <w:p w14:paraId="61278E05" w14:textId="77777777" w:rsidR="009E7D4E" w:rsidRPr="00255CDE" w:rsidRDefault="009E7D4E">
            <w:pPr>
              <w:pStyle w:val="Heading2"/>
              <w:rPr>
                <w:sz w:val="24"/>
                <w:szCs w:val="24"/>
                <w:lang w:eastAsia="en-US"/>
              </w:rPr>
            </w:pPr>
            <w:bookmarkStart w:id="115" w:name="_Toc340548652"/>
            <w:r w:rsidRPr="00255CDE">
              <w:rPr>
                <w:sz w:val="24"/>
                <w:szCs w:val="24"/>
                <w:lang w:eastAsia="en-US"/>
              </w:rPr>
              <w:t>Notes on the Sample Forms</w:t>
            </w:r>
            <w:bookmarkEnd w:id="115"/>
          </w:p>
          <w:p w14:paraId="45805186" w14:textId="77777777" w:rsidR="009E7D4E" w:rsidRPr="00255CDE" w:rsidRDefault="009E7D4E">
            <w:pPr>
              <w:suppressAutoHyphens/>
              <w:jc w:val="both"/>
              <w:rPr>
                <w:szCs w:val="24"/>
              </w:rPr>
            </w:pPr>
          </w:p>
          <w:p w14:paraId="66C4573F" w14:textId="77777777" w:rsidR="009E7D4E" w:rsidRPr="00255CDE" w:rsidRDefault="009E7D4E">
            <w:pPr>
              <w:suppressAutoHyphens/>
              <w:jc w:val="both"/>
              <w:rPr>
                <w:szCs w:val="24"/>
              </w:rPr>
            </w:pPr>
            <w:r w:rsidRPr="00255CDE">
              <w:rPr>
                <w:szCs w:val="24"/>
              </w:rPr>
              <w:t xml:space="preserve">The Bidder shall complete and submit with its bid the </w:t>
            </w:r>
            <w:r w:rsidRPr="00255CDE">
              <w:rPr>
                <w:b/>
                <w:szCs w:val="24"/>
              </w:rPr>
              <w:t>Bid Form</w:t>
            </w:r>
            <w:r w:rsidRPr="00255CDE">
              <w:rPr>
                <w:szCs w:val="24"/>
              </w:rPr>
              <w:t xml:space="preserve"> and </w:t>
            </w:r>
            <w:r w:rsidRPr="00255CDE">
              <w:rPr>
                <w:b/>
                <w:szCs w:val="24"/>
              </w:rPr>
              <w:t>Price Schedules</w:t>
            </w:r>
            <w:r w:rsidRPr="00255CDE">
              <w:rPr>
                <w:szCs w:val="24"/>
              </w:rPr>
              <w:t xml:space="preserve"> pursuant to ITB Clause 9 and in accordance with the requirements included in the bidding documents.</w:t>
            </w:r>
          </w:p>
          <w:p w14:paraId="1553F65D" w14:textId="77777777" w:rsidR="009E7D4E" w:rsidRPr="00255CDE" w:rsidRDefault="009E7D4E">
            <w:pPr>
              <w:suppressAutoHyphens/>
              <w:jc w:val="both"/>
              <w:rPr>
                <w:szCs w:val="24"/>
              </w:rPr>
            </w:pPr>
          </w:p>
          <w:p w14:paraId="511F0588" w14:textId="77777777" w:rsidR="009E7D4E" w:rsidRPr="00255CDE" w:rsidRDefault="009E7D4E">
            <w:pPr>
              <w:suppressAutoHyphens/>
              <w:jc w:val="both"/>
              <w:rPr>
                <w:szCs w:val="24"/>
              </w:rPr>
            </w:pPr>
            <w:r w:rsidRPr="00255CDE">
              <w:rPr>
                <w:szCs w:val="24"/>
              </w:rPr>
              <w:t xml:space="preserve">When requested in the Bid Data Sheet, the Bidder should provide the </w:t>
            </w:r>
            <w:r w:rsidRPr="00255CDE">
              <w:rPr>
                <w:b/>
                <w:szCs w:val="24"/>
              </w:rPr>
              <w:t>Bid Security</w:t>
            </w:r>
            <w:r w:rsidRPr="00255CDE">
              <w:rPr>
                <w:szCs w:val="24"/>
              </w:rPr>
              <w:t>, either in the form included hereafter or in another form acceptable to the Purchaser, pursuant to ITB Clause 15.3.</w:t>
            </w:r>
          </w:p>
          <w:p w14:paraId="2E2411A4" w14:textId="77777777" w:rsidR="009E7D4E" w:rsidRPr="00255CDE" w:rsidRDefault="009E7D4E">
            <w:pPr>
              <w:suppressAutoHyphens/>
              <w:jc w:val="both"/>
              <w:rPr>
                <w:szCs w:val="24"/>
              </w:rPr>
            </w:pPr>
          </w:p>
          <w:p w14:paraId="38C5953F" w14:textId="77777777" w:rsidR="009E7D4E" w:rsidRPr="00255CDE" w:rsidRDefault="009E7D4E">
            <w:pPr>
              <w:suppressAutoHyphens/>
              <w:jc w:val="both"/>
              <w:rPr>
                <w:szCs w:val="24"/>
              </w:rPr>
            </w:pPr>
            <w:r w:rsidRPr="00255CDE">
              <w:rPr>
                <w:szCs w:val="24"/>
              </w:rPr>
              <w:t xml:space="preserve">The </w:t>
            </w:r>
            <w:r w:rsidRPr="00255CDE">
              <w:rPr>
                <w:b/>
                <w:szCs w:val="24"/>
              </w:rPr>
              <w:t>Contract Form</w:t>
            </w:r>
            <w:r w:rsidRPr="00255CDE">
              <w:rPr>
                <w:szCs w:val="24"/>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14:paraId="0EFB7578" w14:textId="77777777" w:rsidR="009E7D4E" w:rsidRPr="00255CDE" w:rsidRDefault="009E7D4E">
            <w:pPr>
              <w:suppressAutoHyphens/>
              <w:jc w:val="both"/>
              <w:rPr>
                <w:szCs w:val="24"/>
              </w:rPr>
            </w:pPr>
          </w:p>
          <w:p w14:paraId="5FD63F6E" w14:textId="77777777" w:rsidR="009E7D4E" w:rsidRPr="00255CDE" w:rsidRDefault="009E7D4E">
            <w:pPr>
              <w:suppressAutoHyphens/>
              <w:jc w:val="both"/>
              <w:rPr>
                <w:szCs w:val="24"/>
              </w:rPr>
            </w:pPr>
            <w:r w:rsidRPr="00255CDE">
              <w:rPr>
                <w:szCs w:val="24"/>
              </w:rPr>
              <w:t xml:space="preserve">The </w:t>
            </w:r>
            <w:r w:rsidRPr="00255CDE">
              <w:rPr>
                <w:b/>
                <w:szCs w:val="24"/>
              </w:rPr>
              <w:t>Performance Security</w:t>
            </w:r>
            <w:r w:rsidRPr="00255CDE">
              <w:rPr>
                <w:szCs w:val="24"/>
              </w:rPr>
              <w:t xml:space="preserve"> Form and </w:t>
            </w:r>
            <w:r w:rsidRPr="00255CDE">
              <w:rPr>
                <w:b/>
                <w:szCs w:val="24"/>
              </w:rPr>
              <w:t>Bank Guarantee Form for Advance Payment</w:t>
            </w:r>
            <w:r w:rsidRPr="00255CDE">
              <w:rPr>
                <w:szCs w:val="24"/>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14:paraId="394C39B3" w14:textId="77777777" w:rsidR="009E7D4E" w:rsidRPr="00255CDE" w:rsidRDefault="009E7D4E">
            <w:pPr>
              <w:suppressAutoHyphens/>
              <w:jc w:val="both"/>
              <w:rPr>
                <w:szCs w:val="24"/>
              </w:rPr>
            </w:pPr>
          </w:p>
          <w:p w14:paraId="3C4E6098" w14:textId="77777777" w:rsidR="009E7D4E" w:rsidRPr="00255CDE" w:rsidRDefault="009E7D4E">
            <w:pPr>
              <w:suppressAutoHyphens/>
              <w:jc w:val="both"/>
              <w:rPr>
                <w:szCs w:val="24"/>
              </w:rPr>
            </w:pPr>
            <w:r w:rsidRPr="00255CDE">
              <w:rPr>
                <w:szCs w:val="24"/>
              </w:rPr>
              <w:t xml:space="preserve">The </w:t>
            </w:r>
            <w:r w:rsidRPr="00255CDE">
              <w:rPr>
                <w:b/>
                <w:szCs w:val="24"/>
              </w:rPr>
              <w:t>Manufacturer’s Authorisation</w:t>
            </w:r>
            <w:r w:rsidRPr="00255CDE">
              <w:rPr>
                <w:szCs w:val="24"/>
              </w:rPr>
              <w:t xml:space="preserve"> form should be completed by the Manufacturer, as appropriate, pursuant to ITB Clause 13.3 (a).</w:t>
            </w:r>
          </w:p>
          <w:p w14:paraId="25DC7585" w14:textId="77777777" w:rsidR="009E7D4E" w:rsidRPr="00255CDE" w:rsidRDefault="009E7D4E">
            <w:pPr>
              <w:suppressAutoHyphens/>
              <w:jc w:val="both"/>
              <w:rPr>
                <w:szCs w:val="24"/>
              </w:rPr>
            </w:pPr>
          </w:p>
        </w:tc>
      </w:tr>
    </w:tbl>
    <w:p w14:paraId="1A13417E" w14:textId="77777777" w:rsidR="009E7D4E" w:rsidRPr="00255CDE" w:rsidRDefault="009E7D4E">
      <w:pPr>
        <w:suppressAutoHyphens/>
        <w:jc w:val="both"/>
        <w:rPr>
          <w:szCs w:val="24"/>
        </w:rPr>
      </w:pPr>
    </w:p>
    <w:p w14:paraId="6FC439AA" w14:textId="77777777" w:rsidR="009E7D4E" w:rsidRPr="00255CDE" w:rsidRDefault="009E7D4E">
      <w:pPr>
        <w:suppressAutoHyphens/>
        <w:jc w:val="both"/>
        <w:rPr>
          <w:szCs w:val="24"/>
        </w:rPr>
      </w:pPr>
    </w:p>
    <w:p w14:paraId="55E5261E" w14:textId="77777777" w:rsidR="009E7D4E" w:rsidRPr="00255CDE" w:rsidRDefault="009E7D4E">
      <w:pPr>
        <w:pStyle w:val="Heading2"/>
        <w:rPr>
          <w:sz w:val="24"/>
          <w:szCs w:val="24"/>
        </w:rPr>
      </w:pPr>
      <w:bookmarkStart w:id="116" w:name="_Toc340548653"/>
      <w:r w:rsidRPr="00255CDE">
        <w:rPr>
          <w:sz w:val="24"/>
          <w:szCs w:val="24"/>
        </w:rPr>
        <w:t>Sample Forms</w:t>
      </w:r>
      <w:bookmarkEnd w:id="116"/>
    </w:p>
    <w:p w14:paraId="52F43460" w14:textId="77777777" w:rsidR="009E7D4E" w:rsidRPr="00255CDE" w:rsidRDefault="009E7D4E">
      <w:pPr>
        <w:suppressAutoHyphens/>
        <w:ind w:left="533" w:hanging="533"/>
        <w:jc w:val="both"/>
        <w:rPr>
          <w:szCs w:val="24"/>
        </w:rPr>
      </w:pPr>
    </w:p>
    <w:p w14:paraId="7D8A1ACB" w14:textId="6201FF36" w:rsidR="009E7D4E" w:rsidRPr="00255CDE" w:rsidRDefault="009E7D4E">
      <w:pPr>
        <w:pStyle w:val="TOC2"/>
        <w:tabs>
          <w:tab w:val="left" w:pos="8640"/>
        </w:tabs>
        <w:spacing w:line="480" w:lineRule="auto"/>
        <w:rPr>
          <w:noProof/>
          <w:szCs w:val="24"/>
        </w:rPr>
      </w:pPr>
      <w:r w:rsidRPr="00255CDE">
        <w:rPr>
          <w:szCs w:val="24"/>
        </w:rPr>
        <w:fldChar w:fldCharType="begin"/>
      </w:r>
      <w:r w:rsidRPr="00255CDE">
        <w:rPr>
          <w:szCs w:val="24"/>
        </w:rPr>
        <w:instrText xml:space="preserve"> TOC \t "Heading 3,2" </w:instrText>
      </w:r>
      <w:r w:rsidRPr="00255CDE">
        <w:rPr>
          <w:szCs w:val="24"/>
        </w:rPr>
        <w:fldChar w:fldCharType="separate"/>
      </w:r>
      <w:r w:rsidRPr="00255CDE">
        <w:rPr>
          <w:noProof/>
          <w:szCs w:val="24"/>
        </w:rPr>
        <w:t>1.  Bid Form and Price Schedules</w:t>
      </w:r>
      <w:r w:rsidRPr="00255CDE">
        <w:rPr>
          <w:noProof/>
          <w:szCs w:val="24"/>
        </w:rPr>
        <w:tab/>
      </w:r>
      <w:r w:rsidRPr="00255CDE">
        <w:rPr>
          <w:noProof/>
          <w:szCs w:val="24"/>
        </w:rPr>
        <w:fldChar w:fldCharType="begin"/>
      </w:r>
      <w:r w:rsidRPr="00255CDE">
        <w:rPr>
          <w:noProof/>
          <w:szCs w:val="24"/>
        </w:rPr>
        <w:instrText xml:space="preserve"> PAGEREF _Toc26244667 \h </w:instrText>
      </w:r>
      <w:r w:rsidRPr="00255CDE">
        <w:rPr>
          <w:noProof/>
          <w:szCs w:val="24"/>
        </w:rPr>
      </w:r>
      <w:r w:rsidRPr="00255CDE">
        <w:rPr>
          <w:noProof/>
          <w:szCs w:val="24"/>
        </w:rPr>
        <w:fldChar w:fldCharType="separate"/>
      </w:r>
      <w:r w:rsidR="00723314">
        <w:rPr>
          <w:noProof/>
          <w:szCs w:val="24"/>
        </w:rPr>
        <w:t>68</w:t>
      </w:r>
      <w:r w:rsidRPr="00255CDE">
        <w:rPr>
          <w:noProof/>
          <w:szCs w:val="24"/>
        </w:rPr>
        <w:fldChar w:fldCharType="end"/>
      </w:r>
    </w:p>
    <w:p w14:paraId="3632C85F" w14:textId="3D4B278B" w:rsidR="009E7D4E" w:rsidRPr="00255CDE" w:rsidRDefault="009E7D4E">
      <w:pPr>
        <w:pStyle w:val="TOC2"/>
        <w:tabs>
          <w:tab w:val="left" w:pos="8640"/>
        </w:tabs>
        <w:spacing w:line="480" w:lineRule="auto"/>
        <w:rPr>
          <w:noProof/>
          <w:szCs w:val="24"/>
        </w:rPr>
      </w:pPr>
      <w:r w:rsidRPr="00255CDE">
        <w:rPr>
          <w:noProof/>
          <w:szCs w:val="24"/>
        </w:rPr>
        <w:t>2.  Bid Security Form</w:t>
      </w:r>
      <w:r w:rsidRPr="00255CDE">
        <w:rPr>
          <w:noProof/>
          <w:szCs w:val="24"/>
        </w:rPr>
        <w:tab/>
      </w:r>
      <w:r w:rsidRPr="00255CDE">
        <w:rPr>
          <w:noProof/>
          <w:szCs w:val="24"/>
        </w:rPr>
        <w:fldChar w:fldCharType="begin"/>
      </w:r>
      <w:r w:rsidRPr="00255CDE">
        <w:rPr>
          <w:noProof/>
          <w:szCs w:val="24"/>
        </w:rPr>
        <w:instrText xml:space="preserve"> PAGEREF _Toc26244668 \h </w:instrText>
      </w:r>
      <w:r w:rsidRPr="00255CDE">
        <w:rPr>
          <w:noProof/>
          <w:szCs w:val="24"/>
        </w:rPr>
      </w:r>
      <w:r w:rsidRPr="00255CDE">
        <w:rPr>
          <w:noProof/>
          <w:szCs w:val="24"/>
        </w:rPr>
        <w:fldChar w:fldCharType="separate"/>
      </w:r>
      <w:r w:rsidR="00723314">
        <w:rPr>
          <w:noProof/>
          <w:szCs w:val="24"/>
        </w:rPr>
        <w:t>74</w:t>
      </w:r>
      <w:r w:rsidRPr="00255CDE">
        <w:rPr>
          <w:noProof/>
          <w:szCs w:val="24"/>
        </w:rPr>
        <w:fldChar w:fldCharType="end"/>
      </w:r>
    </w:p>
    <w:p w14:paraId="553DAA45" w14:textId="2C0D68D6" w:rsidR="009E7D4E" w:rsidRPr="00255CDE" w:rsidRDefault="009E7D4E">
      <w:pPr>
        <w:pStyle w:val="TOC2"/>
        <w:tabs>
          <w:tab w:val="left" w:pos="8640"/>
        </w:tabs>
        <w:spacing w:line="480" w:lineRule="auto"/>
        <w:rPr>
          <w:noProof/>
          <w:szCs w:val="24"/>
        </w:rPr>
      </w:pPr>
      <w:r w:rsidRPr="00255CDE">
        <w:rPr>
          <w:noProof/>
          <w:szCs w:val="24"/>
        </w:rPr>
        <w:t>3.  Contract Form</w:t>
      </w:r>
      <w:r w:rsidRPr="00255CDE">
        <w:rPr>
          <w:noProof/>
          <w:szCs w:val="24"/>
        </w:rPr>
        <w:tab/>
      </w:r>
      <w:r w:rsidRPr="00255CDE">
        <w:rPr>
          <w:noProof/>
          <w:szCs w:val="24"/>
        </w:rPr>
        <w:fldChar w:fldCharType="begin"/>
      </w:r>
      <w:r w:rsidRPr="00255CDE">
        <w:rPr>
          <w:noProof/>
          <w:szCs w:val="24"/>
        </w:rPr>
        <w:instrText xml:space="preserve"> PAGEREF _Toc26244669 \h </w:instrText>
      </w:r>
      <w:r w:rsidRPr="00255CDE">
        <w:rPr>
          <w:noProof/>
          <w:szCs w:val="24"/>
        </w:rPr>
      </w:r>
      <w:r w:rsidRPr="00255CDE">
        <w:rPr>
          <w:noProof/>
          <w:szCs w:val="24"/>
        </w:rPr>
        <w:fldChar w:fldCharType="separate"/>
      </w:r>
      <w:r w:rsidR="00723314">
        <w:rPr>
          <w:noProof/>
          <w:szCs w:val="24"/>
        </w:rPr>
        <w:t>75</w:t>
      </w:r>
      <w:r w:rsidRPr="00255CDE">
        <w:rPr>
          <w:noProof/>
          <w:szCs w:val="24"/>
        </w:rPr>
        <w:fldChar w:fldCharType="end"/>
      </w:r>
    </w:p>
    <w:p w14:paraId="39B9F707" w14:textId="35F65738" w:rsidR="009E7D4E" w:rsidRPr="00255CDE" w:rsidRDefault="009E7D4E">
      <w:pPr>
        <w:pStyle w:val="TOC2"/>
        <w:tabs>
          <w:tab w:val="left" w:pos="8640"/>
        </w:tabs>
        <w:spacing w:line="480" w:lineRule="auto"/>
        <w:rPr>
          <w:noProof/>
          <w:szCs w:val="24"/>
        </w:rPr>
      </w:pPr>
      <w:r w:rsidRPr="00255CDE">
        <w:rPr>
          <w:noProof/>
          <w:szCs w:val="24"/>
        </w:rPr>
        <w:t>4.  Performance Security Form</w:t>
      </w:r>
      <w:r w:rsidRPr="00255CDE">
        <w:rPr>
          <w:noProof/>
          <w:szCs w:val="24"/>
        </w:rPr>
        <w:tab/>
      </w:r>
      <w:r w:rsidRPr="00255CDE">
        <w:rPr>
          <w:noProof/>
          <w:szCs w:val="24"/>
        </w:rPr>
        <w:fldChar w:fldCharType="begin"/>
      </w:r>
      <w:r w:rsidRPr="00255CDE">
        <w:rPr>
          <w:noProof/>
          <w:szCs w:val="24"/>
        </w:rPr>
        <w:instrText xml:space="preserve"> PAGEREF _Toc26244670 \h </w:instrText>
      </w:r>
      <w:r w:rsidRPr="00255CDE">
        <w:rPr>
          <w:noProof/>
          <w:szCs w:val="24"/>
        </w:rPr>
      </w:r>
      <w:r w:rsidRPr="00255CDE">
        <w:rPr>
          <w:noProof/>
          <w:szCs w:val="24"/>
        </w:rPr>
        <w:fldChar w:fldCharType="separate"/>
      </w:r>
      <w:r w:rsidR="00723314">
        <w:rPr>
          <w:noProof/>
          <w:szCs w:val="24"/>
        </w:rPr>
        <w:t>76</w:t>
      </w:r>
      <w:r w:rsidRPr="00255CDE">
        <w:rPr>
          <w:noProof/>
          <w:szCs w:val="24"/>
        </w:rPr>
        <w:fldChar w:fldCharType="end"/>
      </w:r>
    </w:p>
    <w:p w14:paraId="2E4698D7" w14:textId="3FEC6301" w:rsidR="009E7D4E" w:rsidRPr="00255CDE" w:rsidRDefault="009E7D4E">
      <w:pPr>
        <w:pStyle w:val="TOC2"/>
        <w:tabs>
          <w:tab w:val="left" w:pos="8640"/>
        </w:tabs>
        <w:spacing w:line="480" w:lineRule="auto"/>
        <w:rPr>
          <w:noProof/>
          <w:szCs w:val="24"/>
        </w:rPr>
      </w:pPr>
      <w:r w:rsidRPr="00255CDE">
        <w:rPr>
          <w:noProof/>
          <w:szCs w:val="24"/>
        </w:rPr>
        <w:t>5.  Bank Guarantee Form for Advance Payment</w:t>
      </w:r>
      <w:r w:rsidRPr="00255CDE">
        <w:rPr>
          <w:noProof/>
          <w:szCs w:val="24"/>
        </w:rPr>
        <w:tab/>
      </w:r>
      <w:r w:rsidRPr="00255CDE">
        <w:rPr>
          <w:noProof/>
          <w:szCs w:val="24"/>
        </w:rPr>
        <w:fldChar w:fldCharType="begin"/>
      </w:r>
      <w:r w:rsidRPr="00255CDE">
        <w:rPr>
          <w:noProof/>
          <w:szCs w:val="24"/>
        </w:rPr>
        <w:instrText xml:space="preserve"> PAGEREF _Toc26244671 \h </w:instrText>
      </w:r>
      <w:r w:rsidRPr="00255CDE">
        <w:rPr>
          <w:noProof/>
          <w:szCs w:val="24"/>
        </w:rPr>
      </w:r>
      <w:r w:rsidRPr="00255CDE">
        <w:rPr>
          <w:noProof/>
          <w:szCs w:val="24"/>
        </w:rPr>
        <w:fldChar w:fldCharType="separate"/>
      </w:r>
      <w:r w:rsidR="00723314">
        <w:rPr>
          <w:noProof/>
          <w:szCs w:val="24"/>
        </w:rPr>
        <w:t>77</w:t>
      </w:r>
      <w:r w:rsidRPr="00255CDE">
        <w:rPr>
          <w:noProof/>
          <w:szCs w:val="24"/>
        </w:rPr>
        <w:fldChar w:fldCharType="end"/>
      </w:r>
    </w:p>
    <w:p w14:paraId="65624D04" w14:textId="6E02E8A2" w:rsidR="009E7D4E" w:rsidRPr="00255CDE" w:rsidRDefault="009E7D4E">
      <w:pPr>
        <w:pStyle w:val="TOC2"/>
        <w:tabs>
          <w:tab w:val="left" w:pos="8640"/>
        </w:tabs>
        <w:spacing w:line="480" w:lineRule="auto"/>
        <w:rPr>
          <w:noProof/>
          <w:szCs w:val="24"/>
        </w:rPr>
      </w:pPr>
      <w:r w:rsidRPr="00255CDE">
        <w:rPr>
          <w:noProof/>
          <w:szCs w:val="24"/>
        </w:rPr>
        <w:t>6.  Manufacturer’s Authorisation Form</w:t>
      </w:r>
      <w:r w:rsidRPr="00255CDE">
        <w:rPr>
          <w:noProof/>
          <w:szCs w:val="24"/>
        </w:rPr>
        <w:tab/>
      </w:r>
      <w:r w:rsidRPr="00255CDE">
        <w:rPr>
          <w:noProof/>
          <w:szCs w:val="24"/>
        </w:rPr>
        <w:fldChar w:fldCharType="begin"/>
      </w:r>
      <w:r w:rsidRPr="00255CDE">
        <w:rPr>
          <w:noProof/>
          <w:szCs w:val="24"/>
        </w:rPr>
        <w:instrText xml:space="preserve"> PAGEREF _Toc26244672 \h </w:instrText>
      </w:r>
      <w:r w:rsidRPr="00255CDE">
        <w:rPr>
          <w:noProof/>
          <w:szCs w:val="24"/>
        </w:rPr>
      </w:r>
      <w:r w:rsidRPr="00255CDE">
        <w:rPr>
          <w:noProof/>
          <w:szCs w:val="24"/>
        </w:rPr>
        <w:fldChar w:fldCharType="separate"/>
      </w:r>
      <w:r w:rsidR="00723314">
        <w:rPr>
          <w:noProof/>
          <w:szCs w:val="24"/>
        </w:rPr>
        <w:t>78</w:t>
      </w:r>
      <w:r w:rsidRPr="00255CDE">
        <w:rPr>
          <w:noProof/>
          <w:szCs w:val="24"/>
        </w:rPr>
        <w:fldChar w:fldCharType="end"/>
      </w:r>
    </w:p>
    <w:p w14:paraId="0731754A" w14:textId="77777777" w:rsidR="009E7D4E" w:rsidRPr="00255CDE" w:rsidRDefault="009E7D4E">
      <w:pPr>
        <w:pStyle w:val="Sub-ClauseText"/>
        <w:tabs>
          <w:tab w:val="left" w:pos="8550"/>
          <w:tab w:val="left" w:pos="8640"/>
        </w:tabs>
        <w:suppressAutoHyphens/>
        <w:spacing w:before="0" w:after="0" w:line="480" w:lineRule="auto"/>
        <w:rPr>
          <w:spacing w:val="0"/>
          <w:szCs w:val="24"/>
          <w:lang w:val="en-GB"/>
        </w:rPr>
      </w:pPr>
      <w:r w:rsidRPr="00255CDE">
        <w:rPr>
          <w:spacing w:val="0"/>
          <w:szCs w:val="24"/>
          <w:lang w:val="en-GB"/>
        </w:rPr>
        <w:fldChar w:fldCharType="end"/>
      </w:r>
    </w:p>
    <w:p w14:paraId="0F6D3B67" w14:textId="77777777" w:rsidR="009E7D4E" w:rsidRPr="00255CDE" w:rsidRDefault="009E7D4E">
      <w:pPr>
        <w:pStyle w:val="Heading3"/>
        <w:rPr>
          <w:sz w:val="24"/>
          <w:szCs w:val="24"/>
        </w:rPr>
      </w:pPr>
      <w:r w:rsidRPr="00255CDE">
        <w:rPr>
          <w:sz w:val="24"/>
          <w:szCs w:val="24"/>
        </w:rPr>
        <w:br w:type="page"/>
      </w:r>
      <w:bookmarkStart w:id="117" w:name="_Toc340548654"/>
      <w:bookmarkStart w:id="118" w:name="_Toc26244667"/>
      <w:r w:rsidRPr="00255CDE">
        <w:rPr>
          <w:sz w:val="24"/>
          <w:szCs w:val="24"/>
        </w:rPr>
        <w:lastRenderedPageBreak/>
        <w:t>1.  Bid Form and Price Schedules</w:t>
      </w:r>
      <w:bookmarkEnd w:id="117"/>
      <w:bookmarkEnd w:id="118"/>
    </w:p>
    <w:p w14:paraId="6C8C95A3" w14:textId="77777777" w:rsidR="009E7D4E" w:rsidRPr="00255CDE" w:rsidRDefault="009E7D4E">
      <w:pPr>
        <w:suppressAutoHyphens/>
        <w:jc w:val="both"/>
        <w:rPr>
          <w:szCs w:val="24"/>
        </w:rPr>
      </w:pPr>
    </w:p>
    <w:p w14:paraId="68558965" w14:textId="77777777" w:rsidR="009E7D4E" w:rsidRPr="00255CDE" w:rsidRDefault="009E7D4E">
      <w:pPr>
        <w:tabs>
          <w:tab w:val="right" w:pos="6300"/>
          <w:tab w:val="left" w:pos="6480"/>
          <w:tab w:val="right" w:pos="9000"/>
        </w:tabs>
        <w:suppressAutoHyphens/>
        <w:jc w:val="both"/>
        <w:rPr>
          <w:szCs w:val="24"/>
        </w:rPr>
      </w:pPr>
      <w:r w:rsidRPr="00255CDE">
        <w:rPr>
          <w:szCs w:val="24"/>
        </w:rPr>
        <w:tab/>
        <w:t>Date:</w:t>
      </w:r>
      <w:r w:rsidRPr="00255CDE">
        <w:rPr>
          <w:szCs w:val="24"/>
        </w:rPr>
        <w:tab/>
      </w:r>
      <w:r w:rsidRPr="00255CDE">
        <w:rPr>
          <w:szCs w:val="24"/>
          <w:u w:val="single"/>
        </w:rPr>
        <w:tab/>
      </w:r>
    </w:p>
    <w:p w14:paraId="3484D935" w14:textId="77777777" w:rsidR="009E7D4E" w:rsidRPr="00255CDE" w:rsidRDefault="009E7D4E">
      <w:pPr>
        <w:tabs>
          <w:tab w:val="right" w:pos="6300"/>
          <w:tab w:val="left" w:pos="6480"/>
          <w:tab w:val="right" w:pos="9000"/>
        </w:tabs>
        <w:suppressAutoHyphens/>
        <w:jc w:val="both"/>
        <w:rPr>
          <w:szCs w:val="24"/>
        </w:rPr>
      </w:pPr>
      <w:r w:rsidRPr="00255CDE">
        <w:rPr>
          <w:szCs w:val="24"/>
        </w:rPr>
        <w:tab/>
      </w:r>
    </w:p>
    <w:p w14:paraId="678DA736" w14:textId="77777777" w:rsidR="009E7D4E" w:rsidRPr="00255CDE" w:rsidRDefault="009E7D4E">
      <w:pPr>
        <w:tabs>
          <w:tab w:val="right" w:pos="6300"/>
          <w:tab w:val="left" w:pos="6480"/>
          <w:tab w:val="right" w:pos="9000"/>
        </w:tabs>
        <w:suppressAutoHyphens/>
        <w:jc w:val="both"/>
        <w:rPr>
          <w:szCs w:val="24"/>
        </w:rPr>
      </w:pPr>
      <w:r w:rsidRPr="00255CDE">
        <w:rPr>
          <w:szCs w:val="24"/>
        </w:rPr>
        <w:tab/>
        <w:t>Procurement No:</w:t>
      </w:r>
      <w:r w:rsidRPr="00255CDE">
        <w:rPr>
          <w:szCs w:val="24"/>
        </w:rPr>
        <w:tab/>
      </w:r>
      <w:r w:rsidRPr="00255CDE">
        <w:rPr>
          <w:szCs w:val="24"/>
          <w:u w:val="single"/>
        </w:rPr>
        <w:tab/>
      </w:r>
    </w:p>
    <w:p w14:paraId="40549E1B" w14:textId="6602692D" w:rsidR="009E7D4E" w:rsidRPr="00255CDE" w:rsidRDefault="009E7D4E">
      <w:pPr>
        <w:suppressAutoHyphens/>
        <w:jc w:val="both"/>
        <w:rPr>
          <w:szCs w:val="24"/>
        </w:rPr>
      </w:pPr>
      <w:r w:rsidRPr="00255CDE">
        <w:rPr>
          <w:i/>
          <w:szCs w:val="24"/>
        </w:rPr>
        <w:t>To</w:t>
      </w:r>
      <w:r w:rsidR="002876B4" w:rsidRPr="00255CDE">
        <w:rPr>
          <w:i/>
          <w:szCs w:val="24"/>
        </w:rPr>
        <w:t>: [</w:t>
      </w:r>
      <w:r w:rsidRPr="00255CDE">
        <w:rPr>
          <w:i/>
          <w:szCs w:val="24"/>
        </w:rPr>
        <w:t>name and address of Purchaser]</w:t>
      </w:r>
    </w:p>
    <w:p w14:paraId="09424356" w14:textId="77777777" w:rsidR="009E7D4E" w:rsidRPr="00255CDE" w:rsidRDefault="009E7D4E">
      <w:pPr>
        <w:suppressAutoHyphens/>
        <w:jc w:val="both"/>
        <w:rPr>
          <w:szCs w:val="24"/>
        </w:rPr>
      </w:pPr>
    </w:p>
    <w:p w14:paraId="4E1DDF55" w14:textId="77777777" w:rsidR="009E7D4E" w:rsidRPr="00255CDE" w:rsidRDefault="009E7D4E">
      <w:pPr>
        <w:suppressAutoHyphens/>
        <w:jc w:val="both"/>
        <w:rPr>
          <w:szCs w:val="24"/>
        </w:rPr>
      </w:pPr>
      <w:r w:rsidRPr="00255CDE">
        <w:rPr>
          <w:szCs w:val="24"/>
        </w:rPr>
        <w:t>Sir / Madam:</w:t>
      </w:r>
    </w:p>
    <w:p w14:paraId="6B0D9658" w14:textId="77777777" w:rsidR="009E7D4E" w:rsidRPr="00255CDE" w:rsidRDefault="009E7D4E">
      <w:pPr>
        <w:pStyle w:val="Sub-ClauseText"/>
        <w:suppressAutoHyphens/>
        <w:spacing w:before="0" w:after="0"/>
        <w:rPr>
          <w:spacing w:val="0"/>
          <w:szCs w:val="24"/>
          <w:lang w:val="en-GB"/>
        </w:rPr>
      </w:pPr>
    </w:p>
    <w:p w14:paraId="034D9F57" w14:textId="77777777" w:rsidR="009E7D4E" w:rsidRPr="00255CDE" w:rsidRDefault="009E7D4E">
      <w:pPr>
        <w:tabs>
          <w:tab w:val="left" w:pos="540"/>
        </w:tabs>
        <w:suppressAutoHyphens/>
        <w:jc w:val="both"/>
        <w:rPr>
          <w:szCs w:val="24"/>
        </w:rPr>
      </w:pPr>
      <w:r w:rsidRPr="00255CDE">
        <w:rPr>
          <w:szCs w:val="24"/>
        </w:rPr>
        <w:tab/>
        <w:t xml:space="preserve">Having examined the bidding documents including Addenda Nos.  </w:t>
      </w:r>
      <w:r w:rsidRPr="00255CDE">
        <w:rPr>
          <w:i/>
          <w:szCs w:val="24"/>
        </w:rPr>
        <w:t xml:space="preserve">[insert numbers], </w:t>
      </w:r>
      <w:r w:rsidRPr="00255CDE">
        <w:rPr>
          <w:szCs w:val="24"/>
        </w:rPr>
        <w:t xml:space="preserve">the receipt of which is hereby duly acknowledged, we, the undersigned, offer to supply and deliver </w:t>
      </w:r>
      <w:r w:rsidRPr="00255CDE">
        <w:rPr>
          <w:i/>
          <w:szCs w:val="24"/>
        </w:rPr>
        <w:t xml:space="preserve">[description of goods and services] </w:t>
      </w:r>
      <w:r w:rsidRPr="00255CDE">
        <w:rPr>
          <w:szCs w:val="24"/>
        </w:rPr>
        <w:t xml:space="preserve">in conformity with the said bidding documents for the sum of </w:t>
      </w:r>
      <w:r w:rsidRPr="00255CDE">
        <w:rPr>
          <w:i/>
          <w:szCs w:val="24"/>
        </w:rPr>
        <w:t xml:space="preserve">[total bid amount in words and figures] </w:t>
      </w:r>
      <w:r w:rsidRPr="00255CDE">
        <w:rPr>
          <w:szCs w:val="24"/>
        </w:rPr>
        <w:t>or such other sums as may be ascertained in accordance with the Schedule of Prices attached herewith and made part of this Bid.</w:t>
      </w:r>
    </w:p>
    <w:p w14:paraId="53E67956" w14:textId="77777777" w:rsidR="009E7D4E" w:rsidRPr="00255CDE" w:rsidRDefault="009E7D4E">
      <w:pPr>
        <w:tabs>
          <w:tab w:val="left" w:pos="540"/>
        </w:tabs>
        <w:suppressAutoHyphens/>
        <w:jc w:val="both"/>
        <w:rPr>
          <w:szCs w:val="24"/>
        </w:rPr>
      </w:pPr>
    </w:p>
    <w:p w14:paraId="4BC9C2F1" w14:textId="77777777" w:rsidR="009E7D4E" w:rsidRPr="00255CDE" w:rsidRDefault="009E7D4E">
      <w:pPr>
        <w:tabs>
          <w:tab w:val="left" w:pos="540"/>
        </w:tabs>
        <w:suppressAutoHyphens/>
        <w:jc w:val="both"/>
        <w:rPr>
          <w:szCs w:val="24"/>
        </w:rPr>
      </w:pPr>
      <w:r w:rsidRPr="00255CDE">
        <w:rPr>
          <w:szCs w:val="24"/>
        </w:rPr>
        <w:tab/>
        <w:t>We undertake, if our Bid is accepted, to deliver the goods in accordance with the delivery schedule specified in the Schedule of Requirements.</w:t>
      </w:r>
    </w:p>
    <w:p w14:paraId="16487B35" w14:textId="77777777" w:rsidR="009E7D4E" w:rsidRPr="00255CDE" w:rsidRDefault="009E7D4E">
      <w:pPr>
        <w:tabs>
          <w:tab w:val="left" w:pos="540"/>
        </w:tabs>
        <w:suppressAutoHyphens/>
        <w:jc w:val="both"/>
        <w:rPr>
          <w:szCs w:val="24"/>
        </w:rPr>
      </w:pPr>
    </w:p>
    <w:p w14:paraId="75AB6A0E" w14:textId="77777777" w:rsidR="009E7D4E" w:rsidRPr="00255CDE" w:rsidRDefault="009E7D4E">
      <w:pPr>
        <w:tabs>
          <w:tab w:val="left" w:pos="540"/>
        </w:tabs>
        <w:suppressAutoHyphens/>
        <w:jc w:val="both"/>
        <w:rPr>
          <w:szCs w:val="24"/>
        </w:rPr>
      </w:pPr>
      <w:r w:rsidRPr="00255CDE">
        <w:rPr>
          <w:szCs w:val="24"/>
        </w:rPr>
        <w:tab/>
        <w:t>If our bid is accepted, we undertake to provide a performance security in the form, in the amounts, and within the times specified in the Bidding Documents.</w:t>
      </w:r>
    </w:p>
    <w:p w14:paraId="4C109811" w14:textId="77777777" w:rsidR="009E7D4E" w:rsidRPr="00255CDE" w:rsidRDefault="009E7D4E">
      <w:pPr>
        <w:tabs>
          <w:tab w:val="left" w:pos="540"/>
        </w:tabs>
        <w:suppressAutoHyphens/>
        <w:jc w:val="both"/>
        <w:rPr>
          <w:szCs w:val="24"/>
        </w:rPr>
      </w:pPr>
    </w:p>
    <w:p w14:paraId="33A69D1E" w14:textId="77777777" w:rsidR="009E7D4E" w:rsidRPr="00255CDE" w:rsidRDefault="009E7D4E">
      <w:pPr>
        <w:tabs>
          <w:tab w:val="left" w:pos="540"/>
        </w:tabs>
        <w:suppressAutoHyphens/>
        <w:jc w:val="both"/>
        <w:rPr>
          <w:szCs w:val="24"/>
        </w:rPr>
      </w:pPr>
      <w:r w:rsidRPr="00255CDE">
        <w:rPr>
          <w:szCs w:val="24"/>
        </w:rPr>
        <w:tab/>
        <w:t>We agree to abide by this Bid for the Bid Validity Period specified in Clause 16.1 of the Bid Data Sheet and it shall remain binding upon us and may be accepted at any time before the expiration of that period.</w:t>
      </w:r>
    </w:p>
    <w:p w14:paraId="19E652AE" w14:textId="77777777" w:rsidR="009E7D4E" w:rsidRPr="00255CDE" w:rsidRDefault="009E7D4E">
      <w:pPr>
        <w:tabs>
          <w:tab w:val="left" w:pos="540"/>
        </w:tabs>
        <w:suppressAutoHyphens/>
        <w:jc w:val="both"/>
        <w:rPr>
          <w:szCs w:val="24"/>
        </w:rPr>
      </w:pPr>
    </w:p>
    <w:p w14:paraId="33FE9B54" w14:textId="77777777" w:rsidR="009E7D4E" w:rsidRPr="00255CDE" w:rsidRDefault="009E7D4E">
      <w:pPr>
        <w:suppressAutoHyphens/>
        <w:ind w:right="-72" w:firstLine="540"/>
        <w:jc w:val="both"/>
        <w:rPr>
          <w:szCs w:val="24"/>
        </w:rPr>
      </w:pPr>
      <w:r w:rsidRPr="00255CDE">
        <w:rPr>
          <w:szCs w:val="24"/>
        </w:rPr>
        <w:t>Commissions or gratuities, if any, paid or to be paid by us to agents relating to this Bid, and to contract execution if we are awarded the contract, are listed below:</w:t>
      </w:r>
    </w:p>
    <w:p w14:paraId="4999AF3F" w14:textId="77777777" w:rsidR="009E7D4E" w:rsidRPr="00255CDE" w:rsidRDefault="009E7D4E">
      <w:pPr>
        <w:tabs>
          <w:tab w:val="left" w:pos="540"/>
        </w:tabs>
        <w:suppressAutoHyphens/>
        <w:jc w:val="both"/>
        <w:rPr>
          <w:szCs w:val="24"/>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9E7D4E" w:rsidRPr="00255CDE" w14:paraId="572A46EC" w14:textId="77777777">
        <w:tc>
          <w:tcPr>
            <w:tcW w:w="3330" w:type="dxa"/>
            <w:tcBorders>
              <w:bottom w:val="single" w:sz="6" w:space="0" w:color="auto"/>
            </w:tcBorders>
          </w:tcPr>
          <w:p w14:paraId="27E4D38A" w14:textId="77777777" w:rsidR="009E7D4E" w:rsidRPr="00255CDE" w:rsidRDefault="009E7D4E">
            <w:pPr>
              <w:suppressAutoHyphens/>
              <w:ind w:right="-36"/>
              <w:rPr>
                <w:b/>
                <w:szCs w:val="24"/>
              </w:rPr>
            </w:pPr>
            <w:r w:rsidRPr="00255CDE">
              <w:rPr>
                <w:szCs w:val="24"/>
              </w:rPr>
              <w:t>Name and address of agent</w:t>
            </w:r>
          </w:p>
        </w:tc>
        <w:tc>
          <w:tcPr>
            <w:tcW w:w="270" w:type="dxa"/>
          </w:tcPr>
          <w:p w14:paraId="10940BD5" w14:textId="77777777" w:rsidR="009E7D4E" w:rsidRPr="00255CDE" w:rsidRDefault="009E7D4E">
            <w:pPr>
              <w:tabs>
                <w:tab w:val="left" w:pos="2070"/>
              </w:tabs>
              <w:suppressAutoHyphens/>
              <w:rPr>
                <w:szCs w:val="24"/>
              </w:rPr>
            </w:pPr>
          </w:p>
        </w:tc>
        <w:tc>
          <w:tcPr>
            <w:tcW w:w="1980" w:type="dxa"/>
          </w:tcPr>
          <w:p w14:paraId="1A96B4C9" w14:textId="77777777" w:rsidR="009E7D4E" w:rsidRPr="00255CDE" w:rsidRDefault="009E7D4E">
            <w:pPr>
              <w:tabs>
                <w:tab w:val="left" w:pos="2070"/>
              </w:tabs>
              <w:suppressAutoHyphens/>
              <w:rPr>
                <w:szCs w:val="24"/>
              </w:rPr>
            </w:pPr>
            <w:r w:rsidRPr="00255CDE">
              <w:rPr>
                <w:szCs w:val="24"/>
              </w:rPr>
              <w:t>Amount and Currency</w:t>
            </w:r>
          </w:p>
        </w:tc>
        <w:tc>
          <w:tcPr>
            <w:tcW w:w="270" w:type="dxa"/>
          </w:tcPr>
          <w:p w14:paraId="22A244A9" w14:textId="77777777" w:rsidR="009E7D4E" w:rsidRPr="00255CDE" w:rsidRDefault="009E7D4E">
            <w:pPr>
              <w:tabs>
                <w:tab w:val="left" w:pos="2070"/>
              </w:tabs>
              <w:suppressAutoHyphens/>
              <w:ind w:right="-72"/>
              <w:rPr>
                <w:szCs w:val="24"/>
              </w:rPr>
            </w:pPr>
          </w:p>
        </w:tc>
        <w:tc>
          <w:tcPr>
            <w:tcW w:w="3240" w:type="dxa"/>
            <w:tcBorders>
              <w:bottom w:val="single" w:sz="6" w:space="0" w:color="auto"/>
            </w:tcBorders>
          </w:tcPr>
          <w:p w14:paraId="4630BF5E" w14:textId="77777777" w:rsidR="009E7D4E" w:rsidRPr="00255CDE" w:rsidRDefault="009E7D4E">
            <w:pPr>
              <w:tabs>
                <w:tab w:val="left" w:pos="2070"/>
              </w:tabs>
              <w:suppressAutoHyphens/>
              <w:ind w:right="-72"/>
              <w:rPr>
                <w:szCs w:val="24"/>
              </w:rPr>
            </w:pPr>
            <w:r w:rsidRPr="00255CDE">
              <w:rPr>
                <w:szCs w:val="24"/>
              </w:rPr>
              <w:t>Purpose of Commission or gratuity</w:t>
            </w:r>
          </w:p>
        </w:tc>
      </w:tr>
      <w:tr w:rsidR="009E7D4E" w:rsidRPr="00255CDE" w14:paraId="63C6DA15" w14:textId="77777777">
        <w:tc>
          <w:tcPr>
            <w:tcW w:w="3330" w:type="dxa"/>
          </w:tcPr>
          <w:p w14:paraId="0BEFBA68" w14:textId="77777777" w:rsidR="009E7D4E" w:rsidRPr="00255CDE" w:rsidRDefault="009E7D4E">
            <w:pPr>
              <w:tabs>
                <w:tab w:val="left" w:pos="2070"/>
              </w:tabs>
              <w:suppressAutoHyphens/>
              <w:ind w:left="162" w:right="-36" w:hanging="162"/>
              <w:rPr>
                <w:szCs w:val="24"/>
              </w:rPr>
            </w:pPr>
          </w:p>
        </w:tc>
        <w:tc>
          <w:tcPr>
            <w:tcW w:w="270" w:type="dxa"/>
          </w:tcPr>
          <w:p w14:paraId="06CEE620" w14:textId="77777777" w:rsidR="009E7D4E" w:rsidRPr="00255CDE" w:rsidRDefault="009E7D4E">
            <w:pPr>
              <w:tabs>
                <w:tab w:val="left" w:pos="2070"/>
              </w:tabs>
              <w:suppressAutoHyphens/>
              <w:rPr>
                <w:szCs w:val="24"/>
              </w:rPr>
            </w:pPr>
          </w:p>
        </w:tc>
        <w:tc>
          <w:tcPr>
            <w:tcW w:w="1980" w:type="dxa"/>
            <w:tcBorders>
              <w:top w:val="single" w:sz="6" w:space="0" w:color="auto"/>
              <w:bottom w:val="single" w:sz="6" w:space="0" w:color="auto"/>
            </w:tcBorders>
          </w:tcPr>
          <w:p w14:paraId="4A5F11E5" w14:textId="77777777" w:rsidR="009E7D4E" w:rsidRPr="00255CDE" w:rsidRDefault="009E7D4E">
            <w:pPr>
              <w:tabs>
                <w:tab w:val="left" w:pos="2070"/>
              </w:tabs>
              <w:suppressAutoHyphens/>
              <w:rPr>
                <w:szCs w:val="24"/>
              </w:rPr>
            </w:pPr>
          </w:p>
        </w:tc>
        <w:tc>
          <w:tcPr>
            <w:tcW w:w="270" w:type="dxa"/>
          </w:tcPr>
          <w:p w14:paraId="3C3E67D7" w14:textId="77777777" w:rsidR="009E7D4E" w:rsidRPr="00255CDE" w:rsidRDefault="009E7D4E">
            <w:pPr>
              <w:tabs>
                <w:tab w:val="left" w:pos="2070"/>
              </w:tabs>
              <w:suppressAutoHyphens/>
              <w:ind w:right="-72"/>
              <w:rPr>
                <w:szCs w:val="24"/>
              </w:rPr>
            </w:pPr>
          </w:p>
        </w:tc>
        <w:tc>
          <w:tcPr>
            <w:tcW w:w="3240" w:type="dxa"/>
          </w:tcPr>
          <w:p w14:paraId="4122814A" w14:textId="77777777" w:rsidR="009E7D4E" w:rsidRPr="00255CDE" w:rsidRDefault="009E7D4E">
            <w:pPr>
              <w:tabs>
                <w:tab w:val="left" w:pos="2070"/>
              </w:tabs>
              <w:suppressAutoHyphens/>
              <w:ind w:right="-72"/>
              <w:rPr>
                <w:szCs w:val="24"/>
              </w:rPr>
            </w:pPr>
          </w:p>
        </w:tc>
      </w:tr>
      <w:tr w:rsidR="009E7D4E" w:rsidRPr="00255CDE" w14:paraId="12E048CD" w14:textId="77777777">
        <w:tc>
          <w:tcPr>
            <w:tcW w:w="3330" w:type="dxa"/>
            <w:tcBorders>
              <w:top w:val="single" w:sz="6" w:space="0" w:color="auto"/>
              <w:bottom w:val="single" w:sz="6" w:space="0" w:color="auto"/>
            </w:tcBorders>
          </w:tcPr>
          <w:p w14:paraId="5EA94E8A" w14:textId="77777777" w:rsidR="009E7D4E" w:rsidRPr="00255CDE" w:rsidRDefault="009E7D4E">
            <w:pPr>
              <w:tabs>
                <w:tab w:val="left" w:pos="2070"/>
              </w:tabs>
              <w:suppressAutoHyphens/>
              <w:ind w:left="162" w:right="-36" w:hanging="162"/>
              <w:rPr>
                <w:szCs w:val="24"/>
              </w:rPr>
            </w:pPr>
          </w:p>
        </w:tc>
        <w:tc>
          <w:tcPr>
            <w:tcW w:w="270" w:type="dxa"/>
          </w:tcPr>
          <w:p w14:paraId="2036E817" w14:textId="77777777" w:rsidR="009E7D4E" w:rsidRPr="00255CDE" w:rsidRDefault="009E7D4E">
            <w:pPr>
              <w:tabs>
                <w:tab w:val="left" w:pos="2070"/>
              </w:tabs>
              <w:suppressAutoHyphens/>
              <w:rPr>
                <w:szCs w:val="24"/>
              </w:rPr>
            </w:pPr>
          </w:p>
        </w:tc>
        <w:tc>
          <w:tcPr>
            <w:tcW w:w="1980" w:type="dxa"/>
            <w:tcBorders>
              <w:top w:val="single" w:sz="6" w:space="0" w:color="auto"/>
              <w:bottom w:val="single" w:sz="6" w:space="0" w:color="auto"/>
            </w:tcBorders>
          </w:tcPr>
          <w:p w14:paraId="757279AB" w14:textId="77777777" w:rsidR="009E7D4E" w:rsidRPr="00255CDE" w:rsidRDefault="009E7D4E">
            <w:pPr>
              <w:tabs>
                <w:tab w:val="left" w:pos="2070"/>
              </w:tabs>
              <w:suppressAutoHyphens/>
              <w:rPr>
                <w:szCs w:val="24"/>
              </w:rPr>
            </w:pPr>
          </w:p>
        </w:tc>
        <w:tc>
          <w:tcPr>
            <w:tcW w:w="270" w:type="dxa"/>
          </w:tcPr>
          <w:p w14:paraId="43B2819E" w14:textId="77777777" w:rsidR="009E7D4E" w:rsidRPr="00255CDE" w:rsidRDefault="009E7D4E">
            <w:pPr>
              <w:tabs>
                <w:tab w:val="left" w:pos="2070"/>
              </w:tabs>
              <w:suppressAutoHyphens/>
              <w:ind w:right="-72"/>
              <w:rPr>
                <w:szCs w:val="24"/>
              </w:rPr>
            </w:pPr>
          </w:p>
        </w:tc>
        <w:tc>
          <w:tcPr>
            <w:tcW w:w="3240" w:type="dxa"/>
            <w:tcBorders>
              <w:top w:val="single" w:sz="6" w:space="0" w:color="auto"/>
              <w:bottom w:val="single" w:sz="6" w:space="0" w:color="auto"/>
            </w:tcBorders>
          </w:tcPr>
          <w:p w14:paraId="322364D7" w14:textId="77777777" w:rsidR="009E7D4E" w:rsidRPr="00255CDE" w:rsidRDefault="009E7D4E">
            <w:pPr>
              <w:tabs>
                <w:tab w:val="left" w:pos="2070"/>
              </w:tabs>
              <w:suppressAutoHyphens/>
              <w:ind w:right="-72"/>
              <w:rPr>
                <w:szCs w:val="24"/>
              </w:rPr>
            </w:pPr>
          </w:p>
        </w:tc>
      </w:tr>
      <w:tr w:rsidR="009E7D4E" w:rsidRPr="00255CDE" w14:paraId="5FB46A73" w14:textId="77777777">
        <w:tc>
          <w:tcPr>
            <w:tcW w:w="9090" w:type="dxa"/>
            <w:gridSpan w:val="5"/>
          </w:tcPr>
          <w:p w14:paraId="415598E5" w14:textId="77777777" w:rsidR="009E7D4E" w:rsidRPr="00255CDE" w:rsidRDefault="009E7D4E">
            <w:pPr>
              <w:tabs>
                <w:tab w:val="left" w:pos="2070"/>
              </w:tabs>
              <w:suppressAutoHyphens/>
              <w:ind w:left="162" w:right="-36" w:hanging="162"/>
              <w:rPr>
                <w:szCs w:val="24"/>
              </w:rPr>
            </w:pPr>
            <w:r w:rsidRPr="00255CDE">
              <w:rPr>
                <w:szCs w:val="24"/>
              </w:rPr>
              <w:t>(if none, state “none”)</w:t>
            </w:r>
          </w:p>
          <w:p w14:paraId="0BD75A6B" w14:textId="77777777" w:rsidR="009E7D4E" w:rsidRPr="00255CDE" w:rsidRDefault="009E7D4E">
            <w:pPr>
              <w:tabs>
                <w:tab w:val="left" w:pos="2070"/>
              </w:tabs>
              <w:suppressAutoHyphens/>
              <w:ind w:right="-72"/>
              <w:rPr>
                <w:szCs w:val="24"/>
              </w:rPr>
            </w:pPr>
          </w:p>
        </w:tc>
      </w:tr>
    </w:tbl>
    <w:p w14:paraId="2764A4BB" w14:textId="77777777" w:rsidR="009E7D4E" w:rsidRPr="00255CDE" w:rsidRDefault="009E7D4E">
      <w:pPr>
        <w:tabs>
          <w:tab w:val="left" w:pos="540"/>
        </w:tabs>
        <w:suppressAutoHyphens/>
        <w:jc w:val="both"/>
        <w:rPr>
          <w:szCs w:val="24"/>
        </w:rPr>
      </w:pPr>
    </w:p>
    <w:p w14:paraId="5B106370" w14:textId="77777777" w:rsidR="009E7D4E" w:rsidRPr="00255CDE" w:rsidRDefault="009E7D4E">
      <w:pPr>
        <w:tabs>
          <w:tab w:val="left" w:pos="540"/>
        </w:tabs>
        <w:suppressAutoHyphens/>
        <w:jc w:val="both"/>
        <w:rPr>
          <w:szCs w:val="24"/>
        </w:rPr>
      </w:pPr>
      <w:r w:rsidRPr="00255CDE">
        <w:rPr>
          <w:szCs w:val="24"/>
        </w:rPr>
        <w:tab/>
        <w:t>Until a formal Contract is prepared and executed, this Bid, together with your written notification of award, shall constitute a binding Contract between us.</w:t>
      </w:r>
    </w:p>
    <w:p w14:paraId="1EC3A0CC" w14:textId="77777777" w:rsidR="009E7D4E" w:rsidRPr="00255CDE" w:rsidRDefault="009E7D4E">
      <w:pPr>
        <w:suppressAutoHyphens/>
        <w:jc w:val="both"/>
        <w:rPr>
          <w:szCs w:val="24"/>
        </w:rPr>
      </w:pPr>
    </w:p>
    <w:p w14:paraId="51FC752B" w14:textId="77777777" w:rsidR="009E7D4E" w:rsidRPr="00255CDE" w:rsidRDefault="009E7D4E">
      <w:pPr>
        <w:suppressAutoHyphens/>
        <w:ind w:firstLine="540"/>
        <w:jc w:val="both"/>
        <w:rPr>
          <w:szCs w:val="24"/>
        </w:rPr>
      </w:pPr>
      <w:r w:rsidRPr="00255CDE">
        <w:rPr>
          <w:szCs w:val="24"/>
        </w:rPr>
        <w:t>We understand that you are not bound to accept the lowest or any bid you may receive.</w:t>
      </w:r>
    </w:p>
    <w:p w14:paraId="5D27E243" w14:textId="77777777" w:rsidR="009E7D4E" w:rsidRPr="00255CDE" w:rsidRDefault="009E7D4E">
      <w:pPr>
        <w:tabs>
          <w:tab w:val="left" w:pos="540"/>
        </w:tabs>
        <w:suppressAutoHyphens/>
        <w:jc w:val="both"/>
        <w:rPr>
          <w:szCs w:val="24"/>
        </w:rPr>
      </w:pPr>
      <w:r w:rsidRPr="00255CDE">
        <w:rPr>
          <w:szCs w:val="24"/>
        </w:rPr>
        <w:t xml:space="preserve"> </w:t>
      </w:r>
      <w:r w:rsidRPr="00255CDE">
        <w:rPr>
          <w:szCs w:val="24"/>
        </w:rPr>
        <w:tab/>
        <w:t>We certify/confirm that we comply with the eligibility requirements as per ITB Clause 2 of the bidding documents.</w:t>
      </w:r>
    </w:p>
    <w:p w14:paraId="5E2016E7" w14:textId="77777777" w:rsidR="009E7D4E" w:rsidRPr="00255CDE" w:rsidRDefault="009E7D4E">
      <w:pPr>
        <w:suppressAutoHyphens/>
        <w:jc w:val="both"/>
        <w:rPr>
          <w:szCs w:val="24"/>
        </w:rPr>
      </w:pPr>
    </w:p>
    <w:p w14:paraId="101B91B5" w14:textId="77777777" w:rsidR="009E7D4E" w:rsidRPr="00255CDE" w:rsidRDefault="009E7D4E">
      <w:pPr>
        <w:suppressAutoHyphens/>
        <w:jc w:val="both"/>
        <w:rPr>
          <w:szCs w:val="24"/>
        </w:rPr>
      </w:pPr>
      <w:r w:rsidRPr="00255CDE">
        <w:rPr>
          <w:szCs w:val="24"/>
        </w:rPr>
        <w:t>Dated this ________________ day of ________________ 20______.</w:t>
      </w:r>
    </w:p>
    <w:p w14:paraId="0CB194EA" w14:textId="77777777" w:rsidR="009E7D4E" w:rsidRPr="00255CDE" w:rsidRDefault="009E7D4E">
      <w:pPr>
        <w:suppressAutoHyphens/>
        <w:jc w:val="both"/>
        <w:rPr>
          <w:szCs w:val="24"/>
        </w:rPr>
      </w:pPr>
    </w:p>
    <w:p w14:paraId="13AA856A" w14:textId="77777777" w:rsidR="009E7D4E" w:rsidRPr="00255CDE" w:rsidRDefault="009E7D4E">
      <w:pPr>
        <w:tabs>
          <w:tab w:val="right" w:pos="3600"/>
          <w:tab w:val="right" w:pos="4320"/>
          <w:tab w:val="right" w:pos="8640"/>
        </w:tabs>
        <w:suppressAutoHyphens/>
        <w:jc w:val="both"/>
        <w:rPr>
          <w:szCs w:val="24"/>
        </w:rPr>
      </w:pPr>
      <w:r w:rsidRPr="00255CDE">
        <w:rPr>
          <w:szCs w:val="24"/>
          <w:u w:val="single"/>
        </w:rPr>
        <w:tab/>
      </w:r>
      <w:r w:rsidRPr="00255CDE">
        <w:rPr>
          <w:szCs w:val="24"/>
        </w:rPr>
        <w:tab/>
      </w:r>
      <w:r w:rsidRPr="00255CDE">
        <w:rPr>
          <w:szCs w:val="24"/>
          <w:u w:val="single"/>
        </w:rPr>
        <w:tab/>
      </w:r>
    </w:p>
    <w:p w14:paraId="0FCCF406" w14:textId="77777777" w:rsidR="009E7D4E" w:rsidRPr="00255CDE" w:rsidRDefault="009E7D4E">
      <w:pPr>
        <w:tabs>
          <w:tab w:val="left" w:pos="4320"/>
        </w:tabs>
        <w:suppressAutoHyphens/>
        <w:jc w:val="both"/>
        <w:rPr>
          <w:szCs w:val="24"/>
        </w:rPr>
      </w:pPr>
      <w:r w:rsidRPr="00255CDE">
        <w:rPr>
          <w:i/>
          <w:szCs w:val="24"/>
        </w:rPr>
        <w:t>[signature]</w:t>
      </w:r>
      <w:r w:rsidRPr="00255CDE">
        <w:rPr>
          <w:i/>
          <w:szCs w:val="24"/>
        </w:rPr>
        <w:tab/>
        <w:t>[in the capacity of]</w:t>
      </w:r>
    </w:p>
    <w:p w14:paraId="44BA4CB7" w14:textId="77777777" w:rsidR="009E7D4E" w:rsidRPr="00255CDE" w:rsidRDefault="009E7D4E">
      <w:pPr>
        <w:suppressAutoHyphens/>
        <w:jc w:val="both"/>
        <w:rPr>
          <w:szCs w:val="24"/>
        </w:rPr>
      </w:pPr>
    </w:p>
    <w:p w14:paraId="3A1DEDB6" w14:textId="77777777" w:rsidR="009E7D4E" w:rsidRPr="00255CDE" w:rsidRDefault="009E7D4E">
      <w:pPr>
        <w:tabs>
          <w:tab w:val="right" w:pos="8640"/>
        </w:tabs>
        <w:suppressAutoHyphens/>
        <w:jc w:val="both"/>
        <w:rPr>
          <w:szCs w:val="24"/>
        </w:rPr>
      </w:pPr>
      <w:r w:rsidRPr="00255CDE">
        <w:rPr>
          <w:szCs w:val="24"/>
        </w:rPr>
        <w:t xml:space="preserve">Duly authorised to sign Bid for and on behalf of </w:t>
      </w:r>
      <w:r w:rsidRPr="00255CDE">
        <w:rPr>
          <w:szCs w:val="24"/>
          <w:u w:val="single"/>
        </w:rPr>
        <w:tab/>
      </w:r>
    </w:p>
    <w:p w14:paraId="293521CE" w14:textId="77777777" w:rsidR="009E7D4E" w:rsidRPr="00255CDE" w:rsidRDefault="009E7D4E">
      <w:pPr>
        <w:suppressAutoHyphens/>
        <w:jc w:val="center"/>
        <w:rPr>
          <w:szCs w:val="24"/>
        </w:rPr>
      </w:pPr>
      <w:r w:rsidRPr="00255CDE">
        <w:rPr>
          <w:szCs w:val="24"/>
        </w:rPr>
        <w:br w:type="page"/>
      </w:r>
      <w:r w:rsidRPr="00255CDE">
        <w:rPr>
          <w:b/>
          <w:szCs w:val="24"/>
        </w:rPr>
        <w:lastRenderedPageBreak/>
        <w:t>Price Schedule for Goods Offered from Abroad</w:t>
      </w:r>
    </w:p>
    <w:p w14:paraId="765EA8A2" w14:textId="77777777" w:rsidR="009E7D4E" w:rsidRPr="00255CDE" w:rsidRDefault="009E7D4E">
      <w:pPr>
        <w:suppressAutoHyphens/>
        <w:jc w:val="both"/>
        <w:rPr>
          <w:szCs w:val="24"/>
        </w:rPr>
      </w:pPr>
    </w:p>
    <w:p w14:paraId="2B88F1BB" w14:textId="77777777" w:rsidR="009E7D4E" w:rsidRPr="00255CDE" w:rsidRDefault="009E7D4E">
      <w:pPr>
        <w:tabs>
          <w:tab w:val="left" w:pos="4320"/>
        </w:tabs>
        <w:suppressAutoHyphens/>
        <w:jc w:val="both"/>
        <w:rPr>
          <w:szCs w:val="24"/>
        </w:rPr>
      </w:pPr>
      <w:r w:rsidRPr="00255CDE">
        <w:rPr>
          <w:szCs w:val="24"/>
        </w:rPr>
        <w:t xml:space="preserve">Name of Bidder </w:t>
      </w:r>
      <w:r w:rsidRPr="00255CDE">
        <w:rPr>
          <w:szCs w:val="24"/>
          <w:u w:val="single"/>
        </w:rPr>
        <w:tab/>
      </w:r>
      <w:r w:rsidRPr="00255CDE">
        <w:rPr>
          <w:szCs w:val="24"/>
        </w:rPr>
        <w:t xml:space="preserve">.  Procurement No. _________.  Page __ of </w:t>
      </w:r>
      <w:r w:rsidRPr="00255CDE">
        <w:rPr>
          <w:szCs w:val="24"/>
          <w:u w:val="single"/>
        </w:rPr>
        <w:tab/>
        <w:t>_</w:t>
      </w:r>
      <w:r w:rsidRPr="00255CDE">
        <w:rPr>
          <w:szCs w:val="24"/>
        </w:rPr>
        <w:t>.</w:t>
      </w:r>
    </w:p>
    <w:p w14:paraId="3FAE6CB3" w14:textId="77777777" w:rsidR="009E7D4E" w:rsidRPr="00255CDE" w:rsidRDefault="009E7D4E">
      <w:pPr>
        <w:suppressAutoHyphens/>
        <w:jc w:val="both"/>
        <w:rPr>
          <w:szCs w:val="24"/>
        </w:rPr>
      </w:pPr>
    </w:p>
    <w:p w14:paraId="218CD9BC" w14:textId="77777777" w:rsidR="009E7D4E" w:rsidRPr="00255CDE" w:rsidRDefault="009E7D4E">
      <w:pPr>
        <w:suppressAutoHyphens/>
        <w:rPr>
          <w:szCs w:val="24"/>
          <w:lang w:val="fr-FR"/>
        </w:rPr>
      </w:pPr>
    </w:p>
    <w:tbl>
      <w:tblPr>
        <w:tblpPr w:leftFromText="180" w:rightFromText="180" w:horzAnchor="margin" w:tblpX="-354" w:tblpY="1248"/>
        <w:tblW w:w="103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39"/>
        <w:gridCol w:w="1276"/>
        <w:gridCol w:w="1124"/>
        <w:gridCol w:w="864"/>
        <w:gridCol w:w="1584"/>
        <w:gridCol w:w="2088"/>
        <w:gridCol w:w="1051"/>
        <w:gridCol w:w="1732"/>
        <w:gridCol w:w="32"/>
      </w:tblGrid>
      <w:tr w:rsidR="009E7D4E" w:rsidRPr="00115836" w14:paraId="7310EAEE" w14:textId="77777777" w:rsidTr="00115836">
        <w:trPr>
          <w:gridAfter w:val="1"/>
          <w:wAfter w:w="32" w:type="dxa"/>
        </w:trPr>
        <w:tc>
          <w:tcPr>
            <w:tcW w:w="639" w:type="dxa"/>
            <w:tcBorders>
              <w:bottom w:val="nil"/>
            </w:tcBorders>
          </w:tcPr>
          <w:p w14:paraId="3389B872"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1</w:t>
            </w:r>
          </w:p>
        </w:tc>
        <w:tc>
          <w:tcPr>
            <w:tcW w:w="1276" w:type="dxa"/>
            <w:tcBorders>
              <w:bottom w:val="nil"/>
            </w:tcBorders>
          </w:tcPr>
          <w:p w14:paraId="4575BB44"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2</w:t>
            </w:r>
          </w:p>
        </w:tc>
        <w:tc>
          <w:tcPr>
            <w:tcW w:w="1124" w:type="dxa"/>
            <w:tcBorders>
              <w:bottom w:val="nil"/>
            </w:tcBorders>
          </w:tcPr>
          <w:p w14:paraId="509DEEFA"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3</w:t>
            </w:r>
          </w:p>
        </w:tc>
        <w:tc>
          <w:tcPr>
            <w:tcW w:w="864" w:type="dxa"/>
            <w:tcBorders>
              <w:bottom w:val="nil"/>
            </w:tcBorders>
          </w:tcPr>
          <w:p w14:paraId="55E5CD67"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4</w:t>
            </w:r>
          </w:p>
        </w:tc>
        <w:tc>
          <w:tcPr>
            <w:tcW w:w="1584" w:type="dxa"/>
            <w:tcBorders>
              <w:bottom w:val="nil"/>
            </w:tcBorders>
          </w:tcPr>
          <w:p w14:paraId="6C05C76D"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5</w:t>
            </w:r>
          </w:p>
        </w:tc>
        <w:tc>
          <w:tcPr>
            <w:tcW w:w="2088" w:type="dxa"/>
            <w:tcBorders>
              <w:bottom w:val="nil"/>
            </w:tcBorders>
          </w:tcPr>
          <w:p w14:paraId="34C086BA"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6</w:t>
            </w:r>
          </w:p>
        </w:tc>
        <w:tc>
          <w:tcPr>
            <w:tcW w:w="1051" w:type="dxa"/>
            <w:tcBorders>
              <w:bottom w:val="nil"/>
            </w:tcBorders>
          </w:tcPr>
          <w:p w14:paraId="58FD5739"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7</w:t>
            </w:r>
          </w:p>
        </w:tc>
        <w:tc>
          <w:tcPr>
            <w:tcW w:w="1732" w:type="dxa"/>
            <w:tcBorders>
              <w:bottom w:val="nil"/>
            </w:tcBorders>
          </w:tcPr>
          <w:p w14:paraId="0A0814C1"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8</w:t>
            </w:r>
          </w:p>
        </w:tc>
      </w:tr>
      <w:tr w:rsidR="009E7D4E" w:rsidRPr="00115836" w14:paraId="117FCC88" w14:textId="77777777" w:rsidTr="00115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639" w:type="dxa"/>
            <w:tcBorders>
              <w:top w:val="single" w:sz="6" w:space="0" w:color="auto"/>
              <w:left w:val="double" w:sz="6" w:space="0" w:color="auto"/>
              <w:bottom w:val="single" w:sz="6" w:space="0" w:color="auto"/>
            </w:tcBorders>
          </w:tcPr>
          <w:p w14:paraId="6B119CDA"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Item</w:t>
            </w:r>
          </w:p>
        </w:tc>
        <w:tc>
          <w:tcPr>
            <w:tcW w:w="1276" w:type="dxa"/>
            <w:tcBorders>
              <w:top w:val="single" w:sz="6" w:space="0" w:color="auto"/>
              <w:left w:val="single" w:sz="6" w:space="0" w:color="auto"/>
              <w:bottom w:val="single" w:sz="6" w:space="0" w:color="auto"/>
            </w:tcBorders>
          </w:tcPr>
          <w:p w14:paraId="1DBB42B8"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Description</w:t>
            </w:r>
          </w:p>
        </w:tc>
        <w:tc>
          <w:tcPr>
            <w:tcW w:w="1124" w:type="dxa"/>
            <w:tcBorders>
              <w:top w:val="single" w:sz="6" w:space="0" w:color="auto"/>
              <w:left w:val="single" w:sz="6" w:space="0" w:color="auto"/>
              <w:bottom w:val="single" w:sz="6" w:space="0" w:color="auto"/>
            </w:tcBorders>
          </w:tcPr>
          <w:p w14:paraId="33FB597F"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Country of origin</w:t>
            </w:r>
          </w:p>
        </w:tc>
        <w:tc>
          <w:tcPr>
            <w:tcW w:w="864" w:type="dxa"/>
            <w:tcBorders>
              <w:top w:val="single" w:sz="6" w:space="0" w:color="auto"/>
              <w:left w:val="single" w:sz="6" w:space="0" w:color="auto"/>
              <w:bottom w:val="single" w:sz="6" w:space="0" w:color="auto"/>
            </w:tcBorders>
          </w:tcPr>
          <w:p w14:paraId="4CA53002"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Quantity</w:t>
            </w:r>
          </w:p>
        </w:tc>
        <w:tc>
          <w:tcPr>
            <w:tcW w:w="1584" w:type="dxa"/>
            <w:tcBorders>
              <w:top w:val="single" w:sz="6" w:space="0" w:color="auto"/>
              <w:left w:val="single" w:sz="6" w:space="0" w:color="auto"/>
              <w:bottom w:val="single" w:sz="6" w:space="0" w:color="auto"/>
            </w:tcBorders>
          </w:tcPr>
          <w:p w14:paraId="782F9284"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fob</w:t>
            </w:r>
            <w:r w:rsidRPr="00115836">
              <w:rPr>
                <w:rFonts w:asciiTheme="minorHAnsi" w:hAnsiTheme="minorHAnsi" w:cstheme="minorHAnsi"/>
                <w:sz w:val="20"/>
              </w:rPr>
              <w:t xml:space="preserve"> or </w:t>
            </w:r>
            <w:r w:rsidRPr="00115836">
              <w:rPr>
                <w:rFonts w:asciiTheme="minorHAnsi" w:hAnsiTheme="minorHAnsi" w:cstheme="minorHAnsi"/>
                <w:smallCaps/>
                <w:sz w:val="20"/>
              </w:rPr>
              <w:t>fca</w:t>
            </w:r>
            <w:r w:rsidRPr="00115836">
              <w:rPr>
                <w:rFonts w:asciiTheme="minorHAnsi" w:hAnsiTheme="minorHAnsi" w:cstheme="minorHAnsi"/>
                <w:sz w:val="20"/>
              </w:rPr>
              <w:t xml:space="preserve"> port or place of loading</w:t>
            </w:r>
          </w:p>
          <w:p w14:paraId="5414D155"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(specify port or place)</w:t>
            </w:r>
            <w:r w:rsidRPr="00115836">
              <w:rPr>
                <w:rFonts w:asciiTheme="minorHAnsi" w:hAnsiTheme="minorHAnsi" w:cstheme="minorHAnsi"/>
                <w:sz w:val="20"/>
                <w:vertAlign w:val="superscript"/>
              </w:rPr>
              <w:t>2</w:t>
            </w:r>
          </w:p>
        </w:tc>
        <w:tc>
          <w:tcPr>
            <w:tcW w:w="2088" w:type="dxa"/>
            <w:tcBorders>
              <w:top w:val="single" w:sz="6" w:space="0" w:color="auto"/>
              <w:left w:val="single" w:sz="6" w:space="0" w:color="auto"/>
              <w:bottom w:val="single" w:sz="6" w:space="0" w:color="auto"/>
            </w:tcBorders>
          </w:tcPr>
          <w:p w14:paraId="3DAF7BA0"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cif</w:t>
            </w:r>
            <w:r w:rsidRPr="00115836">
              <w:rPr>
                <w:rFonts w:asciiTheme="minorHAnsi" w:hAnsiTheme="minorHAnsi" w:cstheme="minorHAnsi"/>
                <w:sz w:val="20"/>
              </w:rPr>
              <w:t xml:space="preserve"> port of entry (specify port) or </w:t>
            </w:r>
            <w:r w:rsidRPr="00115836">
              <w:rPr>
                <w:rFonts w:asciiTheme="minorHAnsi" w:hAnsiTheme="minorHAnsi" w:cstheme="minorHAnsi"/>
                <w:smallCaps/>
                <w:sz w:val="20"/>
              </w:rPr>
              <w:t>cip</w:t>
            </w:r>
            <w:r w:rsidRPr="00115836">
              <w:rPr>
                <w:rFonts w:asciiTheme="minorHAnsi" w:hAnsiTheme="minorHAnsi" w:cstheme="minorHAnsi"/>
                <w:sz w:val="20"/>
              </w:rPr>
              <w:t xml:space="preserve"> named place</w:t>
            </w:r>
          </w:p>
          <w:p w14:paraId="1026897C"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(specify border point or place of destination)</w:t>
            </w:r>
          </w:p>
        </w:tc>
        <w:tc>
          <w:tcPr>
            <w:tcW w:w="1051" w:type="dxa"/>
            <w:tcBorders>
              <w:top w:val="single" w:sz="6" w:space="0" w:color="auto"/>
              <w:left w:val="single" w:sz="6" w:space="0" w:color="auto"/>
              <w:bottom w:val="single" w:sz="6" w:space="0" w:color="auto"/>
            </w:tcBorders>
          </w:tcPr>
          <w:p w14:paraId="31752427"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 xml:space="preserve">Total </w:t>
            </w:r>
            <w:r w:rsidRPr="00115836">
              <w:rPr>
                <w:rFonts w:asciiTheme="minorHAnsi" w:hAnsiTheme="minorHAnsi" w:cstheme="minorHAnsi"/>
                <w:smallCaps/>
                <w:sz w:val="20"/>
              </w:rPr>
              <w:t>cif</w:t>
            </w:r>
            <w:r w:rsidRPr="00115836">
              <w:rPr>
                <w:rFonts w:asciiTheme="minorHAnsi" w:hAnsiTheme="minorHAnsi" w:cstheme="minorHAnsi"/>
                <w:sz w:val="20"/>
              </w:rPr>
              <w:t xml:space="preserve"> or </w:t>
            </w:r>
            <w:r w:rsidRPr="00115836">
              <w:rPr>
                <w:rFonts w:asciiTheme="minorHAnsi" w:hAnsiTheme="minorHAnsi" w:cstheme="minorHAnsi"/>
                <w:smallCaps/>
                <w:sz w:val="20"/>
              </w:rPr>
              <w:t>cip</w:t>
            </w:r>
            <w:r w:rsidRPr="00115836">
              <w:rPr>
                <w:rFonts w:asciiTheme="minorHAnsi" w:hAnsiTheme="minorHAnsi" w:cstheme="minorHAnsi"/>
                <w:sz w:val="20"/>
              </w:rPr>
              <w:t xml:space="preserve"> price per item</w:t>
            </w:r>
          </w:p>
          <w:p w14:paraId="75F8B84B"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(col. 4 x 6)</w:t>
            </w:r>
          </w:p>
        </w:tc>
        <w:tc>
          <w:tcPr>
            <w:tcW w:w="1732" w:type="dxa"/>
            <w:tcBorders>
              <w:top w:val="single" w:sz="6" w:space="0" w:color="auto"/>
              <w:left w:val="single" w:sz="6" w:space="0" w:color="auto"/>
              <w:bottom w:val="single" w:sz="6" w:space="0" w:color="auto"/>
              <w:right w:val="double" w:sz="6" w:space="0" w:color="auto"/>
            </w:tcBorders>
          </w:tcPr>
          <w:p w14:paraId="61C30410"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of inland delivery to final destination and unit price of other incidental services</w:t>
            </w:r>
            <w:r w:rsidRPr="00115836">
              <w:rPr>
                <w:rFonts w:asciiTheme="minorHAnsi" w:hAnsiTheme="minorHAnsi" w:cstheme="minorHAnsi"/>
                <w:sz w:val="20"/>
                <w:vertAlign w:val="superscript"/>
              </w:rPr>
              <w:t>3</w:t>
            </w:r>
          </w:p>
        </w:tc>
      </w:tr>
      <w:tr w:rsidR="009E7D4E" w:rsidRPr="00115836" w14:paraId="52A2AD6D" w14:textId="77777777" w:rsidTr="00115836">
        <w:trPr>
          <w:gridAfter w:val="1"/>
          <w:wAfter w:w="32" w:type="dxa"/>
        </w:trPr>
        <w:tc>
          <w:tcPr>
            <w:tcW w:w="639" w:type="dxa"/>
            <w:tcBorders>
              <w:top w:val="nil"/>
              <w:bottom w:val="nil"/>
            </w:tcBorders>
          </w:tcPr>
          <w:p w14:paraId="6ED63467" w14:textId="77777777" w:rsidR="009E7D4E" w:rsidRPr="00115836" w:rsidRDefault="009E7D4E" w:rsidP="00115836">
            <w:pPr>
              <w:suppressAutoHyphens/>
              <w:rPr>
                <w:rFonts w:asciiTheme="minorHAnsi" w:hAnsiTheme="minorHAnsi" w:cstheme="minorHAnsi"/>
                <w:sz w:val="20"/>
                <w:lang w:val="en-US"/>
              </w:rPr>
            </w:pPr>
          </w:p>
          <w:p w14:paraId="2AA539B2" w14:textId="77777777" w:rsidR="009E7D4E" w:rsidRPr="00115836" w:rsidRDefault="009E7D4E" w:rsidP="00115836">
            <w:pPr>
              <w:suppressAutoHyphens/>
              <w:rPr>
                <w:rFonts w:asciiTheme="minorHAnsi" w:hAnsiTheme="minorHAnsi" w:cstheme="minorHAnsi"/>
                <w:sz w:val="20"/>
                <w:lang w:val="en-US"/>
              </w:rPr>
            </w:pPr>
          </w:p>
          <w:p w14:paraId="2A4CE245" w14:textId="77777777" w:rsidR="009E7D4E" w:rsidRPr="00115836" w:rsidRDefault="009E7D4E" w:rsidP="00115836">
            <w:pPr>
              <w:suppressAutoHyphens/>
              <w:rPr>
                <w:rFonts w:asciiTheme="minorHAnsi" w:hAnsiTheme="minorHAnsi" w:cstheme="minorHAnsi"/>
                <w:sz w:val="20"/>
                <w:lang w:val="en-US"/>
              </w:rPr>
            </w:pPr>
          </w:p>
          <w:p w14:paraId="62914C41" w14:textId="77777777" w:rsidR="009E7D4E" w:rsidRPr="00115836" w:rsidRDefault="009E7D4E" w:rsidP="00115836">
            <w:pPr>
              <w:suppressAutoHyphens/>
              <w:rPr>
                <w:rFonts w:asciiTheme="minorHAnsi" w:hAnsiTheme="minorHAnsi" w:cstheme="minorHAnsi"/>
                <w:sz w:val="20"/>
                <w:lang w:val="en-US"/>
              </w:rPr>
            </w:pPr>
          </w:p>
          <w:p w14:paraId="7B27359F" w14:textId="77777777" w:rsidR="009E7D4E" w:rsidRPr="00115836" w:rsidRDefault="009E7D4E" w:rsidP="00115836">
            <w:pPr>
              <w:suppressAutoHyphens/>
              <w:rPr>
                <w:rFonts w:asciiTheme="minorHAnsi" w:hAnsiTheme="minorHAnsi" w:cstheme="minorHAnsi"/>
                <w:sz w:val="20"/>
                <w:lang w:val="en-US"/>
              </w:rPr>
            </w:pPr>
          </w:p>
          <w:p w14:paraId="2A411710" w14:textId="77777777" w:rsidR="009E7D4E" w:rsidRPr="00115836" w:rsidRDefault="009E7D4E" w:rsidP="00115836">
            <w:pPr>
              <w:suppressAutoHyphens/>
              <w:rPr>
                <w:rFonts w:asciiTheme="minorHAnsi" w:hAnsiTheme="minorHAnsi" w:cstheme="minorHAnsi"/>
                <w:sz w:val="20"/>
                <w:lang w:val="en-US"/>
              </w:rPr>
            </w:pPr>
          </w:p>
          <w:p w14:paraId="1E1E95DC" w14:textId="77777777" w:rsidR="009E7D4E" w:rsidRPr="00115836" w:rsidRDefault="009E7D4E" w:rsidP="00115836">
            <w:pPr>
              <w:suppressAutoHyphens/>
              <w:rPr>
                <w:rFonts w:asciiTheme="minorHAnsi" w:hAnsiTheme="minorHAnsi" w:cstheme="minorHAnsi"/>
                <w:sz w:val="20"/>
                <w:lang w:val="en-US"/>
              </w:rPr>
            </w:pPr>
          </w:p>
          <w:p w14:paraId="1667D29F" w14:textId="77777777" w:rsidR="009E7D4E" w:rsidRPr="00115836" w:rsidRDefault="009E7D4E" w:rsidP="00115836">
            <w:pPr>
              <w:suppressAutoHyphens/>
              <w:rPr>
                <w:rFonts w:asciiTheme="minorHAnsi" w:hAnsiTheme="minorHAnsi" w:cstheme="minorHAnsi"/>
                <w:sz w:val="20"/>
                <w:lang w:val="en-US"/>
              </w:rPr>
            </w:pPr>
          </w:p>
          <w:p w14:paraId="2807CBFF" w14:textId="77777777" w:rsidR="009E7D4E" w:rsidRPr="00115836" w:rsidRDefault="009E7D4E" w:rsidP="00115836">
            <w:pPr>
              <w:suppressAutoHyphens/>
              <w:rPr>
                <w:rFonts w:asciiTheme="minorHAnsi" w:hAnsiTheme="minorHAnsi" w:cstheme="minorHAnsi"/>
                <w:sz w:val="20"/>
                <w:lang w:val="en-US"/>
              </w:rPr>
            </w:pPr>
          </w:p>
          <w:p w14:paraId="4E29ABE2" w14:textId="77777777" w:rsidR="009E7D4E" w:rsidRPr="00115836" w:rsidRDefault="009E7D4E" w:rsidP="00115836">
            <w:pPr>
              <w:suppressAutoHyphens/>
              <w:rPr>
                <w:rFonts w:asciiTheme="minorHAnsi" w:hAnsiTheme="minorHAnsi" w:cstheme="minorHAnsi"/>
                <w:sz w:val="20"/>
                <w:lang w:val="en-US"/>
              </w:rPr>
            </w:pPr>
          </w:p>
        </w:tc>
        <w:tc>
          <w:tcPr>
            <w:tcW w:w="1276" w:type="dxa"/>
            <w:tcBorders>
              <w:top w:val="nil"/>
              <w:bottom w:val="nil"/>
            </w:tcBorders>
          </w:tcPr>
          <w:p w14:paraId="2FB3EA6C" w14:textId="77777777" w:rsidR="009E7D4E" w:rsidRPr="00115836" w:rsidRDefault="009E7D4E" w:rsidP="00115836">
            <w:pPr>
              <w:suppressAutoHyphens/>
              <w:rPr>
                <w:rFonts w:asciiTheme="minorHAnsi" w:hAnsiTheme="minorHAnsi" w:cstheme="minorHAnsi"/>
                <w:sz w:val="20"/>
                <w:lang w:val="en-US"/>
              </w:rPr>
            </w:pPr>
          </w:p>
          <w:p w14:paraId="24350B9A" w14:textId="77777777" w:rsidR="009E7D4E" w:rsidRPr="00115836" w:rsidRDefault="009E7D4E" w:rsidP="00115836">
            <w:pPr>
              <w:suppressAutoHyphens/>
              <w:rPr>
                <w:rFonts w:asciiTheme="minorHAnsi" w:hAnsiTheme="minorHAnsi" w:cstheme="minorHAnsi"/>
                <w:sz w:val="20"/>
                <w:lang w:val="en-US"/>
              </w:rPr>
            </w:pPr>
          </w:p>
        </w:tc>
        <w:tc>
          <w:tcPr>
            <w:tcW w:w="1124" w:type="dxa"/>
            <w:tcBorders>
              <w:top w:val="nil"/>
              <w:bottom w:val="nil"/>
            </w:tcBorders>
          </w:tcPr>
          <w:p w14:paraId="220AC8AC" w14:textId="77777777" w:rsidR="009E7D4E" w:rsidRPr="00115836" w:rsidRDefault="009E7D4E" w:rsidP="00115836">
            <w:pPr>
              <w:suppressAutoHyphens/>
              <w:rPr>
                <w:rFonts w:asciiTheme="minorHAnsi" w:hAnsiTheme="minorHAnsi" w:cstheme="minorHAnsi"/>
                <w:sz w:val="20"/>
                <w:lang w:val="en-US"/>
              </w:rPr>
            </w:pPr>
          </w:p>
        </w:tc>
        <w:tc>
          <w:tcPr>
            <w:tcW w:w="864" w:type="dxa"/>
            <w:tcBorders>
              <w:top w:val="nil"/>
              <w:bottom w:val="nil"/>
            </w:tcBorders>
          </w:tcPr>
          <w:p w14:paraId="12C12B08" w14:textId="77777777" w:rsidR="009E7D4E" w:rsidRPr="00115836" w:rsidRDefault="009E7D4E" w:rsidP="00115836">
            <w:pPr>
              <w:suppressAutoHyphens/>
              <w:rPr>
                <w:rFonts w:asciiTheme="minorHAnsi" w:hAnsiTheme="minorHAnsi" w:cstheme="minorHAnsi"/>
                <w:sz w:val="20"/>
                <w:lang w:val="en-US"/>
              </w:rPr>
            </w:pPr>
          </w:p>
        </w:tc>
        <w:tc>
          <w:tcPr>
            <w:tcW w:w="1584" w:type="dxa"/>
            <w:tcBorders>
              <w:top w:val="nil"/>
              <w:bottom w:val="nil"/>
            </w:tcBorders>
          </w:tcPr>
          <w:p w14:paraId="179C7C65" w14:textId="77777777" w:rsidR="009E7D4E" w:rsidRPr="00115836" w:rsidRDefault="009E7D4E" w:rsidP="00115836">
            <w:pPr>
              <w:suppressAutoHyphens/>
              <w:rPr>
                <w:rFonts w:asciiTheme="minorHAnsi" w:hAnsiTheme="minorHAnsi" w:cstheme="minorHAnsi"/>
                <w:sz w:val="20"/>
                <w:lang w:val="en-US"/>
              </w:rPr>
            </w:pPr>
          </w:p>
        </w:tc>
        <w:tc>
          <w:tcPr>
            <w:tcW w:w="2088" w:type="dxa"/>
            <w:tcBorders>
              <w:top w:val="nil"/>
              <w:bottom w:val="nil"/>
            </w:tcBorders>
          </w:tcPr>
          <w:p w14:paraId="695CE1CA" w14:textId="77777777" w:rsidR="009E7D4E" w:rsidRPr="00115836" w:rsidRDefault="009E7D4E" w:rsidP="00115836">
            <w:pPr>
              <w:suppressAutoHyphens/>
              <w:rPr>
                <w:rFonts w:asciiTheme="minorHAnsi" w:hAnsiTheme="minorHAnsi" w:cstheme="minorHAnsi"/>
                <w:sz w:val="20"/>
                <w:lang w:val="en-US"/>
              </w:rPr>
            </w:pPr>
          </w:p>
        </w:tc>
        <w:tc>
          <w:tcPr>
            <w:tcW w:w="1051" w:type="dxa"/>
            <w:tcBorders>
              <w:top w:val="nil"/>
              <w:bottom w:val="nil"/>
            </w:tcBorders>
          </w:tcPr>
          <w:p w14:paraId="2B4EFDF1" w14:textId="77777777" w:rsidR="009E7D4E" w:rsidRPr="00115836" w:rsidRDefault="009E7D4E" w:rsidP="00115836">
            <w:pPr>
              <w:suppressAutoHyphens/>
              <w:rPr>
                <w:rFonts w:asciiTheme="minorHAnsi" w:hAnsiTheme="minorHAnsi" w:cstheme="minorHAnsi"/>
                <w:sz w:val="20"/>
                <w:lang w:val="en-US"/>
              </w:rPr>
            </w:pPr>
          </w:p>
        </w:tc>
        <w:tc>
          <w:tcPr>
            <w:tcW w:w="1732" w:type="dxa"/>
            <w:tcBorders>
              <w:top w:val="nil"/>
              <w:bottom w:val="nil"/>
            </w:tcBorders>
          </w:tcPr>
          <w:p w14:paraId="1070CE2F" w14:textId="77777777" w:rsidR="009E7D4E" w:rsidRPr="00115836" w:rsidRDefault="009E7D4E" w:rsidP="00115836">
            <w:pPr>
              <w:suppressAutoHyphens/>
              <w:rPr>
                <w:rFonts w:asciiTheme="minorHAnsi" w:hAnsiTheme="minorHAnsi" w:cstheme="minorHAnsi"/>
                <w:sz w:val="20"/>
                <w:lang w:val="en-US"/>
              </w:rPr>
            </w:pPr>
          </w:p>
        </w:tc>
      </w:tr>
      <w:tr w:rsidR="009E7D4E" w:rsidRPr="00115836" w14:paraId="6C6BCC7A" w14:textId="77777777" w:rsidTr="00115836">
        <w:tc>
          <w:tcPr>
            <w:tcW w:w="10390" w:type="dxa"/>
            <w:gridSpan w:val="9"/>
            <w:tcBorders>
              <w:top w:val="double" w:sz="6" w:space="0" w:color="auto"/>
              <w:left w:val="nil"/>
              <w:bottom w:val="nil"/>
              <w:right w:val="nil"/>
            </w:tcBorders>
          </w:tcPr>
          <w:p w14:paraId="45E40BF5" w14:textId="77777777" w:rsidR="009E7D4E" w:rsidRPr="00115836" w:rsidRDefault="009E7D4E" w:rsidP="00115836">
            <w:pPr>
              <w:suppressAutoHyphens/>
              <w:rPr>
                <w:rFonts w:asciiTheme="minorHAnsi" w:hAnsiTheme="minorHAnsi" w:cstheme="minorHAnsi"/>
                <w:sz w:val="20"/>
                <w:lang w:val="en-US"/>
              </w:rPr>
            </w:pPr>
          </w:p>
          <w:p w14:paraId="58AB9C48" w14:textId="77777777" w:rsidR="009E7D4E" w:rsidRPr="00115836" w:rsidRDefault="009E7D4E" w:rsidP="00115836">
            <w:pPr>
              <w:suppressAutoHyphens/>
              <w:rPr>
                <w:rFonts w:asciiTheme="minorHAnsi" w:hAnsiTheme="minorHAnsi" w:cstheme="minorHAnsi"/>
                <w:sz w:val="20"/>
              </w:rPr>
            </w:pPr>
            <w:r w:rsidRPr="00115836">
              <w:rPr>
                <w:rFonts w:asciiTheme="minorHAnsi" w:hAnsiTheme="minorHAnsi" w:cstheme="minorHAnsi"/>
                <w:sz w:val="20"/>
                <w:lang w:val="en-US"/>
              </w:rPr>
              <w:t xml:space="preserve">1. </w:t>
            </w:r>
            <w:r w:rsidRPr="00115836">
              <w:rPr>
                <w:rFonts w:asciiTheme="minorHAnsi" w:hAnsiTheme="minorHAnsi" w:cstheme="minorHAnsi"/>
                <w:sz w:val="20"/>
              </w:rPr>
              <w:t>Currencies to be used in accordance with Clause 12 of the Instructions to Bidder.</w:t>
            </w:r>
          </w:p>
          <w:p w14:paraId="4A974DAC" w14:textId="77777777" w:rsidR="009E7D4E" w:rsidRPr="00115836" w:rsidRDefault="009E7D4E" w:rsidP="00115836">
            <w:pPr>
              <w:suppressAutoHyphens/>
              <w:rPr>
                <w:rFonts w:asciiTheme="minorHAnsi" w:hAnsiTheme="minorHAnsi" w:cstheme="minorHAnsi"/>
                <w:sz w:val="20"/>
              </w:rPr>
            </w:pPr>
            <w:r w:rsidRPr="00115836">
              <w:rPr>
                <w:rFonts w:asciiTheme="minorHAnsi" w:hAnsiTheme="minorHAnsi" w:cstheme="minorHAnsi"/>
                <w:sz w:val="20"/>
              </w:rPr>
              <w:t>2. Optional, but in accordance with Clause 11.2 (b) (ii) or (iii) of the Instructions to Bidders and the related provisions in the Bid Data Sheet.</w:t>
            </w:r>
          </w:p>
          <w:p w14:paraId="298B9F52" w14:textId="77777777" w:rsidR="009E7D4E" w:rsidRPr="00115836" w:rsidRDefault="009E7D4E" w:rsidP="00115836">
            <w:pPr>
              <w:suppressAutoHyphens/>
              <w:rPr>
                <w:rFonts w:asciiTheme="minorHAnsi" w:hAnsiTheme="minorHAnsi" w:cstheme="minorHAnsi"/>
                <w:sz w:val="20"/>
                <w:lang w:val="en-US"/>
              </w:rPr>
            </w:pPr>
            <w:r w:rsidRPr="00115836">
              <w:rPr>
                <w:rFonts w:asciiTheme="minorHAnsi" w:hAnsiTheme="minorHAnsi" w:cstheme="minorHAnsi"/>
                <w:sz w:val="20"/>
              </w:rPr>
              <w:t>3. Optional, but in accordance with Clause 11.2 (b) (iv) and (v) in the Instructions to Bidders and the related provisions in the Bid Data Sheet.</w:t>
            </w:r>
          </w:p>
        </w:tc>
      </w:tr>
    </w:tbl>
    <w:p w14:paraId="7E904D4B" w14:textId="77777777" w:rsidR="009E7D4E" w:rsidRPr="00255CDE" w:rsidRDefault="009E7D4E">
      <w:pPr>
        <w:suppressAutoHyphens/>
        <w:rPr>
          <w:szCs w:val="24"/>
          <w:lang w:val="en-US"/>
        </w:rPr>
      </w:pPr>
    </w:p>
    <w:p w14:paraId="00F22286" w14:textId="77777777" w:rsidR="009E7D4E" w:rsidRPr="00255CDE" w:rsidRDefault="009E7D4E">
      <w:pPr>
        <w:tabs>
          <w:tab w:val="left" w:pos="7920"/>
        </w:tabs>
        <w:suppressAutoHyphens/>
        <w:rPr>
          <w:szCs w:val="24"/>
        </w:rPr>
      </w:pPr>
      <w:r w:rsidRPr="00255CDE">
        <w:rPr>
          <w:szCs w:val="24"/>
        </w:rPr>
        <w:t xml:space="preserve">Signature of Bidder </w:t>
      </w:r>
      <w:r w:rsidRPr="00255CDE">
        <w:rPr>
          <w:szCs w:val="24"/>
          <w:u w:val="single"/>
        </w:rPr>
        <w:tab/>
      </w:r>
    </w:p>
    <w:p w14:paraId="64230DEC" w14:textId="77777777" w:rsidR="009E7D4E" w:rsidRPr="00255CDE" w:rsidRDefault="009E7D4E">
      <w:pPr>
        <w:suppressAutoHyphens/>
        <w:jc w:val="both"/>
        <w:rPr>
          <w:szCs w:val="24"/>
        </w:rPr>
      </w:pPr>
    </w:p>
    <w:p w14:paraId="2FDA0D20" w14:textId="77777777" w:rsidR="009E7D4E" w:rsidRPr="00255CDE" w:rsidRDefault="009E7D4E">
      <w:pPr>
        <w:suppressAutoHyphens/>
        <w:jc w:val="both"/>
        <w:rPr>
          <w:szCs w:val="24"/>
        </w:rPr>
      </w:pPr>
      <w:r w:rsidRPr="00255CDE">
        <w:rPr>
          <w:i/>
          <w:szCs w:val="24"/>
        </w:rPr>
        <w:t>Note:</w:t>
      </w:r>
      <w:r w:rsidRPr="00255CDE">
        <w:rPr>
          <w:szCs w:val="24"/>
        </w:rPr>
        <w:t xml:space="preserve"> In the case of discrepancy between the unit price and the total, prices shall be adjusted by the Purchaser in accordance with the provisions of Clause 24.2 of the Instructions to Bidders.</w:t>
      </w:r>
    </w:p>
    <w:p w14:paraId="5B364344" w14:textId="77777777" w:rsidR="009E7D4E" w:rsidRPr="00255CDE" w:rsidRDefault="009E7D4E">
      <w:pPr>
        <w:suppressAutoHyphens/>
        <w:jc w:val="center"/>
        <w:rPr>
          <w:b/>
          <w:szCs w:val="24"/>
        </w:rPr>
      </w:pPr>
      <w:r w:rsidRPr="00255CDE">
        <w:rPr>
          <w:szCs w:val="24"/>
        </w:rPr>
        <w:br w:type="page"/>
      </w:r>
      <w:r w:rsidRPr="00255CDE">
        <w:rPr>
          <w:b/>
          <w:szCs w:val="24"/>
        </w:rPr>
        <w:lastRenderedPageBreak/>
        <w:t xml:space="preserve">Price Schedule for Goods Offered from within the </w:t>
      </w:r>
      <w:r w:rsidRPr="00255CDE">
        <w:rPr>
          <w:b/>
          <w:spacing w:val="-4"/>
          <w:szCs w:val="24"/>
        </w:rPr>
        <w:t>Country Specified for Delivery</w:t>
      </w:r>
    </w:p>
    <w:p w14:paraId="07336D00" w14:textId="77777777" w:rsidR="009E7D4E" w:rsidRPr="00255CDE" w:rsidRDefault="009E7D4E">
      <w:pPr>
        <w:suppressAutoHyphens/>
        <w:jc w:val="both"/>
        <w:rPr>
          <w:szCs w:val="24"/>
        </w:rPr>
      </w:pPr>
    </w:p>
    <w:p w14:paraId="5AE95252" w14:textId="01137F81" w:rsidR="009E7D4E" w:rsidRPr="00255CDE" w:rsidRDefault="009E7D4E">
      <w:pPr>
        <w:tabs>
          <w:tab w:val="left" w:pos="4320"/>
        </w:tabs>
        <w:suppressAutoHyphens/>
        <w:jc w:val="both"/>
        <w:rPr>
          <w:szCs w:val="24"/>
        </w:rPr>
      </w:pPr>
      <w:r w:rsidRPr="00255CDE">
        <w:rPr>
          <w:szCs w:val="24"/>
        </w:rPr>
        <w:t xml:space="preserve">Name of Bidder </w:t>
      </w:r>
      <w:r w:rsidRPr="00255CDE">
        <w:rPr>
          <w:szCs w:val="24"/>
          <w:u w:val="single"/>
        </w:rPr>
        <w:tab/>
      </w:r>
      <w:r w:rsidRPr="00255CDE">
        <w:rPr>
          <w:szCs w:val="24"/>
        </w:rPr>
        <w:t>.  Procurement No.</w:t>
      </w:r>
      <w:r w:rsidRPr="00255CDE">
        <w:rPr>
          <w:szCs w:val="24"/>
          <w:u w:val="single"/>
        </w:rPr>
        <w:t xml:space="preserve">            </w:t>
      </w:r>
      <w:r w:rsidR="002876B4" w:rsidRPr="00255CDE">
        <w:rPr>
          <w:szCs w:val="24"/>
          <w:u w:val="single"/>
        </w:rPr>
        <w:t xml:space="preserve"> .</w:t>
      </w:r>
      <w:r w:rsidRPr="00255CDE">
        <w:rPr>
          <w:szCs w:val="24"/>
        </w:rPr>
        <w:t xml:space="preserve">  Page __ of </w:t>
      </w:r>
      <w:r w:rsidRPr="00255CDE">
        <w:rPr>
          <w:szCs w:val="24"/>
          <w:u w:val="single"/>
        </w:rPr>
        <w:tab/>
      </w:r>
      <w:r w:rsidRPr="00255CDE">
        <w:rPr>
          <w:szCs w:val="24"/>
        </w:rPr>
        <w:t>.</w:t>
      </w:r>
    </w:p>
    <w:p w14:paraId="4407EBE8" w14:textId="77777777" w:rsidR="009E7D4E" w:rsidRPr="00255CDE" w:rsidRDefault="009E7D4E">
      <w:pPr>
        <w:suppressAutoHyphens/>
        <w:jc w:val="both"/>
        <w:rPr>
          <w:szCs w:val="24"/>
        </w:rPr>
      </w:pPr>
    </w:p>
    <w:p w14:paraId="7EF1EE22" w14:textId="77777777" w:rsidR="009E7D4E" w:rsidRPr="00255CDE" w:rsidRDefault="009E7D4E">
      <w:pPr>
        <w:suppressAutoHyphens/>
        <w:rPr>
          <w:szCs w:val="24"/>
          <w:lang w:val="fr-FR"/>
        </w:rPr>
      </w:pPr>
    </w:p>
    <w:tbl>
      <w:tblPr>
        <w:tblW w:w="10065" w:type="dxa"/>
        <w:tblInd w:w="-70" w:type="dxa"/>
        <w:tblLayout w:type="fixed"/>
        <w:tblCellMar>
          <w:left w:w="72" w:type="dxa"/>
          <w:right w:w="72" w:type="dxa"/>
        </w:tblCellMar>
        <w:tblLook w:val="0000" w:firstRow="0" w:lastRow="0" w:firstColumn="0" w:lastColumn="0" w:noHBand="0" w:noVBand="0"/>
      </w:tblPr>
      <w:tblGrid>
        <w:gridCol w:w="709"/>
        <w:gridCol w:w="1134"/>
        <w:gridCol w:w="1078"/>
        <w:gridCol w:w="864"/>
        <w:gridCol w:w="1138"/>
        <w:gridCol w:w="1173"/>
        <w:gridCol w:w="1001"/>
        <w:gridCol w:w="1550"/>
        <w:gridCol w:w="1418"/>
      </w:tblGrid>
      <w:tr w:rsidR="009E7D4E" w:rsidRPr="00115836" w14:paraId="2BE44B2C" w14:textId="77777777" w:rsidTr="002242FD">
        <w:tc>
          <w:tcPr>
            <w:tcW w:w="709" w:type="dxa"/>
            <w:tcBorders>
              <w:top w:val="double" w:sz="6" w:space="0" w:color="auto"/>
              <w:left w:val="double" w:sz="6" w:space="0" w:color="auto"/>
            </w:tcBorders>
          </w:tcPr>
          <w:p w14:paraId="224979CD"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1</w:t>
            </w:r>
          </w:p>
        </w:tc>
        <w:tc>
          <w:tcPr>
            <w:tcW w:w="1134" w:type="dxa"/>
            <w:tcBorders>
              <w:top w:val="double" w:sz="6" w:space="0" w:color="auto"/>
              <w:left w:val="single" w:sz="6" w:space="0" w:color="auto"/>
            </w:tcBorders>
          </w:tcPr>
          <w:p w14:paraId="77D2733A"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2</w:t>
            </w:r>
          </w:p>
        </w:tc>
        <w:tc>
          <w:tcPr>
            <w:tcW w:w="1078" w:type="dxa"/>
            <w:tcBorders>
              <w:top w:val="double" w:sz="6" w:space="0" w:color="auto"/>
              <w:left w:val="single" w:sz="6" w:space="0" w:color="auto"/>
            </w:tcBorders>
          </w:tcPr>
          <w:p w14:paraId="5F9B7C64"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3</w:t>
            </w:r>
          </w:p>
        </w:tc>
        <w:tc>
          <w:tcPr>
            <w:tcW w:w="864" w:type="dxa"/>
            <w:tcBorders>
              <w:top w:val="double" w:sz="6" w:space="0" w:color="auto"/>
              <w:left w:val="single" w:sz="6" w:space="0" w:color="auto"/>
            </w:tcBorders>
          </w:tcPr>
          <w:p w14:paraId="6B000023"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4</w:t>
            </w:r>
          </w:p>
        </w:tc>
        <w:tc>
          <w:tcPr>
            <w:tcW w:w="1138" w:type="dxa"/>
            <w:tcBorders>
              <w:top w:val="double" w:sz="6" w:space="0" w:color="auto"/>
              <w:left w:val="single" w:sz="6" w:space="0" w:color="auto"/>
            </w:tcBorders>
          </w:tcPr>
          <w:p w14:paraId="7A12298F"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5</w:t>
            </w:r>
          </w:p>
        </w:tc>
        <w:tc>
          <w:tcPr>
            <w:tcW w:w="1173" w:type="dxa"/>
            <w:tcBorders>
              <w:top w:val="double" w:sz="6" w:space="0" w:color="auto"/>
              <w:left w:val="single" w:sz="6" w:space="0" w:color="auto"/>
            </w:tcBorders>
          </w:tcPr>
          <w:p w14:paraId="25D1540D"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6</w:t>
            </w:r>
          </w:p>
        </w:tc>
        <w:tc>
          <w:tcPr>
            <w:tcW w:w="1001" w:type="dxa"/>
            <w:tcBorders>
              <w:top w:val="double" w:sz="6" w:space="0" w:color="auto"/>
              <w:left w:val="single" w:sz="6" w:space="0" w:color="auto"/>
            </w:tcBorders>
          </w:tcPr>
          <w:p w14:paraId="6A924F5C"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7</w:t>
            </w:r>
          </w:p>
        </w:tc>
        <w:tc>
          <w:tcPr>
            <w:tcW w:w="1550" w:type="dxa"/>
            <w:tcBorders>
              <w:top w:val="double" w:sz="6" w:space="0" w:color="auto"/>
              <w:left w:val="single" w:sz="6" w:space="0" w:color="auto"/>
            </w:tcBorders>
          </w:tcPr>
          <w:p w14:paraId="09FB780F"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8</w:t>
            </w:r>
          </w:p>
        </w:tc>
        <w:tc>
          <w:tcPr>
            <w:tcW w:w="1418" w:type="dxa"/>
            <w:tcBorders>
              <w:top w:val="double" w:sz="6" w:space="0" w:color="auto"/>
              <w:left w:val="single" w:sz="6" w:space="0" w:color="auto"/>
              <w:right w:val="double" w:sz="6" w:space="0" w:color="auto"/>
            </w:tcBorders>
          </w:tcPr>
          <w:p w14:paraId="0F397FB0"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9</w:t>
            </w:r>
          </w:p>
        </w:tc>
      </w:tr>
      <w:tr w:rsidR="009E7D4E" w:rsidRPr="00115836" w14:paraId="4245F726" w14:textId="77777777" w:rsidTr="002242FD">
        <w:tc>
          <w:tcPr>
            <w:tcW w:w="709" w:type="dxa"/>
            <w:tcBorders>
              <w:top w:val="single" w:sz="6" w:space="0" w:color="auto"/>
              <w:left w:val="double" w:sz="6" w:space="0" w:color="auto"/>
              <w:bottom w:val="single" w:sz="6" w:space="0" w:color="auto"/>
            </w:tcBorders>
          </w:tcPr>
          <w:p w14:paraId="70248E5B" w14:textId="77777777" w:rsidR="009E7D4E" w:rsidRPr="00115836" w:rsidRDefault="009E7D4E" w:rsidP="00115836">
            <w:pPr>
              <w:suppressAutoHyphens/>
              <w:ind w:hanging="25"/>
              <w:jc w:val="center"/>
              <w:rPr>
                <w:rFonts w:asciiTheme="minorHAnsi" w:hAnsiTheme="minorHAnsi" w:cstheme="minorHAnsi"/>
                <w:sz w:val="20"/>
              </w:rPr>
            </w:pPr>
            <w:r w:rsidRPr="00115836">
              <w:rPr>
                <w:rFonts w:asciiTheme="minorHAnsi" w:hAnsiTheme="minorHAnsi" w:cstheme="minorHAnsi"/>
                <w:sz w:val="20"/>
              </w:rPr>
              <w:t>Item</w:t>
            </w:r>
          </w:p>
        </w:tc>
        <w:tc>
          <w:tcPr>
            <w:tcW w:w="1134" w:type="dxa"/>
            <w:tcBorders>
              <w:top w:val="single" w:sz="6" w:space="0" w:color="auto"/>
              <w:left w:val="single" w:sz="6" w:space="0" w:color="auto"/>
              <w:bottom w:val="single" w:sz="6" w:space="0" w:color="auto"/>
            </w:tcBorders>
          </w:tcPr>
          <w:p w14:paraId="45761BD0"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Description</w:t>
            </w:r>
          </w:p>
        </w:tc>
        <w:tc>
          <w:tcPr>
            <w:tcW w:w="1078" w:type="dxa"/>
            <w:tcBorders>
              <w:top w:val="single" w:sz="6" w:space="0" w:color="auto"/>
              <w:left w:val="single" w:sz="6" w:space="0" w:color="auto"/>
              <w:bottom w:val="single" w:sz="6" w:space="0" w:color="auto"/>
            </w:tcBorders>
          </w:tcPr>
          <w:p w14:paraId="5F15E3FC"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Country of origin</w:t>
            </w:r>
          </w:p>
        </w:tc>
        <w:tc>
          <w:tcPr>
            <w:tcW w:w="864" w:type="dxa"/>
            <w:tcBorders>
              <w:top w:val="single" w:sz="6" w:space="0" w:color="auto"/>
              <w:left w:val="single" w:sz="6" w:space="0" w:color="auto"/>
              <w:bottom w:val="single" w:sz="6" w:space="0" w:color="auto"/>
            </w:tcBorders>
          </w:tcPr>
          <w:p w14:paraId="65D82A30"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Quantity</w:t>
            </w:r>
          </w:p>
        </w:tc>
        <w:tc>
          <w:tcPr>
            <w:tcW w:w="1138" w:type="dxa"/>
            <w:tcBorders>
              <w:top w:val="single" w:sz="6" w:space="0" w:color="auto"/>
              <w:left w:val="single" w:sz="6" w:space="0" w:color="auto"/>
              <w:bottom w:val="single" w:sz="6" w:space="0" w:color="auto"/>
            </w:tcBorders>
          </w:tcPr>
          <w:p w14:paraId="30D76601"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 xml:space="preserve">exw </w:t>
            </w:r>
            <w:r w:rsidRPr="00115836">
              <w:rPr>
                <w:rFonts w:asciiTheme="minorHAnsi" w:hAnsiTheme="minorHAnsi" w:cstheme="minorHAnsi"/>
                <w:sz w:val="20"/>
              </w:rPr>
              <w:t>per item</w:t>
            </w:r>
          </w:p>
        </w:tc>
        <w:tc>
          <w:tcPr>
            <w:tcW w:w="1173" w:type="dxa"/>
            <w:tcBorders>
              <w:top w:val="single" w:sz="6" w:space="0" w:color="auto"/>
              <w:left w:val="single" w:sz="6" w:space="0" w:color="auto"/>
              <w:bottom w:val="single" w:sz="6" w:space="0" w:color="auto"/>
            </w:tcBorders>
          </w:tcPr>
          <w:p w14:paraId="527103C9"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Cost of local labour, raw material, and component</w:t>
            </w:r>
            <w:r w:rsidRPr="00115836">
              <w:rPr>
                <w:rFonts w:asciiTheme="minorHAnsi" w:hAnsiTheme="minorHAnsi" w:cstheme="minorHAnsi"/>
                <w:sz w:val="20"/>
                <w:vertAlign w:val="superscript"/>
              </w:rPr>
              <w:t>2</w:t>
            </w:r>
          </w:p>
        </w:tc>
        <w:tc>
          <w:tcPr>
            <w:tcW w:w="1001" w:type="dxa"/>
            <w:tcBorders>
              <w:top w:val="single" w:sz="6" w:space="0" w:color="auto"/>
              <w:left w:val="single" w:sz="6" w:space="0" w:color="auto"/>
              <w:bottom w:val="single" w:sz="6" w:space="0" w:color="auto"/>
            </w:tcBorders>
          </w:tcPr>
          <w:p w14:paraId="54AB248A"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 xml:space="preserve">Total price </w:t>
            </w:r>
            <w:r w:rsidRPr="00115836">
              <w:rPr>
                <w:rFonts w:asciiTheme="minorHAnsi" w:hAnsiTheme="minorHAnsi" w:cstheme="minorHAnsi"/>
                <w:smallCaps/>
                <w:sz w:val="20"/>
              </w:rPr>
              <w:t xml:space="preserve">exw </w:t>
            </w:r>
            <w:r w:rsidRPr="00115836">
              <w:rPr>
                <w:rFonts w:asciiTheme="minorHAnsi" w:hAnsiTheme="minorHAnsi" w:cstheme="minorHAnsi"/>
                <w:sz w:val="20"/>
              </w:rPr>
              <w:t>per item</w:t>
            </w:r>
          </w:p>
          <w:p w14:paraId="44A598E6"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(cols. 4 x 5)</w:t>
            </w:r>
          </w:p>
        </w:tc>
        <w:tc>
          <w:tcPr>
            <w:tcW w:w="1550" w:type="dxa"/>
            <w:tcBorders>
              <w:top w:val="single" w:sz="6" w:space="0" w:color="auto"/>
              <w:left w:val="single" w:sz="6" w:space="0" w:color="auto"/>
              <w:bottom w:val="single" w:sz="6" w:space="0" w:color="auto"/>
            </w:tcBorders>
          </w:tcPr>
          <w:p w14:paraId="1FE7966F"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Unit prices</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per item final destination and unit price of other incidental services</w:t>
            </w:r>
            <w:r w:rsidRPr="00115836">
              <w:rPr>
                <w:rFonts w:asciiTheme="minorHAnsi" w:hAnsiTheme="minorHAnsi" w:cstheme="minorHAnsi"/>
                <w:sz w:val="20"/>
                <w:vertAlign w:val="superscript"/>
              </w:rPr>
              <w:t>3</w:t>
            </w:r>
          </w:p>
        </w:tc>
        <w:tc>
          <w:tcPr>
            <w:tcW w:w="1418" w:type="dxa"/>
            <w:tcBorders>
              <w:top w:val="single" w:sz="6" w:space="0" w:color="auto"/>
              <w:left w:val="single" w:sz="6" w:space="0" w:color="auto"/>
              <w:bottom w:val="single" w:sz="6" w:space="0" w:color="auto"/>
              <w:right w:val="double" w:sz="6" w:space="0" w:color="auto"/>
            </w:tcBorders>
          </w:tcPr>
          <w:p w14:paraId="1282E2DD"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Sales and other taxes to be exempted if Contract is awarded</w:t>
            </w:r>
          </w:p>
        </w:tc>
      </w:tr>
      <w:tr w:rsidR="009E7D4E" w:rsidRPr="00115836" w14:paraId="40627EBB" w14:textId="77777777" w:rsidTr="002242FD">
        <w:trPr>
          <w:trHeight w:val="6510"/>
        </w:trPr>
        <w:tc>
          <w:tcPr>
            <w:tcW w:w="709" w:type="dxa"/>
            <w:tcBorders>
              <w:left w:val="double" w:sz="6" w:space="0" w:color="auto"/>
            </w:tcBorders>
          </w:tcPr>
          <w:p w14:paraId="5C3CD9AA" w14:textId="77777777" w:rsidR="009E7D4E" w:rsidRPr="00115836" w:rsidRDefault="009E7D4E">
            <w:pPr>
              <w:suppressAutoHyphens/>
              <w:rPr>
                <w:rFonts w:asciiTheme="minorHAnsi" w:hAnsiTheme="minorHAnsi" w:cstheme="minorHAnsi"/>
                <w:sz w:val="20"/>
                <w:lang w:val="en-US"/>
              </w:rPr>
            </w:pPr>
          </w:p>
        </w:tc>
        <w:tc>
          <w:tcPr>
            <w:tcW w:w="1134" w:type="dxa"/>
            <w:tcBorders>
              <w:left w:val="single" w:sz="6" w:space="0" w:color="auto"/>
            </w:tcBorders>
          </w:tcPr>
          <w:p w14:paraId="25772F58" w14:textId="77777777" w:rsidR="009E7D4E" w:rsidRPr="00115836" w:rsidRDefault="009E7D4E">
            <w:pPr>
              <w:suppressAutoHyphens/>
              <w:rPr>
                <w:rFonts w:asciiTheme="minorHAnsi" w:hAnsiTheme="minorHAnsi" w:cstheme="minorHAnsi"/>
                <w:sz w:val="20"/>
                <w:lang w:val="en-US"/>
              </w:rPr>
            </w:pPr>
          </w:p>
        </w:tc>
        <w:tc>
          <w:tcPr>
            <w:tcW w:w="1078" w:type="dxa"/>
            <w:tcBorders>
              <w:left w:val="single" w:sz="6" w:space="0" w:color="auto"/>
            </w:tcBorders>
          </w:tcPr>
          <w:p w14:paraId="685FFB9D" w14:textId="77777777" w:rsidR="009E7D4E" w:rsidRPr="00115836" w:rsidRDefault="009E7D4E">
            <w:pPr>
              <w:suppressAutoHyphens/>
              <w:rPr>
                <w:rFonts w:asciiTheme="minorHAnsi" w:hAnsiTheme="minorHAnsi" w:cstheme="minorHAnsi"/>
                <w:sz w:val="20"/>
                <w:lang w:val="en-US"/>
              </w:rPr>
            </w:pPr>
          </w:p>
        </w:tc>
        <w:tc>
          <w:tcPr>
            <w:tcW w:w="864" w:type="dxa"/>
            <w:tcBorders>
              <w:left w:val="single" w:sz="6" w:space="0" w:color="auto"/>
            </w:tcBorders>
          </w:tcPr>
          <w:p w14:paraId="45449C2A" w14:textId="77777777" w:rsidR="009E7D4E" w:rsidRPr="00115836" w:rsidRDefault="009E7D4E">
            <w:pPr>
              <w:suppressAutoHyphens/>
              <w:rPr>
                <w:rFonts w:asciiTheme="minorHAnsi" w:hAnsiTheme="minorHAnsi" w:cstheme="minorHAnsi"/>
                <w:sz w:val="20"/>
                <w:lang w:val="en-US"/>
              </w:rPr>
            </w:pPr>
          </w:p>
        </w:tc>
        <w:tc>
          <w:tcPr>
            <w:tcW w:w="1138" w:type="dxa"/>
            <w:tcBorders>
              <w:left w:val="single" w:sz="6" w:space="0" w:color="auto"/>
            </w:tcBorders>
          </w:tcPr>
          <w:p w14:paraId="7427C0D6" w14:textId="77777777" w:rsidR="009E7D4E" w:rsidRPr="00115836" w:rsidRDefault="009E7D4E">
            <w:pPr>
              <w:suppressAutoHyphens/>
              <w:rPr>
                <w:rFonts w:asciiTheme="minorHAnsi" w:hAnsiTheme="minorHAnsi" w:cstheme="minorHAnsi"/>
                <w:sz w:val="20"/>
                <w:lang w:val="en-US"/>
              </w:rPr>
            </w:pPr>
          </w:p>
        </w:tc>
        <w:tc>
          <w:tcPr>
            <w:tcW w:w="1173" w:type="dxa"/>
            <w:tcBorders>
              <w:left w:val="single" w:sz="6" w:space="0" w:color="auto"/>
            </w:tcBorders>
          </w:tcPr>
          <w:p w14:paraId="341DB9D2" w14:textId="77777777" w:rsidR="009E7D4E" w:rsidRPr="00115836" w:rsidRDefault="009E7D4E">
            <w:pPr>
              <w:suppressAutoHyphens/>
              <w:rPr>
                <w:rFonts w:asciiTheme="minorHAnsi" w:hAnsiTheme="minorHAnsi" w:cstheme="minorHAnsi"/>
                <w:sz w:val="20"/>
                <w:lang w:val="en-US"/>
              </w:rPr>
            </w:pPr>
          </w:p>
        </w:tc>
        <w:tc>
          <w:tcPr>
            <w:tcW w:w="1001" w:type="dxa"/>
            <w:tcBorders>
              <w:left w:val="single" w:sz="6" w:space="0" w:color="auto"/>
            </w:tcBorders>
          </w:tcPr>
          <w:p w14:paraId="736E6C4D" w14:textId="77777777" w:rsidR="009E7D4E" w:rsidRPr="00115836" w:rsidRDefault="009E7D4E">
            <w:pPr>
              <w:suppressAutoHyphens/>
              <w:rPr>
                <w:rFonts w:asciiTheme="minorHAnsi" w:hAnsiTheme="minorHAnsi" w:cstheme="minorHAnsi"/>
                <w:sz w:val="20"/>
                <w:lang w:val="en-US"/>
              </w:rPr>
            </w:pPr>
          </w:p>
        </w:tc>
        <w:tc>
          <w:tcPr>
            <w:tcW w:w="1550" w:type="dxa"/>
            <w:tcBorders>
              <w:left w:val="single" w:sz="6" w:space="0" w:color="auto"/>
            </w:tcBorders>
          </w:tcPr>
          <w:p w14:paraId="6E3DBCF5" w14:textId="77777777" w:rsidR="009E7D4E" w:rsidRPr="00115836" w:rsidRDefault="009E7D4E">
            <w:pPr>
              <w:suppressAutoHyphens/>
              <w:rPr>
                <w:rFonts w:asciiTheme="minorHAnsi" w:hAnsiTheme="minorHAnsi" w:cstheme="minorHAnsi"/>
                <w:sz w:val="20"/>
                <w:lang w:val="en-US"/>
              </w:rPr>
            </w:pPr>
          </w:p>
        </w:tc>
        <w:tc>
          <w:tcPr>
            <w:tcW w:w="1418" w:type="dxa"/>
            <w:tcBorders>
              <w:left w:val="single" w:sz="6" w:space="0" w:color="auto"/>
              <w:right w:val="double" w:sz="6" w:space="0" w:color="auto"/>
            </w:tcBorders>
          </w:tcPr>
          <w:p w14:paraId="5186EDED" w14:textId="77777777" w:rsidR="009E7D4E" w:rsidRPr="00115836" w:rsidRDefault="009E7D4E">
            <w:pPr>
              <w:suppressAutoHyphens/>
              <w:rPr>
                <w:rFonts w:asciiTheme="minorHAnsi" w:hAnsiTheme="minorHAnsi" w:cstheme="minorHAnsi"/>
                <w:sz w:val="20"/>
                <w:lang w:val="en-US"/>
              </w:rPr>
            </w:pPr>
          </w:p>
        </w:tc>
      </w:tr>
      <w:tr w:rsidR="009E7D4E" w:rsidRPr="00115836" w14:paraId="78877F75" w14:textId="77777777" w:rsidTr="002242FD">
        <w:trPr>
          <w:trHeight w:val="1755"/>
        </w:trPr>
        <w:tc>
          <w:tcPr>
            <w:tcW w:w="10065" w:type="dxa"/>
            <w:gridSpan w:val="9"/>
            <w:tcBorders>
              <w:top w:val="double" w:sz="6" w:space="0" w:color="auto"/>
            </w:tcBorders>
          </w:tcPr>
          <w:p w14:paraId="1DA49969" w14:textId="77777777" w:rsidR="009E7D4E" w:rsidRPr="00115836" w:rsidRDefault="009E7D4E">
            <w:pPr>
              <w:suppressAutoHyphens/>
              <w:rPr>
                <w:rFonts w:asciiTheme="minorHAnsi" w:hAnsiTheme="minorHAnsi" w:cstheme="minorHAnsi"/>
                <w:sz w:val="20"/>
                <w:lang w:val="en-US"/>
              </w:rPr>
            </w:pPr>
          </w:p>
          <w:p w14:paraId="4E9E23F1" w14:textId="77777777" w:rsidR="009E7D4E" w:rsidRPr="00115836" w:rsidRDefault="009E7D4E">
            <w:pPr>
              <w:suppressAutoHyphens/>
              <w:rPr>
                <w:rFonts w:asciiTheme="minorHAnsi" w:hAnsiTheme="minorHAnsi" w:cstheme="minorHAnsi"/>
                <w:sz w:val="20"/>
              </w:rPr>
            </w:pPr>
            <w:r w:rsidRPr="00115836">
              <w:rPr>
                <w:rFonts w:asciiTheme="minorHAnsi" w:hAnsiTheme="minorHAnsi" w:cstheme="minorHAnsi"/>
                <w:sz w:val="20"/>
                <w:lang w:val="en-US"/>
              </w:rPr>
              <w:t xml:space="preserve">1. </w:t>
            </w:r>
            <w:r w:rsidRPr="00115836">
              <w:rPr>
                <w:rFonts w:asciiTheme="minorHAnsi" w:hAnsiTheme="minorHAnsi" w:cstheme="minorHAnsi"/>
                <w:sz w:val="20"/>
              </w:rPr>
              <w:t xml:space="preserve">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14:paraId="23D5A361" w14:textId="77777777" w:rsidR="009E7D4E" w:rsidRPr="00115836" w:rsidRDefault="009E7D4E">
            <w:pPr>
              <w:suppressAutoHyphens/>
              <w:rPr>
                <w:rFonts w:asciiTheme="minorHAnsi" w:hAnsiTheme="minorHAnsi" w:cstheme="minorHAnsi"/>
                <w:sz w:val="20"/>
              </w:rPr>
            </w:pPr>
            <w:r w:rsidRPr="00115836">
              <w:rPr>
                <w:rFonts w:asciiTheme="minorHAnsi" w:hAnsiTheme="minorHAnsi" w:cstheme="minorHAnsi"/>
                <w:sz w:val="20"/>
              </w:rPr>
              <w:t>2. Indicated as a percentage of the EXW price.</w:t>
            </w:r>
          </w:p>
          <w:p w14:paraId="55E97703" w14:textId="77777777" w:rsidR="009E7D4E" w:rsidRPr="00115836" w:rsidRDefault="009E7D4E">
            <w:pPr>
              <w:suppressAutoHyphens/>
              <w:rPr>
                <w:rFonts w:asciiTheme="minorHAnsi" w:hAnsiTheme="minorHAnsi" w:cstheme="minorHAnsi"/>
                <w:sz w:val="20"/>
                <w:lang w:val="en-US"/>
              </w:rPr>
            </w:pPr>
            <w:r w:rsidRPr="00115836">
              <w:rPr>
                <w:rFonts w:asciiTheme="minorHAnsi" w:hAnsiTheme="minorHAnsi" w:cstheme="minorHAnsi"/>
                <w:sz w:val="20"/>
              </w:rPr>
              <w:t>3. Optional and only when required in accordance with Clause 11.2 (a)(iii) and (iv) in the Instructions to Bidders and the related provisions in the Bid Data Sheet.</w:t>
            </w:r>
          </w:p>
        </w:tc>
      </w:tr>
    </w:tbl>
    <w:p w14:paraId="0131B5C0" w14:textId="77777777" w:rsidR="009E7D4E" w:rsidRPr="00255CDE" w:rsidRDefault="009E7D4E">
      <w:pPr>
        <w:suppressAutoHyphens/>
        <w:rPr>
          <w:szCs w:val="24"/>
        </w:rPr>
      </w:pPr>
    </w:p>
    <w:p w14:paraId="6B163F2B" w14:textId="77777777" w:rsidR="009E7D4E" w:rsidRPr="00255CDE" w:rsidRDefault="009E7D4E">
      <w:pPr>
        <w:tabs>
          <w:tab w:val="left" w:pos="7920"/>
        </w:tabs>
        <w:suppressAutoHyphens/>
        <w:rPr>
          <w:szCs w:val="24"/>
        </w:rPr>
      </w:pPr>
      <w:r w:rsidRPr="00255CDE">
        <w:rPr>
          <w:szCs w:val="24"/>
        </w:rPr>
        <w:t xml:space="preserve">Signature of Bidder </w:t>
      </w:r>
      <w:r w:rsidRPr="00255CDE">
        <w:rPr>
          <w:szCs w:val="24"/>
          <w:u w:val="single"/>
        </w:rPr>
        <w:tab/>
      </w:r>
    </w:p>
    <w:p w14:paraId="4F824C35" w14:textId="77777777" w:rsidR="009E7D4E" w:rsidRPr="00255CDE" w:rsidRDefault="009E7D4E">
      <w:pPr>
        <w:suppressAutoHyphens/>
        <w:jc w:val="both"/>
        <w:rPr>
          <w:szCs w:val="24"/>
        </w:rPr>
      </w:pPr>
      <w:r w:rsidRPr="00255CDE">
        <w:rPr>
          <w:i/>
          <w:szCs w:val="24"/>
        </w:rPr>
        <w:t>Note:</w:t>
      </w:r>
      <w:r w:rsidRPr="00255CDE">
        <w:rPr>
          <w:szCs w:val="24"/>
        </w:rPr>
        <w:t xml:space="preserve"> In the case of discrepancy between the unit price and the total, prices shall be adjusted by the Purchaser in accordance with the provisions of Clause 24.2 of the Instructions to Bidders.</w:t>
      </w:r>
    </w:p>
    <w:p w14:paraId="54B26EBC" w14:textId="77777777" w:rsidR="009E7D4E" w:rsidRPr="00255CDE" w:rsidRDefault="009E7D4E">
      <w:pPr>
        <w:pStyle w:val="Heading3"/>
        <w:rPr>
          <w:sz w:val="24"/>
          <w:szCs w:val="24"/>
        </w:rPr>
      </w:pPr>
      <w:r w:rsidRPr="00255CDE">
        <w:rPr>
          <w:sz w:val="24"/>
          <w:szCs w:val="24"/>
        </w:rPr>
        <w:br w:type="page"/>
      </w:r>
      <w:bookmarkStart w:id="119" w:name="_Toc340548655"/>
      <w:bookmarkStart w:id="120" w:name="_Toc26244668"/>
      <w:r w:rsidRPr="00255CDE">
        <w:rPr>
          <w:sz w:val="24"/>
          <w:szCs w:val="24"/>
        </w:rPr>
        <w:lastRenderedPageBreak/>
        <w:t>2.  Bid Security Form</w:t>
      </w:r>
      <w:bookmarkEnd w:id="119"/>
      <w:bookmarkEnd w:id="120"/>
    </w:p>
    <w:p w14:paraId="5C4F0833" w14:textId="77777777" w:rsidR="009E7D4E" w:rsidRPr="00255CDE" w:rsidRDefault="009E7D4E">
      <w:pPr>
        <w:suppressAutoHyphens/>
        <w:jc w:val="both"/>
        <w:rPr>
          <w:szCs w:val="24"/>
        </w:rPr>
      </w:pPr>
    </w:p>
    <w:p w14:paraId="5EFA6790" w14:textId="77777777" w:rsidR="009E7D4E" w:rsidRPr="00255CDE" w:rsidRDefault="009E7D4E">
      <w:pPr>
        <w:suppressAutoHyphens/>
        <w:jc w:val="both"/>
        <w:rPr>
          <w:szCs w:val="24"/>
        </w:rPr>
      </w:pPr>
    </w:p>
    <w:p w14:paraId="4763F3C0" w14:textId="77777777" w:rsidR="009E7D4E" w:rsidRPr="00255CDE" w:rsidRDefault="009E7D4E">
      <w:pPr>
        <w:suppressAutoHyphens/>
        <w:jc w:val="both"/>
        <w:rPr>
          <w:szCs w:val="24"/>
        </w:rPr>
      </w:pPr>
      <w:r w:rsidRPr="00255CDE">
        <w:rPr>
          <w:szCs w:val="24"/>
        </w:rPr>
        <w:t xml:space="preserve">Whereas </w:t>
      </w:r>
      <w:r w:rsidRPr="00255CDE">
        <w:rPr>
          <w:i/>
          <w:szCs w:val="24"/>
        </w:rPr>
        <w:t>[name of the Bidder]</w:t>
      </w:r>
      <w:r w:rsidRPr="00255CDE">
        <w:rPr>
          <w:szCs w:val="24"/>
        </w:rPr>
        <w:t xml:space="preserve"> (hereinafter called “the Bidder”) has submitted its bid dated </w:t>
      </w:r>
      <w:r w:rsidRPr="00255CDE">
        <w:rPr>
          <w:i/>
          <w:szCs w:val="24"/>
        </w:rPr>
        <w:t>[date of submission of bid]</w:t>
      </w:r>
      <w:r w:rsidRPr="00255CDE">
        <w:rPr>
          <w:szCs w:val="24"/>
        </w:rPr>
        <w:t xml:space="preserve"> for the supply of </w:t>
      </w:r>
      <w:r w:rsidRPr="00255CDE">
        <w:rPr>
          <w:i/>
          <w:szCs w:val="24"/>
        </w:rPr>
        <w:t>[name and/or description of the goods]</w:t>
      </w:r>
      <w:r w:rsidRPr="00255CDE">
        <w:rPr>
          <w:szCs w:val="24"/>
        </w:rPr>
        <w:t xml:space="preserve"> (hereinafter called “the Bid”).</w:t>
      </w:r>
    </w:p>
    <w:p w14:paraId="608AF0ED" w14:textId="77777777" w:rsidR="009E7D4E" w:rsidRPr="00255CDE" w:rsidRDefault="009E7D4E">
      <w:pPr>
        <w:pStyle w:val="Sub-ClauseText"/>
        <w:suppressAutoHyphens/>
        <w:spacing w:before="0" w:after="0"/>
        <w:rPr>
          <w:spacing w:val="0"/>
          <w:szCs w:val="24"/>
          <w:lang w:val="en-GB"/>
        </w:rPr>
      </w:pPr>
    </w:p>
    <w:p w14:paraId="4D49AEAE" w14:textId="77777777" w:rsidR="009E7D4E" w:rsidRPr="00255CDE" w:rsidRDefault="009E7D4E">
      <w:pPr>
        <w:suppressAutoHyphens/>
        <w:jc w:val="both"/>
        <w:rPr>
          <w:szCs w:val="24"/>
        </w:rPr>
      </w:pPr>
      <w:r w:rsidRPr="00255CDE">
        <w:rPr>
          <w:szCs w:val="24"/>
        </w:rPr>
        <w:t xml:space="preserve">KNOW ALL PEOPLE by these presents that </w:t>
      </w:r>
      <w:r w:rsidRPr="00255CDE">
        <w:rPr>
          <w:smallCaps/>
          <w:szCs w:val="24"/>
        </w:rPr>
        <w:t>we</w:t>
      </w:r>
      <w:r w:rsidRPr="00255CDE">
        <w:rPr>
          <w:szCs w:val="24"/>
        </w:rPr>
        <w:t xml:space="preserve"> </w:t>
      </w:r>
      <w:r w:rsidRPr="00255CDE">
        <w:rPr>
          <w:i/>
          <w:szCs w:val="24"/>
        </w:rPr>
        <w:t>[name of bank]</w:t>
      </w:r>
      <w:r w:rsidRPr="00255CDE">
        <w:rPr>
          <w:szCs w:val="24"/>
        </w:rPr>
        <w:t xml:space="preserve"> of </w:t>
      </w:r>
      <w:r w:rsidRPr="00255CDE">
        <w:rPr>
          <w:i/>
          <w:szCs w:val="24"/>
        </w:rPr>
        <w:t>[name of country]</w:t>
      </w:r>
      <w:r w:rsidRPr="00255CDE">
        <w:rPr>
          <w:szCs w:val="24"/>
        </w:rPr>
        <w:t xml:space="preserve">, having our registered office at </w:t>
      </w:r>
      <w:r w:rsidRPr="00255CDE">
        <w:rPr>
          <w:i/>
          <w:szCs w:val="24"/>
        </w:rPr>
        <w:t>[address of bank]</w:t>
      </w:r>
      <w:r w:rsidRPr="00255CDE">
        <w:rPr>
          <w:szCs w:val="24"/>
        </w:rPr>
        <w:t xml:space="preserve"> (hereinafter called “the Bank”), are bound unto the Commission of the African Union (hereinafter called “the Purchaser”) in the sum of </w:t>
      </w:r>
      <w:r w:rsidRPr="00255CDE">
        <w:rPr>
          <w:i/>
          <w:szCs w:val="24"/>
        </w:rPr>
        <w:t>[amount]</w:t>
      </w:r>
      <w:r w:rsidRPr="00255CDE">
        <w:rPr>
          <w:szCs w:val="24"/>
        </w:rPr>
        <w:t xml:space="preserve"> for which payment well and truly to be made to the said Purchaser, the Bank binds itself, its successors, and assigns by these presents.  Sealed with the Common Seal of the said Bank this _____ day of ____________ 20____.</w:t>
      </w:r>
    </w:p>
    <w:p w14:paraId="1EBF2959" w14:textId="77777777" w:rsidR="009E7D4E" w:rsidRPr="00255CDE" w:rsidRDefault="009E7D4E">
      <w:pPr>
        <w:suppressAutoHyphens/>
        <w:jc w:val="both"/>
        <w:rPr>
          <w:szCs w:val="24"/>
        </w:rPr>
      </w:pPr>
    </w:p>
    <w:p w14:paraId="26A1F088" w14:textId="77777777" w:rsidR="009E7D4E" w:rsidRPr="00255CDE" w:rsidRDefault="009E7D4E">
      <w:pPr>
        <w:suppressAutoHyphens/>
        <w:jc w:val="both"/>
        <w:rPr>
          <w:szCs w:val="24"/>
        </w:rPr>
      </w:pPr>
      <w:r w:rsidRPr="00255CDE">
        <w:rPr>
          <w:szCs w:val="24"/>
        </w:rPr>
        <w:t>THE CONDITIONS of this obligation are:</w:t>
      </w:r>
    </w:p>
    <w:p w14:paraId="2D9569E6" w14:textId="77777777" w:rsidR="009E7D4E" w:rsidRPr="00255CDE" w:rsidRDefault="009E7D4E">
      <w:pPr>
        <w:suppressAutoHyphens/>
        <w:jc w:val="both"/>
        <w:rPr>
          <w:szCs w:val="24"/>
        </w:rPr>
      </w:pPr>
    </w:p>
    <w:p w14:paraId="580C63E3" w14:textId="77777777" w:rsidR="009E7D4E" w:rsidRPr="00255CDE" w:rsidRDefault="009E7D4E">
      <w:pPr>
        <w:tabs>
          <w:tab w:val="left" w:pos="540"/>
        </w:tabs>
        <w:suppressAutoHyphens/>
        <w:ind w:left="533" w:hanging="533"/>
        <w:jc w:val="both"/>
        <w:rPr>
          <w:szCs w:val="24"/>
        </w:rPr>
      </w:pPr>
      <w:r w:rsidRPr="00255CDE">
        <w:rPr>
          <w:szCs w:val="24"/>
        </w:rPr>
        <w:t>1.</w:t>
      </w:r>
      <w:r w:rsidRPr="00255CDE">
        <w:rPr>
          <w:szCs w:val="24"/>
        </w:rPr>
        <w:tab/>
        <w:t xml:space="preserve">If the Bidder </w:t>
      </w:r>
    </w:p>
    <w:p w14:paraId="6E60D24E" w14:textId="77777777" w:rsidR="009E7D4E" w:rsidRPr="00255CDE" w:rsidRDefault="009E7D4E">
      <w:pPr>
        <w:tabs>
          <w:tab w:val="left" w:pos="540"/>
        </w:tabs>
        <w:suppressAutoHyphens/>
        <w:ind w:left="533" w:hanging="533"/>
        <w:jc w:val="both"/>
        <w:rPr>
          <w:szCs w:val="24"/>
        </w:rPr>
      </w:pPr>
    </w:p>
    <w:p w14:paraId="1370E82F" w14:textId="77777777" w:rsidR="009E7D4E" w:rsidRPr="00255CDE" w:rsidRDefault="009E7D4E">
      <w:pPr>
        <w:tabs>
          <w:tab w:val="left" w:pos="540"/>
          <w:tab w:val="left" w:pos="1080"/>
        </w:tabs>
        <w:suppressAutoHyphens/>
        <w:ind w:left="1066" w:hanging="533"/>
        <w:jc w:val="both"/>
        <w:rPr>
          <w:szCs w:val="24"/>
        </w:rPr>
      </w:pPr>
      <w:r w:rsidRPr="00255CDE">
        <w:rPr>
          <w:szCs w:val="24"/>
        </w:rPr>
        <w:t>(a)</w:t>
      </w:r>
      <w:r w:rsidRPr="00255CDE">
        <w:rPr>
          <w:szCs w:val="24"/>
        </w:rPr>
        <w:tab/>
        <w:t>withdraws its Bid during the period of bid validity specified by the Bidder on the Bid Form; or</w:t>
      </w:r>
    </w:p>
    <w:p w14:paraId="6D8811A3" w14:textId="77777777" w:rsidR="009E7D4E" w:rsidRPr="00255CDE" w:rsidRDefault="009E7D4E">
      <w:pPr>
        <w:tabs>
          <w:tab w:val="left" w:pos="540"/>
          <w:tab w:val="left" w:pos="1080"/>
        </w:tabs>
        <w:suppressAutoHyphens/>
        <w:ind w:left="1066" w:hanging="533"/>
        <w:jc w:val="both"/>
        <w:rPr>
          <w:szCs w:val="24"/>
        </w:rPr>
      </w:pPr>
      <w:r w:rsidRPr="00255CDE">
        <w:rPr>
          <w:szCs w:val="24"/>
        </w:rPr>
        <w:t>(b)</w:t>
      </w:r>
      <w:r w:rsidRPr="00255CDE">
        <w:rPr>
          <w:szCs w:val="24"/>
        </w:rPr>
        <w:tab/>
        <w:t>does not accept the correction of errors in accordance with the Instructions to Bidders; or</w:t>
      </w:r>
    </w:p>
    <w:p w14:paraId="18198DC2" w14:textId="77777777" w:rsidR="009E7D4E" w:rsidRPr="00255CDE" w:rsidRDefault="009E7D4E">
      <w:pPr>
        <w:tabs>
          <w:tab w:val="left" w:pos="540"/>
        </w:tabs>
        <w:suppressAutoHyphens/>
        <w:jc w:val="both"/>
        <w:rPr>
          <w:szCs w:val="24"/>
        </w:rPr>
      </w:pPr>
    </w:p>
    <w:p w14:paraId="2760028D" w14:textId="77777777" w:rsidR="009E7D4E" w:rsidRPr="00255CDE" w:rsidRDefault="009E7D4E">
      <w:pPr>
        <w:tabs>
          <w:tab w:val="left" w:pos="540"/>
        </w:tabs>
        <w:suppressAutoHyphens/>
        <w:ind w:left="533" w:hanging="533"/>
        <w:jc w:val="both"/>
        <w:rPr>
          <w:szCs w:val="24"/>
        </w:rPr>
      </w:pPr>
      <w:r w:rsidRPr="00255CDE">
        <w:rPr>
          <w:szCs w:val="24"/>
        </w:rPr>
        <w:t>2.</w:t>
      </w:r>
      <w:r w:rsidRPr="00255CDE">
        <w:rPr>
          <w:szCs w:val="24"/>
        </w:rPr>
        <w:tab/>
        <w:t>If the Bidder, having been notified of the acceptance of its Bid by the Purchaser during the period of bid validity:</w:t>
      </w:r>
    </w:p>
    <w:p w14:paraId="294EA21B" w14:textId="77777777" w:rsidR="009E7D4E" w:rsidRPr="00255CDE" w:rsidRDefault="009E7D4E">
      <w:pPr>
        <w:tabs>
          <w:tab w:val="left" w:pos="540"/>
        </w:tabs>
        <w:suppressAutoHyphens/>
        <w:jc w:val="both"/>
        <w:rPr>
          <w:szCs w:val="24"/>
        </w:rPr>
      </w:pPr>
    </w:p>
    <w:p w14:paraId="48ADB934" w14:textId="77777777" w:rsidR="009E7D4E" w:rsidRPr="00255CDE" w:rsidRDefault="009E7D4E">
      <w:pPr>
        <w:tabs>
          <w:tab w:val="left" w:pos="1080"/>
        </w:tabs>
        <w:suppressAutoHyphens/>
        <w:ind w:left="1080" w:hanging="540"/>
        <w:jc w:val="both"/>
        <w:rPr>
          <w:szCs w:val="24"/>
        </w:rPr>
      </w:pPr>
      <w:r w:rsidRPr="00255CDE">
        <w:rPr>
          <w:szCs w:val="24"/>
        </w:rPr>
        <w:t>(a)</w:t>
      </w:r>
      <w:r w:rsidRPr="00255CDE">
        <w:rPr>
          <w:szCs w:val="24"/>
        </w:rPr>
        <w:tab/>
        <w:t>fails or refuses to execute the Contract Form, if required; or</w:t>
      </w:r>
    </w:p>
    <w:p w14:paraId="4BA6E019" w14:textId="77777777" w:rsidR="009E7D4E" w:rsidRPr="00255CDE" w:rsidRDefault="009E7D4E">
      <w:pPr>
        <w:tabs>
          <w:tab w:val="left" w:pos="1080"/>
        </w:tabs>
        <w:suppressAutoHyphens/>
        <w:ind w:left="1080" w:hanging="540"/>
        <w:jc w:val="both"/>
        <w:rPr>
          <w:szCs w:val="24"/>
        </w:rPr>
      </w:pPr>
      <w:r w:rsidRPr="00255CDE">
        <w:rPr>
          <w:szCs w:val="24"/>
        </w:rPr>
        <w:t>(b)</w:t>
      </w:r>
      <w:r w:rsidRPr="00255CDE">
        <w:rPr>
          <w:szCs w:val="24"/>
        </w:rPr>
        <w:tab/>
        <w:t>fails or refuses to furnish the performance security, in accordance with the Instructions to Bidders;</w:t>
      </w:r>
    </w:p>
    <w:p w14:paraId="5BF0019D" w14:textId="77777777" w:rsidR="009E7D4E" w:rsidRPr="00255CDE" w:rsidRDefault="009E7D4E">
      <w:pPr>
        <w:suppressAutoHyphens/>
        <w:jc w:val="both"/>
        <w:rPr>
          <w:szCs w:val="24"/>
        </w:rPr>
      </w:pPr>
    </w:p>
    <w:p w14:paraId="217AB868" w14:textId="77777777" w:rsidR="009E7D4E" w:rsidRPr="00255CDE" w:rsidRDefault="009E7D4E">
      <w:pPr>
        <w:suppressAutoHyphens/>
        <w:jc w:val="both"/>
        <w:rPr>
          <w:szCs w:val="24"/>
        </w:rPr>
      </w:pPr>
      <w:r w:rsidRPr="00255CDE">
        <w:rPr>
          <w:szCs w:val="24"/>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14:paraId="7C01357C" w14:textId="77777777" w:rsidR="009E7D4E" w:rsidRPr="00255CDE" w:rsidRDefault="009E7D4E">
      <w:pPr>
        <w:suppressAutoHyphens/>
        <w:jc w:val="both"/>
        <w:rPr>
          <w:szCs w:val="24"/>
        </w:rPr>
      </w:pPr>
    </w:p>
    <w:p w14:paraId="556DCFBB" w14:textId="77777777" w:rsidR="009E7D4E" w:rsidRPr="00255CDE" w:rsidRDefault="009E7D4E">
      <w:pPr>
        <w:suppressAutoHyphens/>
        <w:jc w:val="both"/>
        <w:rPr>
          <w:szCs w:val="24"/>
        </w:rPr>
      </w:pPr>
      <w:r w:rsidRPr="00255CDE">
        <w:rPr>
          <w:szCs w:val="24"/>
        </w:rPr>
        <w:t>This guarantee will remain in force up to and including thirty (30) days after the period of bid validity, and any demand in respect thereof should reach the Bank not later than the above date.</w:t>
      </w:r>
    </w:p>
    <w:p w14:paraId="70C7122C" w14:textId="77777777" w:rsidR="009E7D4E" w:rsidRPr="00255CDE" w:rsidRDefault="009E7D4E">
      <w:pPr>
        <w:suppressAutoHyphens/>
        <w:jc w:val="both"/>
        <w:rPr>
          <w:szCs w:val="24"/>
        </w:rPr>
      </w:pPr>
    </w:p>
    <w:p w14:paraId="201108A3" w14:textId="77777777" w:rsidR="009E7D4E" w:rsidRPr="00255CDE" w:rsidRDefault="009E7D4E">
      <w:pPr>
        <w:suppressAutoHyphens/>
        <w:jc w:val="both"/>
        <w:rPr>
          <w:szCs w:val="24"/>
        </w:rPr>
      </w:pPr>
    </w:p>
    <w:p w14:paraId="4885295C" w14:textId="77777777" w:rsidR="009E7D4E" w:rsidRPr="00255CDE" w:rsidRDefault="009E7D4E">
      <w:pPr>
        <w:tabs>
          <w:tab w:val="left" w:pos="6840"/>
        </w:tabs>
        <w:suppressAutoHyphens/>
        <w:ind w:left="2160"/>
        <w:rPr>
          <w:szCs w:val="24"/>
        </w:rPr>
      </w:pPr>
      <w:r w:rsidRPr="00255CDE">
        <w:rPr>
          <w:szCs w:val="24"/>
          <w:u w:val="single"/>
        </w:rPr>
        <w:tab/>
      </w:r>
    </w:p>
    <w:p w14:paraId="37908796" w14:textId="77777777" w:rsidR="009E7D4E" w:rsidRPr="00255CDE" w:rsidRDefault="009E7D4E">
      <w:pPr>
        <w:suppressAutoHyphens/>
        <w:jc w:val="center"/>
        <w:rPr>
          <w:szCs w:val="24"/>
        </w:rPr>
      </w:pPr>
      <w:r w:rsidRPr="00255CDE">
        <w:rPr>
          <w:i/>
          <w:szCs w:val="24"/>
        </w:rPr>
        <w:t>[signature and Seal of the bank]</w:t>
      </w:r>
    </w:p>
    <w:p w14:paraId="3EAE652D" w14:textId="77777777" w:rsidR="009E7D4E" w:rsidRPr="00255CDE" w:rsidRDefault="009E7D4E">
      <w:pPr>
        <w:suppressAutoHyphens/>
        <w:jc w:val="both"/>
        <w:rPr>
          <w:szCs w:val="24"/>
        </w:rPr>
      </w:pPr>
    </w:p>
    <w:p w14:paraId="436C4777" w14:textId="77777777" w:rsidR="009E7D4E" w:rsidRPr="00255CDE" w:rsidRDefault="009E7D4E">
      <w:pPr>
        <w:pStyle w:val="Heading3"/>
        <w:rPr>
          <w:sz w:val="24"/>
          <w:szCs w:val="24"/>
        </w:rPr>
      </w:pPr>
      <w:r w:rsidRPr="00255CDE">
        <w:rPr>
          <w:sz w:val="24"/>
          <w:szCs w:val="24"/>
        </w:rPr>
        <w:br w:type="page"/>
      </w:r>
      <w:bookmarkStart w:id="121" w:name="_Toc340548656"/>
      <w:bookmarkStart w:id="122" w:name="_Toc26244669"/>
      <w:r w:rsidRPr="00255CDE">
        <w:rPr>
          <w:sz w:val="24"/>
          <w:szCs w:val="24"/>
        </w:rPr>
        <w:lastRenderedPageBreak/>
        <w:t>3.  Contract Form</w:t>
      </w:r>
      <w:bookmarkEnd w:id="121"/>
      <w:bookmarkEnd w:id="122"/>
    </w:p>
    <w:p w14:paraId="2BFE6B16" w14:textId="77777777" w:rsidR="009E7D4E" w:rsidRPr="00255CDE" w:rsidRDefault="009E7D4E">
      <w:pPr>
        <w:suppressAutoHyphens/>
        <w:jc w:val="both"/>
        <w:rPr>
          <w:szCs w:val="24"/>
        </w:rPr>
      </w:pPr>
    </w:p>
    <w:p w14:paraId="5A5EF013" w14:textId="77777777" w:rsidR="009E7D4E" w:rsidRPr="00255CDE" w:rsidRDefault="009E7D4E">
      <w:pPr>
        <w:suppressAutoHyphens/>
        <w:jc w:val="both"/>
        <w:rPr>
          <w:szCs w:val="24"/>
        </w:rPr>
      </w:pPr>
    </w:p>
    <w:p w14:paraId="072CF4E1" w14:textId="77777777" w:rsidR="009E7D4E" w:rsidRPr="00255CDE" w:rsidRDefault="009E7D4E">
      <w:pPr>
        <w:suppressAutoHyphens/>
        <w:jc w:val="both"/>
        <w:rPr>
          <w:szCs w:val="24"/>
        </w:rPr>
      </w:pPr>
      <w:r w:rsidRPr="00255CDE">
        <w:rPr>
          <w:szCs w:val="24"/>
        </w:rPr>
        <w:t xml:space="preserve">THIS AGREEMENT made the _____ day of __________ 20_____ between the African Union </w:t>
      </w:r>
      <w:r w:rsidR="00131FAB" w:rsidRPr="00255CDE">
        <w:rPr>
          <w:szCs w:val="24"/>
        </w:rPr>
        <w:t>Commission</w:t>
      </w:r>
      <w:r w:rsidRPr="00255CDE">
        <w:rPr>
          <w:szCs w:val="24"/>
        </w:rPr>
        <w:t xml:space="preserve"> </w:t>
      </w:r>
      <w:r w:rsidR="00131FAB" w:rsidRPr="00255CDE">
        <w:rPr>
          <w:szCs w:val="24"/>
        </w:rPr>
        <w:t>[</w:t>
      </w:r>
      <w:r w:rsidR="00131FAB" w:rsidRPr="00255CDE">
        <w:rPr>
          <w:i/>
          <w:szCs w:val="24"/>
        </w:rPr>
        <w:t>or</w:t>
      </w:r>
      <w:r w:rsidR="00131FAB" w:rsidRPr="00255CDE">
        <w:rPr>
          <w:szCs w:val="24"/>
        </w:rPr>
        <w:t xml:space="preserve"> </w:t>
      </w:r>
      <w:r w:rsidR="00131FAB" w:rsidRPr="00255CDE">
        <w:rPr>
          <w:i/>
          <w:szCs w:val="24"/>
        </w:rPr>
        <w:t>name of the AU organ]</w:t>
      </w:r>
      <w:r w:rsidR="00131FAB" w:rsidRPr="00255CDE">
        <w:rPr>
          <w:szCs w:val="24"/>
        </w:rPr>
        <w:t xml:space="preserve"> </w:t>
      </w:r>
      <w:r w:rsidRPr="00255CDE">
        <w:rPr>
          <w:szCs w:val="24"/>
        </w:rPr>
        <w:t xml:space="preserve">(hereinafter called “the Purchaser”) of the one part and </w:t>
      </w:r>
      <w:r w:rsidRPr="00255CDE">
        <w:rPr>
          <w:i/>
          <w:szCs w:val="24"/>
        </w:rPr>
        <w:t>[name of Supplier]</w:t>
      </w:r>
      <w:r w:rsidRPr="00255CDE">
        <w:rPr>
          <w:szCs w:val="24"/>
        </w:rPr>
        <w:t xml:space="preserve"> of </w:t>
      </w:r>
      <w:r w:rsidRPr="00255CDE">
        <w:rPr>
          <w:i/>
          <w:szCs w:val="24"/>
        </w:rPr>
        <w:t>[city and country of Supplier]</w:t>
      </w:r>
      <w:r w:rsidRPr="00255CDE">
        <w:rPr>
          <w:szCs w:val="24"/>
        </w:rPr>
        <w:t xml:space="preserve"> (hereinafter called “the Supplier”) of the other part:</w:t>
      </w:r>
    </w:p>
    <w:p w14:paraId="62BB0566" w14:textId="77777777" w:rsidR="009E7D4E" w:rsidRPr="00255CDE" w:rsidRDefault="009E7D4E">
      <w:pPr>
        <w:suppressAutoHyphens/>
        <w:jc w:val="both"/>
        <w:rPr>
          <w:szCs w:val="24"/>
        </w:rPr>
      </w:pPr>
    </w:p>
    <w:p w14:paraId="3BCAF398" w14:textId="77777777" w:rsidR="009E7D4E" w:rsidRPr="00255CDE" w:rsidRDefault="009E7D4E">
      <w:pPr>
        <w:suppressAutoHyphens/>
        <w:jc w:val="both"/>
        <w:rPr>
          <w:szCs w:val="24"/>
        </w:rPr>
      </w:pPr>
      <w:r w:rsidRPr="00255CDE">
        <w:rPr>
          <w:szCs w:val="24"/>
        </w:rPr>
        <w:t xml:space="preserve">WHEREAS the Purchaser invited bids for certain goods and ancillary services, viz., </w:t>
      </w:r>
      <w:r w:rsidRPr="00255CDE">
        <w:rPr>
          <w:i/>
          <w:szCs w:val="24"/>
        </w:rPr>
        <w:t>[brief description of goods and services]</w:t>
      </w:r>
      <w:r w:rsidRPr="00255CDE">
        <w:rPr>
          <w:szCs w:val="24"/>
        </w:rPr>
        <w:t xml:space="preserve"> and has accepted a bid by the Supplier for the supply of those goods and services in the sum of </w:t>
      </w:r>
      <w:r w:rsidRPr="00255CDE">
        <w:rPr>
          <w:i/>
          <w:szCs w:val="24"/>
        </w:rPr>
        <w:t>[contract price in words and figures]</w:t>
      </w:r>
      <w:r w:rsidRPr="00255CDE">
        <w:rPr>
          <w:szCs w:val="24"/>
        </w:rPr>
        <w:t xml:space="preserve"> (hereinafter called “the Contract Price”).</w:t>
      </w:r>
    </w:p>
    <w:p w14:paraId="73EFEA61" w14:textId="77777777" w:rsidR="009E7D4E" w:rsidRPr="00255CDE" w:rsidRDefault="009E7D4E">
      <w:pPr>
        <w:suppressAutoHyphens/>
        <w:jc w:val="both"/>
        <w:rPr>
          <w:szCs w:val="24"/>
        </w:rPr>
      </w:pPr>
    </w:p>
    <w:p w14:paraId="55FF751C" w14:textId="77777777" w:rsidR="009E7D4E" w:rsidRPr="00255CDE" w:rsidRDefault="009E7D4E">
      <w:pPr>
        <w:suppressAutoHyphens/>
        <w:jc w:val="both"/>
        <w:rPr>
          <w:szCs w:val="24"/>
        </w:rPr>
      </w:pPr>
      <w:r w:rsidRPr="00255CDE">
        <w:rPr>
          <w:szCs w:val="24"/>
        </w:rPr>
        <w:t>NOW THIS AGREEMENT WITNESSETH AS FOLLOWS:</w:t>
      </w:r>
    </w:p>
    <w:p w14:paraId="443CA656" w14:textId="77777777" w:rsidR="009E7D4E" w:rsidRPr="00255CDE" w:rsidRDefault="009E7D4E">
      <w:pPr>
        <w:suppressAutoHyphens/>
        <w:jc w:val="both"/>
        <w:rPr>
          <w:szCs w:val="24"/>
        </w:rPr>
      </w:pPr>
    </w:p>
    <w:p w14:paraId="65C6120C" w14:textId="77777777" w:rsidR="009E7D4E" w:rsidRPr="00255CDE" w:rsidRDefault="009E7D4E">
      <w:pPr>
        <w:suppressAutoHyphens/>
        <w:jc w:val="both"/>
        <w:rPr>
          <w:szCs w:val="24"/>
        </w:rPr>
      </w:pPr>
      <w:r w:rsidRPr="00255CDE">
        <w:rPr>
          <w:szCs w:val="24"/>
        </w:rPr>
        <w:t>1.</w:t>
      </w:r>
      <w:r w:rsidRPr="00255CDE">
        <w:rPr>
          <w:szCs w:val="24"/>
        </w:rPr>
        <w:tab/>
        <w:t>In this Agreement words and expressions shall have the same meanings as are respectively assigned to them in the Conditions of Contract referred to.</w:t>
      </w:r>
    </w:p>
    <w:p w14:paraId="7AAF4A45" w14:textId="77777777" w:rsidR="009E7D4E" w:rsidRPr="00255CDE" w:rsidRDefault="009E7D4E">
      <w:pPr>
        <w:suppressAutoHyphens/>
        <w:jc w:val="both"/>
        <w:rPr>
          <w:szCs w:val="24"/>
        </w:rPr>
      </w:pPr>
    </w:p>
    <w:p w14:paraId="31C13932" w14:textId="77777777" w:rsidR="009E7D4E" w:rsidRPr="00255CDE" w:rsidRDefault="009E7D4E">
      <w:pPr>
        <w:suppressAutoHyphens/>
        <w:jc w:val="both"/>
        <w:rPr>
          <w:szCs w:val="24"/>
        </w:rPr>
      </w:pPr>
      <w:r w:rsidRPr="00255CDE">
        <w:rPr>
          <w:szCs w:val="24"/>
        </w:rPr>
        <w:t>2.</w:t>
      </w:r>
      <w:r w:rsidRPr="00255CDE">
        <w:rPr>
          <w:szCs w:val="24"/>
        </w:rPr>
        <w:tab/>
        <w:t>The following documents shall be deemed to form and be read and construed as part of this Agreement in the listed order of precedence, viz.:</w:t>
      </w:r>
    </w:p>
    <w:p w14:paraId="5CBBFE04" w14:textId="77777777" w:rsidR="009E7D4E" w:rsidRPr="00255CDE" w:rsidRDefault="009E7D4E">
      <w:pPr>
        <w:suppressAutoHyphens/>
        <w:jc w:val="both"/>
        <w:rPr>
          <w:szCs w:val="24"/>
        </w:rPr>
      </w:pPr>
    </w:p>
    <w:p w14:paraId="330CCAE7" w14:textId="77777777" w:rsidR="009E7D4E" w:rsidRPr="00255CDE" w:rsidRDefault="009E7D4E">
      <w:pPr>
        <w:suppressAutoHyphens/>
        <w:ind w:left="720" w:hanging="720"/>
        <w:jc w:val="both"/>
        <w:rPr>
          <w:szCs w:val="24"/>
        </w:rPr>
      </w:pPr>
      <w:r w:rsidRPr="00255CDE">
        <w:rPr>
          <w:szCs w:val="24"/>
        </w:rPr>
        <w:t>(a)</w:t>
      </w:r>
      <w:r w:rsidRPr="00255CDE">
        <w:rPr>
          <w:szCs w:val="24"/>
        </w:rPr>
        <w:tab/>
        <w:t>Agreement</w:t>
      </w:r>
    </w:p>
    <w:p w14:paraId="0CD0C588" w14:textId="77777777" w:rsidR="009E7D4E" w:rsidRPr="00255CDE" w:rsidRDefault="009E7D4E">
      <w:pPr>
        <w:suppressAutoHyphens/>
        <w:ind w:left="720" w:hanging="720"/>
        <w:jc w:val="both"/>
        <w:rPr>
          <w:szCs w:val="24"/>
        </w:rPr>
      </w:pPr>
      <w:r w:rsidRPr="00255CDE">
        <w:rPr>
          <w:szCs w:val="24"/>
        </w:rPr>
        <w:t>(b)</w:t>
      </w:r>
      <w:r w:rsidRPr="00255CDE">
        <w:rPr>
          <w:szCs w:val="24"/>
        </w:rPr>
        <w:tab/>
        <w:t xml:space="preserve">Special Conditions of Contract; </w:t>
      </w:r>
    </w:p>
    <w:p w14:paraId="40369C11" w14:textId="77777777" w:rsidR="009E7D4E" w:rsidRPr="00255CDE" w:rsidRDefault="009E7D4E">
      <w:pPr>
        <w:suppressAutoHyphens/>
        <w:ind w:left="720" w:hanging="720"/>
        <w:jc w:val="both"/>
        <w:rPr>
          <w:szCs w:val="24"/>
        </w:rPr>
      </w:pPr>
      <w:r w:rsidRPr="00255CDE">
        <w:rPr>
          <w:szCs w:val="24"/>
        </w:rPr>
        <w:t>(c)</w:t>
      </w:r>
      <w:r w:rsidRPr="00255CDE">
        <w:rPr>
          <w:szCs w:val="24"/>
        </w:rPr>
        <w:tab/>
        <w:t>General Conditions of Contract;</w:t>
      </w:r>
    </w:p>
    <w:p w14:paraId="0A0E11B8" w14:textId="77777777" w:rsidR="009E7D4E" w:rsidRPr="00255CDE" w:rsidRDefault="009E7D4E">
      <w:pPr>
        <w:suppressAutoHyphens/>
        <w:ind w:left="720" w:hanging="720"/>
        <w:jc w:val="both"/>
        <w:rPr>
          <w:szCs w:val="24"/>
        </w:rPr>
      </w:pPr>
      <w:r w:rsidRPr="00255CDE">
        <w:rPr>
          <w:szCs w:val="24"/>
        </w:rPr>
        <w:t>(d)</w:t>
      </w:r>
      <w:r w:rsidRPr="00255CDE">
        <w:rPr>
          <w:szCs w:val="24"/>
        </w:rPr>
        <w:tab/>
        <w:t>Schedule of Requirements;</w:t>
      </w:r>
    </w:p>
    <w:p w14:paraId="58CA75A4" w14:textId="77777777" w:rsidR="009E7D4E" w:rsidRPr="00255CDE" w:rsidRDefault="009E7D4E">
      <w:pPr>
        <w:suppressAutoHyphens/>
        <w:ind w:left="720" w:hanging="720"/>
        <w:jc w:val="both"/>
        <w:rPr>
          <w:szCs w:val="24"/>
        </w:rPr>
      </w:pPr>
      <w:r w:rsidRPr="00255CDE">
        <w:rPr>
          <w:szCs w:val="24"/>
        </w:rPr>
        <w:t>(e)</w:t>
      </w:r>
      <w:r w:rsidRPr="00255CDE">
        <w:rPr>
          <w:szCs w:val="24"/>
        </w:rPr>
        <w:tab/>
        <w:t>Technical Specifications;</w:t>
      </w:r>
    </w:p>
    <w:p w14:paraId="6A0FFE73" w14:textId="77777777" w:rsidR="009E7D4E" w:rsidRPr="00255CDE" w:rsidRDefault="009E7D4E">
      <w:pPr>
        <w:suppressAutoHyphens/>
        <w:ind w:left="720" w:hanging="720"/>
        <w:jc w:val="both"/>
        <w:rPr>
          <w:szCs w:val="24"/>
        </w:rPr>
      </w:pPr>
      <w:r w:rsidRPr="00255CDE">
        <w:rPr>
          <w:szCs w:val="24"/>
        </w:rPr>
        <w:t>(f)</w:t>
      </w:r>
      <w:r w:rsidRPr="00255CDE">
        <w:rPr>
          <w:szCs w:val="24"/>
        </w:rPr>
        <w:tab/>
        <w:t xml:space="preserve">Bid Form and the Price Schedule submitted by the Bidder; </w:t>
      </w:r>
    </w:p>
    <w:p w14:paraId="02A174DF" w14:textId="77777777" w:rsidR="009E7D4E" w:rsidRPr="00255CDE" w:rsidRDefault="009E7D4E">
      <w:pPr>
        <w:suppressAutoHyphens/>
        <w:ind w:left="720" w:hanging="720"/>
        <w:jc w:val="both"/>
        <w:rPr>
          <w:szCs w:val="24"/>
        </w:rPr>
      </w:pPr>
      <w:r w:rsidRPr="00255CDE">
        <w:rPr>
          <w:szCs w:val="24"/>
        </w:rPr>
        <w:t>(g)</w:t>
      </w:r>
      <w:r w:rsidRPr="00255CDE">
        <w:rPr>
          <w:szCs w:val="24"/>
        </w:rPr>
        <w:tab/>
        <w:t>Purchaser’s Notification of Award, and</w:t>
      </w:r>
    </w:p>
    <w:p w14:paraId="070D427E" w14:textId="77777777" w:rsidR="009E7D4E" w:rsidRPr="00255CDE" w:rsidRDefault="009E7D4E">
      <w:pPr>
        <w:suppressAutoHyphens/>
        <w:ind w:left="720" w:hanging="720"/>
        <w:jc w:val="both"/>
        <w:rPr>
          <w:szCs w:val="24"/>
        </w:rPr>
      </w:pPr>
      <w:r w:rsidRPr="00255CDE">
        <w:rPr>
          <w:szCs w:val="24"/>
        </w:rPr>
        <w:t>(h)</w:t>
      </w:r>
      <w:r w:rsidRPr="00255CDE">
        <w:rPr>
          <w:szCs w:val="24"/>
        </w:rPr>
        <w:tab/>
        <w:t>any other document listed in the Special Conditions of Contract as forming part of the Contract.</w:t>
      </w:r>
    </w:p>
    <w:p w14:paraId="22BC8716" w14:textId="77777777" w:rsidR="009E7D4E" w:rsidRPr="00255CDE" w:rsidRDefault="009E7D4E">
      <w:pPr>
        <w:suppressAutoHyphens/>
        <w:jc w:val="both"/>
        <w:rPr>
          <w:szCs w:val="24"/>
        </w:rPr>
      </w:pPr>
    </w:p>
    <w:p w14:paraId="35972103" w14:textId="77777777" w:rsidR="009E7D4E" w:rsidRPr="00255CDE" w:rsidRDefault="009E7D4E">
      <w:pPr>
        <w:suppressAutoHyphens/>
        <w:jc w:val="both"/>
        <w:rPr>
          <w:szCs w:val="24"/>
        </w:rPr>
      </w:pPr>
      <w:r w:rsidRPr="00255CDE">
        <w:rPr>
          <w:szCs w:val="24"/>
        </w:rPr>
        <w:t>3.</w:t>
      </w:r>
      <w:r w:rsidRPr="00255CDE">
        <w:rPr>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1DA4C5E" w14:textId="77777777" w:rsidR="009E7D4E" w:rsidRPr="00255CDE" w:rsidRDefault="009E7D4E">
      <w:pPr>
        <w:suppressAutoHyphens/>
        <w:jc w:val="both"/>
        <w:rPr>
          <w:szCs w:val="24"/>
        </w:rPr>
      </w:pPr>
    </w:p>
    <w:p w14:paraId="2EB06CE5" w14:textId="77777777" w:rsidR="009E7D4E" w:rsidRPr="00255CDE" w:rsidRDefault="009E7D4E">
      <w:pPr>
        <w:suppressAutoHyphens/>
        <w:jc w:val="both"/>
        <w:rPr>
          <w:szCs w:val="24"/>
        </w:rPr>
      </w:pPr>
      <w:r w:rsidRPr="00255CDE">
        <w:rPr>
          <w:szCs w:val="24"/>
        </w:rPr>
        <w:t>4.</w:t>
      </w:r>
      <w:r w:rsidRPr="00255CDE">
        <w:rPr>
          <w:szCs w:val="24"/>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14E5041" w14:textId="77777777" w:rsidR="009E7D4E" w:rsidRPr="00255CDE" w:rsidRDefault="009E7D4E">
      <w:pPr>
        <w:suppressAutoHyphens/>
        <w:jc w:val="both"/>
        <w:rPr>
          <w:szCs w:val="24"/>
        </w:rPr>
      </w:pPr>
    </w:p>
    <w:p w14:paraId="7469ADE5" w14:textId="77777777" w:rsidR="009E7D4E" w:rsidRPr="00255CDE" w:rsidRDefault="009E7D4E">
      <w:pPr>
        <w:suppressAutoHyphens/>
        <w:jc w:val="both"/>
        <w:rPr>
          <w:szCs w:val="24"/>
        </w:rPr>
      </w:pPr>
      <w:r w:rsidRPr="00255CDE">
        <w:rPr>
          <w:szCs w:val="24"/>
        </w:rPr>
        <w:t>IN WITNESS whereof the parties hereto have caused this Agreement to be executed on the day and year first above written.</w:t>
      </w:r>
    </w:p>
    <w:p w14:paraId="154113B2" w14:textId="77777777" w:rsidR="009E7D4E" w:rsidRPr="00255CDE" w:rsidRDefault="009E7D4E">
      <w:pPr>
        <w:suppressAutoHyphens/>
        <w:jc w:val="both"/>
        <w:rPr>
          <w:szCs w:val="24"/>
        </w:rPr>
      </w:pPr>
    </w:p>
    <w:p w14:paraId="7C9D3D8C" w14:textId="77777777" w:rsidR="009E7D4E" w:rsidRPr="00255CDE" w:rsidRDefault="009E7D4E">
      <w:pPr>
        <w:tabs>
          <w:tab w:val="left" w:pos="4680"/>
          <w:tab w:val="left" w:pos="7020"/>
        </w:tabs>
        <w:suppressAutoHyphens/>
        <w:jc w:val="both"/>
        <w:rPr>
          <w:szCs w:val="24"/>
        </w:rPr>
      </w:pPr>
      <w:r w:rsidRPr="00255CDE">
        <w:rPr>
          <w:szCs w:val="24"/>
        </w:rPr>
        <w:t xml:space="preserve">Signed, sealed, delivered by </w:t>
      </w:r>
      <w:r w:rsidRPr="00255CDE">
        <w:rPr>
          <w:szCs w:val="24"/>
          <w:u w:val="single"/>
        </w:rPr>
        <w:tab/>
      </w:r>
      <w:r w:rsidRPr="00255CDE">
        <w:rPr>
          <w:szCs w:val="24"/>
        </w:rPr>
        <w:t xml:space="preserve"> the </w:t>
      </w:r>
      <w:r w:rsidRPr="00255CDE">
        <w:rPr>
          <w:szCs w:val="24"/>
          <w:u w:val="single"/>
        </w:rPr>
        <w:tab/>
      </w:r>
      <w:r w:rsidRPr="00255CDE">
        <w:rPr>
          <w:szCs w:val="24"/>
        </w:rPr>
        <w:t xml:space="preserve"> (for the Purchaser)</w:t>
      </w:r>
    </w:p>
    <w:p w14:paraId="374F124E" w14:textId="77777777" w:rsidR="009E7D4E" w:rsidRPr="00255CDE" w:rsidRDefault="009E7D4E">
      <w:pPr>
        <w:suppressAutoHyphens/>
        <w:jc w:val="both"/>
        <w:rPr>
          <w:szCs w:val="24"/>
        </w:rPr>
      </w:pPr>
    </w:p>
    <w:p w14:paraId="6F7E0A48" w14:textId="77777777" w:rsidR="009E7D4E" w:rsidRPr="00255CDE" w:rsidRDefault="009E7D4E">
      <w:pPr>
        <w:tabs>
          <w:tab w:val="left" w:pos="4680"/>
          <w:tab w:val="left" w:pos="7020"/>
        </w:tabs>
        <w:suppressAutoHyphens/>
        <w:jc w:val="both"/>
        <w:rPr>
          <w:szCs w:val="24"/>
        </w:rPr>
      </w:pPr>
      <w:r w:rsidRPr="00255CDE">
        <w:rPr>
          <w:szCs w:val="24"/>
        </w:rPr>
        <w:fldChar w:fldCharType="begin"/>
      </w:r>
      <w:r w:rsidRPr="00255CDE">
        <w:rPr>
          <w:szCs w:val="24"/>
        </w:rPr>
        <w:instrText>ADVANCE \D 6.0</w:instrText>
      </w:r>
      <w:r w:rsidRPr="00255CDE">
        <w:rPr>
          <w:szCs w:val="24"/>
        </w:rPr>
        <w:fldChar w:fldCharType="end"/>
      </w:r>
      <w:r w:rsidRPr="00255CDE">
        <w:rPr>
          <w:szCs w:val="24"/>
        </w:rPr>
        <w:t xml:space="preserve">Signed, sealed, delivered by </w:t>
      </w:r>
      <w:r w:rsidRPr="00255CDE">
        <w:rPr>
          <w:szCs w:val="24"/>
          <w:u w:val="single"/>
        </w:rPr>
        <w:tab/>
      </w:r>
      <w:r w:rsidRPr="00255CDE">
        <w:rPr>
          <w:szCs w:val="24"/>
        </w:rPr>
        <w:t xml:space="preserve"> the </w:t>
      </w:r>
      <w:r w:rsidRPr="00255CDE">
        <w:rPr>
          <w:szCs w:val="24"/>
          <w:u w:val="single"/>
        </w:rPr>
        <w:tab/>
      </w:r>
      <w:r w:rsidRPr="00255CDE">
        <w:rPr>
          <w:szCs w:val="24"/>
        </w:rPr>
        <w:t xml:space="preserve"> (for the Supplier)</w:t>
      </w:r>
    </w:p>
    <w:p w14:paraId="515D6517" w14:textId="77777777" w:rsidR="009E7D4E" w:rsidRPr="00255CDE" w:rsidRDefault="009E7D4E">
      <w:pPr>
        <w:suppressAutoHyphens/>
        <w:jc w:val="both"/>
        <w:rPr>
          <w:szCs w:val="24"/>
        </w:rPr>
      </w:pPr>
    </w:p>
    <w:p w14:paraId="06FC03CB" w14:textId="77777777" w:rsidR="009E7D4E" w:rsidRPr="00255CDE" w:rsidRDefault="009E7D4E">
      <w:pPr>
        <w:pStyle w:val="Heading3"/>
        <w:rPr>
          <w:sz w:val="24"/>
          <w:szCs w:val="24"/>
        </w:rPr>
      </w:pPr>
      <w:r w:rsidRPr="00255CDE">
        <w:rPr>
          <w:sz w:val="24"/>
          <w:szCs w:val="24"/>
        </w:rPr>
        <w:br w:type="page"/>
      </w:r>
      <w:bookmarkStart w:id="123" w:name="_Toc340548657"/>
      <w:bookmarkStart w:id="124" w:name="_Toc26244670"/>
      <w:r w:rsidRPr="00255CDE">
        <w:rPr>
          <w:sz w:val="24"/>
          <w:szCs w:val="24"/>
        </w:rPr>
        <w:lastRenderedPageBreak/>
        <w:t>4.  Performance Security Form</w:t>
      </w:r>
      <w:bookmarkEnd w:id="123"/>
      <w:bookmarkEnd w:id="124"/>
    </w:p>
    <w:p w14:paraId="0D2A2D75" w14:textId="77777777" w:rsidR="009E7D4E" w:rsidRPr="00255CDE" w:rsidRDefault="009E7D4E">
      <w:pPr>
        <w:suppressAutoHyphens/>
        <w:jc w:val="both"/>
        <w:rPr>
          <w:szCs w:val="24"/>
        </w:rPr>
      </w:pPr>
    </w:p>
    <w:p w14:paraId="261EA983" w14:textId="77777777" w:rsidR="009E7D4E" w:rsidRPr="00255CDE" w:rsidRDefault="009E7D4E">
      <w:pPr>
        <w:suppressAutoHyphens/>
        <w:jc w:val="both"/>
        <w:rPr>
          <w:szCs w:val="24"/>
        </w:rPr>
      </w:pPr>
    </w:p>
    <w:p w14:paraId="0159CF6D" w14:textId="77777777" w:rsidR="009E7D4E" w:rsidRPr="00255CDE" w:rsidRDefault="009E7D4E">
      <w:pPr>
        <w:suppressAutoHyphens/>
        <w:jc w:val="both"/>
        <w:rPr>
          <w:szCs w:val="24"/>
        </w:rPr>
      </w:pPr>
      <w:r w:rsidRPr="00255CDE">
        <w:rPr>
          <w:szCs w:val="24"/>
        </w:rPr>
        <w:t>To:  The Commission of the African Union</w:t>
      </w:r>
    </w:p>
    <w:p w14:paraId="6D772AFD" w14:textId="77777777" w:rsidR="009E7D4E" w:rsidRPr="00255CDE" w:rsidRDefault="009E7D4E">
      <w:pPr>
        <w:suppressAutoHyphens/>
        <w:jc w:val="both"/>
        <w:rPr>
          <w:szCs w:val="24"/>
        </w:rPr>
      </w:pPr>
    </w:p>
    <w:p w14:paraId="0FB91411" w14:textId="77777777" w:rsidR="009E7D4E" w:rsidRPr="00255CDE" w:rsidRDefault="009E7D4E">
      <w:pPr>
        <w:suppressAutoHyphens/>
        <w:jc w:val="both"/>
        <w:rPr>
          <w:szCs w:val="24"/>
        </w:rPr>
      </w:pPr>
      <w:r w:rsidRPr="00255CDE">
        <w:rPr>
          <w:szCs w:val="24"/>
        </w:rPr>
        <w:t xml:space="preserve">WHEREAS </w:t>
      </w:r>
      <w:r w:rsidRPr="00255CDE">
        <w:rPr>
          <w:i/>
          <w:szCs w:val="24"/>
        </w:rPr>
        <w:t xml:space="preserve">{name of Supplier} </w:t>
      </w:r>
      <w:r w:rsidRPr="00255CDE">
        <w:rPr>
          <w:szCs w:val="24"/>
        </w:rPr>
        <w:t xml:space="preserve">(hereinafter called “the Supplier”) has undertaken, in pursuance of Contract No.  </w:t>
      </w:r>
      <w:r w:rsidRPr="00255CDE">
        <w:rPr>
          <w:i/>
          <w:szCs w:val="24"/>
        </w:rPr>
        <w:t>{reference number of the contract}</w:t>
      </w:r>
      <w:r w:rsidRPr="00255CDE">
        <w:rPr>
          <w:szCs w:val="24"/>
        </w:rPr>
        <w:t xml:space="preserve"> dated ____________ 20_____ to supply </w:t>
      </w:r>
      <w:r w:rsidRPr="00255CDE">
        <w:rPr>
          <w:i/>
          <w:szCs w:val="24"/>
        </w:rPr>
        <w:t>{description of goods and services} (</w:t>
      </w:r>
      <w:r w:rsidRPr="00255CDE">
        <w:rPr>
          <w:szCs w:val="24"/>
        </w:rPr>
        <w:t>hereinafter called “the Contract”).</w:t>
      </w:r>
    </w:p>
    <w:p w14:paraId="4A437B42" w14:textId="77777777" w:rsidR="009E7D4E" w:rsidRPr="00255CDE" w:rsidRDefault="009E7D4E">
      <w:pPr>
        <w:suppressAutoHyphens/>
        <w:jc w:val="both"/>
        <w:rPr>
          <w:szCs w:val="24"/>
        </w:rPr>
      </w:pPr>
    </w:p>
    <w:p w14:paraId="19DC7DD4" w14:textId="77777777" w:rsidR="009E7D4E" w:rsidRPr="00255CDE" w:rsidRDefault="009E7D4E">
      <w:pPr>
        <w:suppressAutoHyphens/>
        <w:jc w:val="both"/>
        <w:rPr>
          <w:szCs w:val="24"/>
        </w:rPr>
      </w:pPr>
      <w:r w:rsidRPr="00255CDE">
        <w:rPr>
          <w:szCs w:val="24"/>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3AD3E23E" w14:textId="77777777" w:rsidR="009E7D4E" w:rsidRPr="00255CDE" w:rsidRDefault="009E7D4E">
      <w:pPr>
        <w:suppressAutoHyphens/>
        <w:jc w:val="both"/>
        <w:rPr>
          <w:szCs w:val="24"/>
        </w:rPr>
      </w:pPr>
    </w:p>
    <w:p w14:paraId="6D9B2F26" w14:textId="77777777" w:rsidR="009E7D4E" w:rsidRPr="00255CDE" w:rsidRDefault="009E7D4E">
      <w:pPr>
        <w:pStyle w:val="BodyText2"/>
        <w:rPr>
          <w:szCs w:val="24"/>
        </w:rPr>
      </w:pPr>
      <w:r w:rsidRPr="00255CDE">
        <w:rPr>
          <w:szCs w:val="24"/>
        </w:rPr>
        <w:t>AND WHEREAS we have agreed to give the Supplier a guarantee:</w:t>
      </w:r>
    </w:p>
    <w:p w14:paraId="756CC1B5" w14:textId="77777777" w:rsidR="009E7D4E" w:rsidRPr="00255CDE" w:rsidRDefault="009E7D4E">
      <w:pPr>
        <w:suppressAutoHyphens/>
        <w:jc w:val="both"/>
        <w:rPr>
          <w:szCs w:val="24"/>
        </w:rPr>
      </w:pPr>
    </w:p>
    <w:p w14:paraId="68503529" w14:textId="77777777" w:rsidR="009E7D4E" w:rsidRPr="00255CDE" w:rsidRDefault="009E7D4E">
      <w:pPr>
        <w:suppressAutoHyphens/>
        <w:jc w:val="both"/>
        <w:rPr>
          <w:szCs w:val="24"/>
        </w:rPr>
      </w:pPr>
      <w:r w:rsidRPr="00255CDE">
        <w:rPr>
          <w:szCs w:val="24"/>
        </w:rPr>
        <w:t xml:space="preserve">THEREFORE WE hereby affirm that we are Guarantors and responsible to you, on behalf of the Supplier, up to a total of </w:t>
      </w:r>
      <w:r w:rsidRPr="00255CDE">
        <w:rPr>
          <w:i/>
          <w:szCs w:val="24"/>
        </w:rPr>
        <w:t xml:space="preserve">{amount of the guarantee in words and figures}, </w:t>
      </w:r>
      <w:r w:rsidRPr="00255CDE">
        <w:rPr>
          <w:szCs w:val="24"/>
        </w:rPr>
        <w:t xml:space="preserve">and we undertake to pay you, upon your first written demand declaring the Supplier to be in default under the Contract and without cavil or argument, any sum or sums within the limits of </w:t>
      </w:r>
      <w:r w:rsidRPr="00255CDE">
        <w:rPr>
          <w:i/>
          <w:szCs w:val="24"/>
        </w:rPr>
        <w:t>{amount of guar</w:t>
      </w:r>
      <w:r w:rsidRPr="00255CDE">
        <w:rPr>
          <w:i/>
          <w:szCs w:val="24"/>
        </w:rPr>
        <w:softHyphen/>
        <w:t xml:space="preserve">antee} </w:t>
      </w:r>
      <w:r w:rsidRPr="00255CDE">
        <w:rPr>
          <w:szCs w:val="24"/>
        </w:rPr>
        <w:t>as aforesaid, without your needing to prove or to show grounds or reasons for your demand or the sum specified therein.</w:t>
      </w:r>
    </w:p>
    <w:p w14:paraId="68146233" w14:textId="77777777" w:rsidR="009E7D4E" w:rsidRPr="00255CDE" w:rsidRDefault="009E7D4E">
      <w:pPr>
        <w:pStyle w:val="Sub-ClauseText"/>
        <w:suppressAutoHyphens/>
        <w:spacing w:before="0" w:after="0"/>
        <w:rPr>
          <w:spacing w:val="0"/>
          <w:szCs w:val="24"/>
          <w:lang w:val="en-GB"/>
        </w:rPr>
      </w:pPr>
    </w:p>
    <w:p w14:paraId="7108257A" w14:textId="77777777" w:rsidR="009E7D4E" w:rsidRPr="00255CDE" w:rsidRDefault="009E7D4E">
      <w:pPr>
        <w:pStyle w:val="BodyText2"/>
        <w:rPr>
          <w:szCs w:val="24"/>
        </w:rPr>
      </w:pPr>
      <w:r w:rsidRPr="00255CDE">
        <w:rPr>
          <w:szCs w:val="24"/>
        </w:rPr>
        <w:t>This guarantee is valid until the _____ day of __________20_____.</w:t>
      </w:r>
    </w:p>
    <w:p w14:paraId="6092A930" w14:textId="77777777" w:rsidR="009E7D4E" w:rsidRPr="00255CDE" w:rsidRDefault="009E7D4E">
      <w:pPr>
        <w:suppressAutoHyphens/>
        <w:jc w:val="both"/>
        <w:rPr>
          <w:szCs w:val="24"/>
        </w:rPr>
      </w:pPr>
    </w:p>
    <w:p w14:paraId="7571779E" w14:textId="77777777" w:rsidR="009E7D4E" w:rsidRPr="00255CDE" w:rsidRDefault="009E7D4E">
      <w:pPr>
        <w:suppressAutoHyphens/>
        <w:jc w:val="both"/>
        <w:rPr>
          <w:szCs w:val="24"/>
        </w:rPr>
      </w:pPr>
    </w:p>
    <w:p w14:paraId="1D06D8CB" w14:textId="77777777" w:rsidR="009E7D4E" w:rsidRPr="00255CDE" w:rsidRDefault="009E7D4E">
      <w:pPr>
        <w:suppressAutoHyphens/>
        <w:jc w:val="center"/>
        <w:rPr>
          <w:szCs w:val="24"/>
        </w:rPr>
      </w:pPr>
      <w:r w:rsidRPr="00255CDE">
        <w:rPr>
          <w:szCs w:val="24"/>
        </w:rPr>
        <w:t>Signature and seal of the Guarantors</w:t>
      </w:r>
    </w:p>
    <w:p w14:paraId="2AB7A8E8" w14:textId="77777777" w:rsidR="009E7D4E" w:rsidRPr="00255CDE" w:rsidRDefault="009E7D4E">
      <w:pPr>
        <w:suppressAutoHyphens/>
        <w:jc w:val="both"/>
        <w:rPr>
          <w:szCs w:val="24"/>
        </w:rPr>
      </w:pPr>
    </w:p>
    <w:p w14:paraId="62D798DB" w14:textId="77777777" w:rsidR="009E7D4E" w:rsidRPr="00255CDE" w:rsidRDefault="009E7D4E">
      <w:pPr>
        <w:suppressAutoHyphens/>
        <w:jc w:val="both"/>
        <w:rPr>
          <w:szCs w:val="24"/>
        </w:rPr>
      </w:pPr>
    </w:p>
    <w:p w14:paraId="040FFBD4" w14:textId="77777777" w:rsidR="009E7D4E" w:rsidRPr="00255CDE" w:rsidRDefault="009E7D4E">
      <w:pPr>
        <w:tabs>
          <w:tab w:val="left" w:pos="8280"/>
        </w:tabs>
        <w:suppressAutoHyphens/>
        <w:ind w:left="720"/>
        <w:jc w:val="both"/>
        <w:rPr>
          <w:szCs w:val="24"/>
        </w:rPr>
      </w:pPr>
      <w:r w:rsidRPr="00255CDE">
        <w:rPr>
          <w:szCs w:val="24"/>
          <w:u w:val="single"/>
        </w:rPr>
        <w:tab/>
      </w:r>
    </w:p>
    <w:p w14:paraId="743CA790" w14:textId="77777777" w:rsidR="009E7D4E" w:rsidRPr="00255CDE" w:rsidRDefault="009E7D4E">
      <w:pPr>
        <w:tabs>
          <w:tab w:val="left" w:pos="8280"/>
        </w:tabs>
        <w:suppressAutoHyphens/>
        <w:ind w:left="720"/>
        <w:jc w:val="both"/>
        <w:rPr>
          <w:i/>
          <w:szCs w:val="24"/>
        </w:rPr>
      </w:pPr>
      <w:r w:rsidRPr="00255CDE">
        <w:rPr>
          <w:i/>
          <w:szCs w:val="24"/>
        </w:rPr>
        <w:t>{name of bank or financial institution}</w:t>
      </w:r>
    </w:p>
    <w:p w14:paraId="55F53E51" w14:textId="77777777" w:rsidR="009E7D4E" w:rsidRPr="00255CDE" w:rsidRDefault="009E7D4E">
      <w:pPr>
        <w:tabs>
          <w:tab w:val="left" w:pos="8280"/>
        </w:tabs>
        <w:suppressAutoHyphens/>
        <w:ind w:left="720"/>
        <w:jc w:val="both"/>
        <w:rPr>
          <w:szCs w:val="24"/>
        </w:rPr>
      </w:pPr>
    </w:p>
    <w:p w14:paraId="3C647EC5" w14:textId="77777777" w:rsidR="009E7D4E" w:rsidRPr="00255CDE" w:rsidRDefault="009E7D4E">
      <w:pPr>
        <w:tabs>
          <w:tab w:val="left" w:pos="8280"/>
        </w:tabs>
        <w:suppressAutoHyphens/>
        <w:ind w:left="720"/>
        <w:jc w:val="both"/>
        <w:rPr>
          <w:szCs w:val="24"/>
        </w:rPr>
      </w:pPr>
    </w:p>
    <w:p w14:paraId="76602122" w14:textId="77777777" w:rsidR="009E7D4E" w:rsidRPr="00255CDE" w:rsidRDefault="009E7D4E">
      <w:pPr>
        <w:tabs>
          <w:tab w:val="left" w:pos="8280"/>
        </w:tabs>
        <w:suppressAutoHyphens/>
        <w:ind w:left="720"/>
        <w:jc w:val="both"/>
        <w:rPr>
          <w:szCs w:val="24"/>
          <w:u w:val="single"/>
        </w:rPr>
      </w:pPr>
      <w:r w:rsidRPr="00255CDE">
        <w:rPr>
          <w:szCs w:val="24"/>
          <w:u w:val="single"/>
        </w:rPr>
        <w:tab/>
      </w:r>
    </w:p>
    <w:p w14:paraId="60E3FFD3" w14:textId="77777777" w:rsidR="009E7D4E" w:rsidRPr="00255CDE" w:rsidRDefault="009E7D4E">
      <w:pPr>
        <w:tabs>
          <w:tab w:val="left" w:pos="8280"/>
        </w:tabs>
        <w:suppressAutoHyphens/>
        <w:ind w:left="720"/>
        <w:jc w:val="both"/>
        <w:rPr>
          <w:szCs w:val="24"/>
        </w:rPr>
      </w:pPr>
      <w:r w:rsidRPr="00255CDE">
        <w:rPr>
          <w:i/>
          <w:szCs w:val="24"/>
        </w:rPr>
        <w:t>{address}</w:t>
      </w:r>
    </w:p>
    <w:p w14:paraId="25DA1FD7" w14:textId="77777777" w:rsidR="009E7D4E" w:rsidRPr="00255CDE" w:rsidRDefault="009E7D4E">
      <w:pPr>
        <w:tabs>
          <w:tab w:val="left" w:pos="8280"/>
        </w:tabs>
        <w:suppressAutoHyphens/>
        <w:ind w:left="720"/>
        <w:jc w:val="both"/>
        <w:rPr>
          <w:szCs w:val="24"/>
          <w:u w:val="single"/>
        </w:rPr>
      </w:pPr>
    </w:p>
    <w:p w14:paraId="3C043AF2" w14:textId="77777777" w:rsidR="009E7D4E" w:rsidRPr="00255CDE" w:rsidRDefault="009E7D4E">
      <w:pPr>
        <w:tabs>
          <w:tab w:val="left" w:pos="8280"/>
        </w:tabs>
        <w:suppressAutoHyphens/>
        <w:ind w:left="720"/>
        <w:jc w:val="both"/>
        <w:rPr>
          <w:szCs w:val="24"/>
          <w:u w:val="single"/>
        </w:rPr>
      </w:pPr>
    </w:p>
    <w:p w14:paraId="09562677" w14:textId="77777777" w:rsidR="009E7D4E" w:rsidRPr="00255CDE" w:rsidRDefault="009E7D4E">
      <w:pPr>
        <w:tabs>
          <w:tab w:val="left" w:pos="8280"/>
        </w:tabs>
        <w:suppressAutoHyphens/>
        <w:ind w:left="720"/>
        <w:jc w:val="both"/>
        <w:rPr>
          <w:szCs w:val="24"/>
        </w:rPr>
      </w:pPr>
      <w:r w:rsidRPr="00255CDE">
        <w:rPr>
          <w:szCs w:val="24"/>
          <w:u w:val="single"/>
        </w:rPr>
        <w:tab/>
      </w:r>
    </w:p>
    <w:p w14:paraId="490E60D2" w14:textId="77777777" w:rsidR="009E7D4E" w:rsidRPr="00255CDE" w:rsidRDefault="009E7D4E">
      <w:pPr>
        <w:tabs>
          <w:tab w:val="left" w:pos="8280"/>
        </w:tabs>
        <w:suppressAutoHyphens/>
        <w:ind w:left="720"/>
        <w:jc w:val="both"/>
        <w:rPr>
          <w:szCs w:val="24"/>
        </w:rPr>
      </w:pPr>
      <w:r w:rsidRPr="00255CDE">
        <w:rPr>
          <w:i/>
          <w:szCs w:val="24"/>
        </w:rPr>
        <w:t>{date}</w:t>
      </w:r>
    </w:p>
    <w:p w14:paraId="47A53DF7" w14:textId="77777777" w:rsidR="009E7D4E" w:rsidRPr="00255CDE" w:rsidRDefault="009E7D4E">
      <w:pPr>
        <w:suppressAutoHyphens/>
        <w:jc w:val="both"/>
        <w:rPr>
          <w:szCs w:val="24"/>
        </w:rPr>
      </w:pPr>
    </w:p>
    <w:p w14:paraId="2947193A" w14:textId="77777777" w:rsidR="009E7D4E" w:rsidRPr="00255CDE" w:rsidRDefault="009E7D4E">
      <w:pPr>
        <w:pStyle w:val="Heading3"/>
        <w:rPr>
          <w:sz w:val="24"/>
          <w:szCs w:val="24"/>
        </w:rPr>
      </w:pPr>
      <w:r w:rsidRPr="00255CDE">
        <w:rPr>
          <w:sz w:val="24"/>
          <w:szCs w:val="24"/>
        </w:rPr>
        <w:br w:type="page"/>
      </w:r>
      <w:bookmarkStart w:id="125" w:name="_Toc340548658"/>
      <w:bookmarkStart w:id="126" w:name="_Toc26244671"/>
      <w:r w:rsidRPr="00255CDE">
        <w:rPr>
          <w:sz w:val="24"/>
          <w:szCs w:val="24"/>
        </w:rPr>
        <w:lastRenderedPageBreak/>
        <w:t>5.  Bank Guarantee Form for Advance Payment</w:t>
      </w:r>
      <w:bookmarkEnd w:id="125"/>
      <w:bookmarkEnd w:id="126"/>
    </w:p>
    <w:p w14:paraId="279FA083" w14:textId="77777777" w:rsidR="009E7D4E" w:rsidRPr="00255CDE" w:rsidRDefault="009E7D4E">
      <w:pPr>
        <w:suppressAutoHyphens/>
        <w:jc w:val="both"/>
        <w:rPr>
          <w:szCs w:val="24"/>
        </w:rPr>
      </w:pPr>
    </w:p>
    <w:p w14:paraId="31DD7E48" w14:textId="77777777" w:rsidR="009E7D4E" w:rsidRPr="00255CDE" w:rsidRDefault="009E7D4E">
      <w:pPr>
        <w:suppressAutoHyphens/>
        <w:jc w:val="both"/>
        <w:rPr>
          <w:szCs w:val="24"/>
        </w:rPr>
      </w:pPr>
    </w:p>
    <w:p w14:paraId="19426EF1" w14:textId="77777777" w:rsidR="009E7D4E" w:rsidRPr="00255CDE" w:rsidRDefault="009E7D4E">
      <w:pPr>
        <w:suppressAutoHyphens/>
        <w:jc w:val="both"/>
        <w:rPr>
          <w:szCs w:val="24"/>
        </w:rPr>
      </w:pPr>
      <w:r w:rsidRPr="00255CDE">
        <w:rPr>
          <w:szCs w:val="24"/>
        </w:rPr>
        <w:t xml:space="preserve">To: The Commission of the African Union </w:t>
      </w:r>
    </w:p>
    <w:p w14:paraId="24A6E4C6" w14:textId="77777777" w:rsidR="009E7D4E" w:rsidRPr="00255CDE" w:rsidRDefault="009E7D4E">
      <w:pPr>
        <w:suppressAutoHyphens/>
        <w:jc w:val="both"/>
        <w:rPr>
          <w:szCs w:val="24"/>
        </w:rPr>
      </w:pPr>
    </w:p>
    <w:p w14:paraId="31A355E0" w14:textId="77777777" w:rsidR="009E7D4E" w:rsidRPr="00255CDE" w:rsidRDefault="009E7D4E">
      <w:pPr>
        <w:suppressAutoHyphens/>
        <w:jc w:val="both"/>
        <w:rPr>
          <w:szCs w:val="24"/>
        </w:rPr>
      </w:pPr>
      <w:r w:rsidRPr="00255CDE">
        <w:rPr>
          <w:i/>
          <w:szCs w:val="24"/>
        </w:rPr>
        <w:t>{name of Contract}</w:t>
      </w:r>
    </w:p>
    <w:p w14:paraId="622232F6" w14:textId="77777777" w:rsidR="009E7D4E" w:rsidRPr="00255CDE" w:rsidRDefault="009E7D4E">
      <w:pPr>
        <w:suppressAutoHyphens/>
        <w:jc w:val="both"/>
        <w:rPr>
          <w:szCs w:val="24"/>
        </w:rPr>
      </w:pPr>
    </w:p>
    <w:p w14:paraId="5509F73C" w14:textId="77777777" w:rsidR="009E7D4E" w:rsidRPr="00255CDE" w:rsidRDefault="009E7D4E">
      <w:pPr>
        <w:suppressAutoHyphens/>
        <w:jc w:val="both"/>
        <w:rPr>
          <w:szCs w:val="24"/>
        </w:rPr>
      </w:pPr>
      <w:r w:rsidRPr="00255CDE">
        <w:rPr>
          <w:szCs w:val="24"/>
        </w:rPr>
        <w:t>Sir / Madam:</w:t>
      </w:r>
    </w:p>
    <w:p w14:paraId="7A5E99E7" w14:textId="77777777" w:rsidR="009E7D4E" w:rsidRPr="00255CDE" w:rsidRDefault="009E7D4E">
      <w:pPr>
        <w:suppressAutoHyphens/>
        <w:jc w:val="both"/>
        <w:rPr>
          <w:szCs w:val="24"/>
        </w:rPr>
      </w:pPr>
    </w:p>
    <w:p w14:paraId="1A431C58" w14:textId="77777777" w:rsidR="009E7D4E" w:rsidRPr="00255CDE" w:rsidRDefault="009E7D4E">
      <w:pPr>
        <w:suppressAutoHyphens/>
        <w:jc w:val="both"/>
        <w:rPr>
          <w:szCs w:val="24"/>
        </w:rPr>
      </w:pPr>
      <w:r w:rsidRPr="00255CDE">
        <w:rPr>
          <w:szCs w:val="24"/>
        </w:rPr>
        <w:t xml:space="preserve">In accordance with the payment provision included in the Special Conditions of Contract, which amends Clause 16 of the General Conditions of Contract to provide for advance payment, </w:t>
      </w:r>
      <w:r w:rsidRPr="00255CDE">
        <w:rPr>
          <w:i/>
          <w:szCs w:val="24"/>
        </w:rPr>
        <w:t>{name and address of Supplier}</w:t>
      </w:r>
      <w:r w:rsidRPr="00255CDE">
        <w:rPr>
          <w:szCs w:val="24"/>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255CDE">
        <w:rPr>
          <w:i/>
          <w:szCs w:val="24"/>
        </w:rPr>
        <w:t>{amount of guarantee in figures and words}</w:t>
      </w:r>
      <w:r w:rsidRPr="00255CDE">
        <w:rPr>
          <w:szCs w:val="24"/>
        </w:rPr>
        <w:t>.</w:t>
      </w:r>
    </w:p>
    <w:p w14:paraId="1BA32553" w14:textId="77777777" w:rsidR="009E7D4E" w:rsidRPr="00255CDE" w:rsidRDefault="009E7D4E">
      <w:pPr>
        <w:suppressAutoHyphens/>
        <w:jc w:val="both"/>
        <w:rPr>
          <w:szCs w:val="24"/>
        </w:rPr>
      </w:pPr>
    </w:p>
    <w:p w14:paraId="5CDBB452" w14:textId="77777777" w:rsidR="009E7D4E" w:rsidRPr="00255CDE" w:rsidRDefault="009E7D4E">
      <w:pPr>
        <w:suppressAutoHyphens/>
        <w:jc w:val="both"/>
        <w:rPr>
          <w:szCs w:val="24"/>
        </w:rPr>
      </w:pPr>
      <w:r w:rsidRPr="00255CDE">
        <w:rPr>
          <w:szCs w:val="24"/>
        </w:rPr>
        <w:t xml:space="preserve">We, the </w:t>
      </w:r>
      <w:r w:rsidRPr="00255CDE">
        <w:rPr>
          <w:i/>
          <w:szCs w:val="24"/>
        </w:rPr>
        <w:t>{bank or financial institution}</w:t>
      </w:r>
      <w:r w:rsidRPr="00255CDE">
        <w:rPr>
          <w:szCs w:val="24"/>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255CDE">
        <w:rPr>
          <w:i/>
          <w:szCs w:val="24"/>
        </w:rPr>
        <w:t>{amount of guarantee in figures and words}</w:t>
      </w:r>
      <w:r w:rsidRPr="00255CDE">
        <w:rPr>
          <w:szCs w:val="24"/>
        </w:rPr>
        <w:t>.</w:t>
      </w:r>
    </w:p>
    <w:p w14:paraId="73A19F74" w14:textId="77777777" w:rsidR="009E7D4E" w:rsidRPr="00255CDE" w:rsidRDefault="009E7D4E">
      <w:pPr>
        <w:suppressAutoHyphens/>
        <w:jc w:val="both"/>
        <w:rPr>
          <w:szCs w:val="24"/>
        </w:rPr>
      </w:pPr>
    </w:p>
    <w:p w14:paraId="1A6F140A" w14:textId="77777777" w:rsidR="009E7D4E" w:rsidRPr="00255CDE" w:rsidRDefault="009E7D4E">
      <w:pPr>
        <w:pStyle w:val="BodyText2"/>
        <w:rPr>
          <w:szCs w:val="24"/>
        </w:rPr>
      </w:pPr>
      <w:r w:rsidRPr="00255CDE">
        <w:rPr>
          <w:szCs w:val="24"/>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32607084" w14:textId="77777777" w:rsidR="009E7D4E" w:rsidRPr="00255CDE" w:rsidRDefault="009E7D4E">
      <w:pPr>
        <w:suppressAutoHyphens/>
        <w:jc w:val="both"/>
        <w:rPr>
          <w:szCs w:val="24"/>
        </w:rPr>
      </w:pPr>
    </w:p>
    <w:p w14:paraId="38C94A3A" w14:textId="77777777" w:rsidR="009E7D4E" w:rsidRPr="00255CDE" w:rsidRDefault="009E7D4E">
      <w:pPr>
        <w:suppressAutoHyphens/>
        <w:jc w:val="both"/>
        <w:rPr>
          <w:szCs w:val="24"/>
        </w:rPr>
      </w:pPr>
      <w:r w:rsidRPr="00255CDE">
        <w:rPr>
          <w:szCs w:val="24"/>
        </w:rPr>
        <w:t xml:space="preserve">This guarantee shall remain valid and in full effect from the date of the advance payment received by the Supplier under the Contract until </w:t>
      </w:r>
      <w:r w:rsidRPr="00255CDE">
        <w:rPr>
          <w:i/>
          <w:szCs w:val="24"/>
        </w:rPr>
        <w:t>{date}</w:t>
      </w:r>
      <w:r w:rsidRPr="00255CDE">
        <w:rPr>
          <w:szCs w:val="24"/>
        </w:rPr>
        <w:t>.</w:t>
      </w:r>
    </w:p>
    <w:p w14:paraId="1D31577B" w14:textId="77777777" w:rsidR="009E7D4E" w:rsidRPr="00255CDE" w:rsidRDefault="009E7D4E">
      <w:pPr>
        <w:suppressAutoHyphens/>
        <w:jc w:val="both"/>
        <w:rPr>
          <w:szCs w:val="24"/>
        </w:rPr>
      </w:pPr>
    </w:p>
    <w:p w14:paraId="08F5DD4F" w14:textId="77777777" w:rsidR="009E7D4E" w:rsidRPr="00255CDE" w:rsidRDefault="009E7D4E">
      <w:pPr>
        <w:suppressAutoHyphens/>
        <w:jc w:val="both"/>
        <w:rPr>
          <w:szCs w:val="24"/>
        </w:rPr>
      </w:pPr>
      <w:r w:rsidRPr="00255CDE">
        <w:rPr>
          <w:szCs w:val="24"/>
        </w:rPr>
        <w:t>Yours truly,</w:t>
      </w:r>
    </w:p>
    <w:p w14:paraId="5B37C816" w14:textId="77777777" w:rsidR="009E7D4E" w:rsidRPr="00255CDE" w:rsidRDefault="009E7D4E">
      <w:pPr>
        <w:suppressAutoHyphens/>
        <w:jc w:val="both"/>
        <w:rPr>
          <w:szCs w:val="24"/>
        </w:rPr>
      </w:pPr>
    </w:p>
    <w:p w14:paraId="0603CA2A" w14:textId="77777777" w:rsidR="009E7D4E" w:rsidRPr="00255CDE" w:rsidRDefault="009E7D4E">
      <w:pPr>
        <w:suppressAutoHyphens/>
        <w:jc w:val="center"/>
        <w:rPr>
          <w:szCs w:val="24"/>
        </w:rPr>
      </w:pPr>
      <w:r w:rsidRPr="00255CDE">
        <w:rPr>
          <w:szCs w:val="24"/>
        </w:rPr>
        <w:t>Signature and seal of the Guarantors</w:t>
      </w:r>
    </w:p>
    <w:p w14:paraId="5A6F5C63" w14:textId="77777777" w:rsidR="009E7D4E" w:rsidRPr="00255CDE" w:rsidRDefault="009E7D4E">
      <w:pPr>
        <w:tabs>
          <w:tab w:val="left" w:pos="8280"/>
        </w:tabs>
        <w:suppressAutoHyphens/>
        <w:ind w:left="720"/>
        <w:jc w:val="both"/>
        <w:rPr>
          <w:szCs w:val="24"/>
        </w:rPr>
      </w:pPr>
    </w:p>
    <w:p w14:paraId="7D382577" w14:textId="77777777" w:rsidR="009E7D4E" w:rsidRPr="00255CDE" w:rsidRDefault="009E7D4E">
      <w:pPr>
        <w:tabs>
          <w:tab w:val="left" w:pos="8280"/>
        </w:tabs>
        <w:suppressAutoHyphens/>
        <w:ind w:left="720"/>
        <w:jc w:val="both"/>
        <w:rPr>
          <w:szCs w:val="24"/>
        </w:rPr>
      </w:pPr>
    </w:p>
    <w:p w14:paraId="6E024ED2" w14:textId="77777777" w:rsidR="009E7D4E" w:rsidRPr="00255CDE" w:rsidRDefault="009E7D4E">
      <w:pPr>
        <w:tabs>
          <w:tab w:val="left" w:pos="8280"/>
        </w:tabs>
        <w:suppressAutoHyphens/>
        <w:ind w:left="720"/>
        <w:jc w:val="both"/>
        <w:rPr>
          <w:szCs w:val="24"/>
        </w:rPr>
      </w:pPr>
      <w:r w:rsidRPr="00255CDE">
        <w:rPr>
          <w:szCs w:val="24"/>
          <w:u w:val="single"/>
        </w:rPr>
        <w:tab/>
      </w:r>
    </w:p>
    <w:p w14:paraId="6996D396" w14:textId="77777777" w:rsidR="009E7D4E" w:rsidRPr="00255CDE" w:rsidRDefault="009E7D4E">
      <w:pPr>
        <w:tabs>
          <w:tab w:val="left" w:pos="8280"/>
        </w:tabs>
        <w:suppressAutoHyphens/>
        <w:ind w:left="720"/>
        <w:jc w:val="both"/>
        <w:rPr>
          <w:szCs w:val="24"/>
        </w:rPr>
      </w:pPr>
      <w:r w:rsidRPr="00255CDE">
        <w:rPr>
          <w:i/>
          <w:szCs w:val="24"/>
        </w:rPr>
        <w:t>{name of bank or financial institution}</w:t>
      </w:r>
    </w:p>
    <w:p w14:paraId="5A4000BA" w14:textId="77777777" w:rsidR="009E7D4E" w:rsidRPr="00255CDE" w:rsidRDefault="009E7D4E">
      <w:pPr>
        <w:tabs>
          <w:tab w:val="left" w:pos="8280"/>
        </w:tabs>
        <w:suppressAutoHyphens/>
        <w:ind w:left="720"/>
        <w:jc w:val="both"/>
        <w:rPr>
          <w:szCs w:val="24"/>
        </w:rPr>
      </w:pPr>
    </w:p>
    <w:p w14:paraId="6468B43D" w14:textId="77777777" w:rsidR="009E7D4E" w:rsidRPr="00255CDE" w:rsidRDefault="009E7D4E">
      <w:pPr>
        <w:tabs>
          <w:tab w:val="left" w:pos="8280"/>
        </w:tabs>
        <w:suppressAutoHyphens/>
        <w:ind w:left="720"/>
        <w:jc w:val="both"/>
        <w:rPr>
          <w:szCs w:val="24"/>
        </w:rPr>
      </w:pPr>
      <w:r w:rsidRPr="00255CDE">
        <w:rPr>
          <w:szCs w:val="24"/>
          <w:u w:val="single"/>
        </w:rPr>
        <w:tab/>
      </w:r>
    </w:p>
    <w:p w14:paraId="1FD76BBE" w14:textId="77777777" w:rsidR="009E7D4E" w:rsidRPr="00255CDE" w:rsidRDefault="009E7D4E">
      <w:pPr>
        <w:tabs>
          <w:tab w:val="left" w:pos="8280"/>
        </w:tabs>
        <w:suppressAutoHyphens/>
        <w:ind w:left="720"/>
        <w:jc w:val="both"/>
        <w:rPr>
          <w:szCs w:val="24"/>
        </w:rPr>
      </w:pPr>
      <w:r w:rsidRPr="00255CDE">
        <w:rPr>
          <w:szCs w:val="24"/>
        </w:rPr>
        <w:t>{Name and title of authorised signatory}</w:t>
      </w:r>
    </w:p>
    <w:p w14:paraId="264D1ADD" w14:textId="77777777" w:rsidR="009E7D4E" w:rsidRPr="00255CDE" w:rsidRDefault="009E7D4E">
      <w:pPr>
        <w:tabs>
          <w:tab w:val="left" w:pos="8280"/>
        </w:tabs>
        <w:suppressAutoHyphens/>
        <w:ind w:left="720"/>
        <w:jc w:val="both"/>
        <w:rPr>
          <w:szCs w:val="24"/>
        </w:rPr>
      </w:pPr>
    </w:p>
    <w:p w14:paraId="770C44A8" w14:textId="77777777" w:rsidR="009E7D4E" w:rsidRPr="00255CDE" w:rsidRDefault="009E7D4E">
      <w:pPr>
        <w:tabs>
          <w:tab w:val="left" w:pos="8280"/>
        </w:tabs>
        <w:suppressAutoHyphens/>
        <w:ind w:left="720"/>
        <w:jc w:val="both"/>
        <w:rPr>
          <w:szCs w:val="24"/>
        </w:rPr>
      </w:pPr>
      <w:r w:rsidRPr="00255CDE">
        <w:rPr>
          <w:szCs w:val="24"/>
          <w:u w:val="single"/>
        </w:rPr>
        <w:tab/>
      </w:r>
    </w:p>
    <w:p w14:paraId="2CB2DFF6" w14:textId="77777777" w:rsidR="009E7D4E" w:rsidRPr="00255CDE" w:rsidRDefault="009E7D4E">
      <w:pPr>
        <w:tabs>
          <w:tab w:val="left" w:pos="8280"/>
        </w:tabs>
        <w:suppressAutoHyphens/>
        <w:ind w:left="720"/>
        <w:jc w:val="both"/>
        <w:rPr>
          <w:szCs w:val="24"/>
        </w:rPr>
      </w:pPr>
      <w:r w:rsidRPr="00255CDE">
        <w:rPr>
          <w:i/>
          <w:szCs w:val="24"/>
        </w:rPr>
        <w:t>{address}</w:t>
      </w:r>
    </w:p>
    <w:p w14:paraId="6546AED1" w14:textId="77777777" w:rsidR="009E7D4E" w:rsidRPr="00255CDE" w:rsidRDefault="009E7D4E">
      <w:pPr>
        <w:tabs>
          <w:tab w:val="left" w:pos="8280"/>
        </w:tabs>
        <w:suppressAutoHyphens/>
        <w:ind w:left="720"/>
        <w:jc w:val="both"/>
        <w:rPr>
          <w:szCs w:val="24"/>
        </w:rPr>
      </w:pPr>
    </w:p>
    <w:p w14:paraId="63AD6895" w14:textId="77777777" w:rsidR="009E7D4E" w:rsidRPr="00255CDE" w:rsidRDefault="009E7D4E">
      <w:pPr>
        <w:tabs>
          <w:tab w:val="left" w:pos="8280"/>
        </w:tabs>
        <w:suppressAutoHyphens/>
        <w:ind w:left="720"/>
        <w:jc w:val="both"/>
        <w:rPr>
          <w:szCs w:val="24"/>
        </w:rPr>
      </w:pPr>
    </w:p>
    <w:p w14:paraId="0E92021C" w14:textId="77777777" w:rsidR="009E7D4E" w:rsidRPr="00255CDE" w:rsidRDefault="009E7D4E">
      <w:pPr>
        <w:tabs>
          <w:tab w:val="left" w:pos="8280"/>
        </w:tabs>
        <w:suppressAutoHyphens/>
        <w:ind w:left="720"/>
        <w:jc w:val="both"/>
        <w:rPr>
          <w:szCs w:val="24"/>
        </w:rPr>
      </w:pPr>
      <w:r w:rsidRPr="00255CDE">
        <w:rPr>
          <w:szCs w:val="24"/>
          <w:u w:val="single"/>
        </w:rPr>
        <w:tab/>
      </w:r>
    </w:p>
    <w:p w14:paraId="1267A7D1" w14:textId="77777777" w:rsidR="009E7D4E" w:rsidRPr="00255CDE" w:rsidRDefault="009E7D4E">
      <w:pPr>
        <w:tabs>
          <w:tab w:val="left" w:pos="8280"/>
        </w:tabs>
        <w:suppressAutoHyphens/>
        <w:ind w:left="720"/>
        <w:jc w:val="both"/>
        <w:rPr>
          <w:szCs w:val="24"/>
        </w:rPr>
      </w:pPr>
      <w:r w:rsidRPr="00255CDE">
        <w:rPr>
          <w:i/>
          <w:szCs w:val="24"/>
        </w:rPr>
        <w:t>{date}</w:t>
      </w:r>
    </w:p>
    <w:p w14:paraId="2D9DC6E2" w14:textId="77777777" w:rsidR="009E7D4E" w:rsidRPr="00255CDE" w:rsidRDefault="009E7D4E">
      <w:pPr>
        <w:suppressAutoHyphens/>
        <w:jc w:val="both"/>
        <w:rPr>
          <w:szCs w:val="24"/>
        </w:rPr>
      </w:pPr>
    </w:p>
    <w:p w14:paraId="18E38A4B" w14:textId="77777777" w:rsidR="009E7D4E" w:rsidRPr="00255CDE" w:rsidRDefault="009E7D4E">
      <w:pPr>
        <w:pStyle w:val="Heading3"/>
        <w:rPr>
          <w:sz w:val="24"/>
          <w:szCs w:val="24"/>
        </w:rPr>
      </w:pPr>
      <w:r w:rsidRPr="00255CDE">
        <w:rPr>
          <w:sz w:val="24"/>
          <w:szCs w:val="24"/>
        </w:rPr>
        <w:br w:type="page"/>
      </w:r>
      <w:bookmarkStart w:id="127" w:name="_Toc340548659"/>
      <w:bookmarkStart w:id="128" w:name="_Toc26244672"/>
      <w:r w:rsidRPr="00255CDE">
        <w:rPr>
          <w:sz w:val="24"/>
          <w:szCs w:val="24"/>
        </w:rPr>
        <w:lastRenderedPageBreak/>
        <w:t>6.  Manufacturer’s Authorisation Form</w:t>
      </w:r>
      <w:bookmarkEnd w:id="127"/>
      <w:bookmarkEnd w:id="128"/>
    </w:p>
    <w:p w14:paraId="6C3D2FF1" w14:textId="77777777" w:rsidR="009E7D4E" w:rsidRPr="00255CDE" w:rsidRDefault="009E7D4E">
      <w:pPr>
        <w:suppressAutoHyphens/>
        <w:jc w:val="both"/>
        <w:rPr>
          <w:szCs w:val="24"/>
        </w:rPr>
      </w:pPr>
    </w:p>
    <w:p w14:paraId="02652272" w14:textId="77777777" w:rsidR="009E7D4E" w:rsidRPr="00255CDE" w:rsidRDefault="009E7D4E">
      <w:pPr>
        <w:suppressAutoHyphens/>
        <w:jc w:val="both"/>
        <w:rPr>
          <w:szCs w:val="24"/>
        </w:rPr>
      </w:pPr>
    </w:p>
    <w:p w14:paraId="7CE7267C" w14:textId="77777777" w:rsidR="009E7D4E" w:rsidRPr="00255CDE" w:rsidRDefault="009E7D4E">
      <w:pPr>
        <w:suppressAutoHyphens/>
        <w:jc w:val="center"/>
        <w:rPr>
          <w:szCs w:val="24"/>
        </w:rPr>
      </w:pPr>
      <w:r w:rsidRPr="00255CDE">
        <w:rPr>
          <w:szCs w:val="24"/>
        </w:rPr>
        <w:t>[See Clause 13.3 (a) of the Instructions to Bidders.]</w:t>
      </w:r>
    </w:p>
    <w:p w14:paraId="4ABC504B" w14:textId="77777777" w:rsidR="009E7D4E" w:rsidRPr="00255CDE" w:rsidRDefault="009E7D4E">
      <w:pPr>
        <w:suppressAutoHyphens/>
        <w:jc w:val="both"/>
        <w:rPr>
          <w:szCs w:val="24"/>
        </w:rPr>
      </w:pPr>
    </w:p>
    <w:p w14:paraId="356137B8" w14:textId="77777777" w:rsidR="009E7D4E" w:rsidRPr="00255CDE" w:rsidRDefault="009E7D4E">
      <w:pPr>
        <w:suppressAutoHyphens/>
        <w:jc w:val="both"/>
        <w:rPr>
          <w:szCs w:val="24"/>
        </w:rPr>
      </w:pPr>
    </w:p>
    <w:p w14:paraId="6DA36BF4" w14:textId="77777777" w:rsidR="009E7D4E" w:rsidRPr="00255CDE" w:rsidRDefault="009E7D4E">
      <w:pPr>
        <w:suppressAutoHyphens/>
        <w:jc w:val="both"/>
        <w:rPr>
          <w:szCs w:val="24"/>
        </w:rPr>
      </w:pPr>
      <w:r w:rsidRPr="00255CDE">
        <w:rPr>
          <w:szCs w:val="24"/>
        </w:rPr>
        <w:t>To:  The Commission of the African Union</w:t>
      </w:r>
    </w:p>
    <w:p w14:paraId="31714EE0" w14:textId="77777777" w:rsidR="009E7D4E" w:rsidRPr="00255CDE" w:rsidRDefault="009E7D4E">
      <w:pPr>
        <w:suppressAutoHyphens/>
        <w:jc w:val="both"/>
        <w:rPr>
          <w:szCs w:val="24"/>
        </w:rPr>
      </w:pPr>
    </w:p>
    <w:p w14:paraId="62EBBC1E" w14:textId="77777777" w:rsidR="009E7D4E" w:rsidRPr="00255CDE" w:rsidRDefault="009E7D4E">
      <w:pPr>
        <w:suppressAutoHyphens/>
        <w:jc w:val="both"/>
        <w:rPr>
          <w:szCs w:val="24"/>
        </w:rPr>
      </w:pPr>
      <w:r w:rsidRPr="00255CDE">
        <w:rPr>
          <w:szCs w:val="24"/>
        </w:rPr>
        <w:t xml:space="preserve">WHEREAS </w:t>
      </w:r>
      <w:r w:rsidRPr="00255CDE">
        <w:rPr>
          <w:i/>
          <w:szCs w:val="24"/>
        </w:rPr>
        <w:t>{name of the Manufacturer}</w:t>
      </w:r>
      <w:r w:rsidRPr="00255CDE">
        <w:rPr>
          <w:szCs w:val="24"/>
        </w:rPr>
        <w:t xml:space="preserve"> who are established and reputable manufacturers of </w:t>
      </w:r>
      <w:r w:rsidRPr="00255CDE">
        <w:rPr>
          <w:i/>
          <w:szCs w:val="24"/>
        </w:rPr>
        <w:t>{name and/or description of the goods}</w:t>
      </w:r>
      <w:r w:rsidRPr="00255CDE">
        <w:rPr>
          <w:szCs w:val="24"/>
        </w:rPr>
        <w:t xml:space="preserve"> having factories at </w:t>
      </w:r>
      <w:r w:rsidRPr="00255CDE">
        <w:rPr>
          <w:i/>
          <w:szCs w:val="24"/>
        </w:rPr>
        <w:t>{address of factory}.</w:t>
      </w:r>
    </w:p>
    <w:p w14:paraId="089CB573" w14:textId="77777777" w:rsidR="009E7D4E" w:rsidRPr="00255CDE" w:rsidRDefault="009E7D4E">
      <w:pPr>
        <w:suppressAutoHyphens/>
        <w:jc w:val="both"/>
        <w:rPr>
          <w:szCs w:val="24"/>
        </w:rPr>
      </w:pPr>
    </w:p>
    <w:p w14:paraId="7EE9BB7D" w14:textId="77777777" w:rsidR="009E7D4E" w:rsidRPr="00255CDE" w:rsidRDefault="009E7D4E">
      <w:pPr>
        <w:suppressAutoHyphens/>
        <w:jc w:val="both"/>
        <w:rPr>
          <w:szCs w:val="24"/>
        </w:rPr>
      </w:pPr>
      <w:r w:rsidRPr="00255CDE">
        <w:rPr>
          <w:szCs w:val="24"/>
        </w:rPr>
        <w:t xml:space="preserve">do hereby authorise </w:t>
      </w:r>
      <w:r w:rsidRPr="00255CDE">
        <w:rPr>
          <w:i/>
          <w:szCs w:val="24"/>
        </w:rPr>
        <w:t xml:space="preserve">{name and address of Agent} </w:t>
      </w:r>
      <w:r w:rsidRPr="00255CDE">
        <w:rPr>
          <w:szCs w:val="24"/>
        </w:rPr>
        <w:t xml:space="preserve">to submit a bid, and subsequently negotiate and sign the Contract with you against Procurement No. </w:t>
      </w:r>
      <w:r w:rsidRPr="00255CDE">
        <w:rPr>
          <w:i/>
          <w:szCs w:val="24"/>
        </w:rPr>
        <w:t>{reference of the Invitation to Bid}</w:t>
      </w:r>
      <w:r w:rsidRPr="00255CDE">
        <w:rPr>
          <w:szCs w:val="24"/>
        </w:rPr>
        <w:t xml:space="preserve"> for the above goods manufactured by us.</w:t>
      </w:r>
    </w:p>
    <w:p w14:paraId="67CAABE2" w14:textId="77777777" w:rsidR="009E7D4E" w:rsidRPr="00255CDE" w:rsidRDefault="009E7D4E">
      <w:pPr>
        <w:suppressAutoHyphens/>
        <w:jc w:val="both"/>
        <w:rPr>
          <w:szCs w:val="24"/>
        </w:rPr>
      </w:pPr>
    </w:p>
    <w:p w14:paraId="6530F882" w14:textId="77777777" w:rsidR="009E7D4E" w:rsidRPr="00255CDE" w:rsidRDefault="009E7D4E">
      <w:pPr>
        <w:pStyle w:val="BodyText2"/>
        <w:rPr>
          <w:szCs w:val="24"/>
        </w:rPr>
      </w:pPr>
      <w:r w:rsidRPr="00255CDE">
        <w:rPr>
          <w:szCs w:val="24"/>
        </w:rPr>
        <w:t>We hereby extend our full guarantee and warranty as per Clause 15 of the General Conditions of Contract for the goods offered for supply by the above firm against this Invitation for Bids.</w:t>
      </w:r>
    </w:p>
    <w:p w14:paraId="22BA7349" w14:textId="77777777" w:rsidR="009E7D4E" w:rsidRPr="00255CDE" w:rsidRDefault="009E7D4E">
      <w:pPr>
        <w:suppressAutoHyphens/>
        <w:jc w:val="both"/>
        <w:rPr>
          <w:szCs w:val="24"/>
        </w:rPr>
      </w:pPr>
    </w:p>
    <w:p w14:paraId="65E58C1D" w14:textId="77777777" w:rsidR="009E7D4E" w:rsidRPr="00255CDE" w:rsidRDefault="009E7D4E">
      <w:pPr>
        <w:suppressAutoHyphens/>
        <w:jc w:val="both"/>
        <w:rPr>
          <w:szCs w:val="24"/>
        </w:rPr>
      </w:pPr>
    </w:p>
    <w:p w14:paraId="323D1126" w14:textId="77777777" w:rsidR="009E7D4E" w:rsidRPr="00255CDE" w:rsidRDefault="009E7D4E">
      <w:pPr>
        <w:suppressAutoHyphens/>
        <w:jc w:val="both"/>
        <w:rPr>
          <w:szCs w:val="24"/>
        </w:rPr>
      </w:pPr>
    </w:p>
    <w:p w14:paraId="6BC7A5C2" w14:textId="77777777" w:rsidR="009E7D4E" w:rsidRPr="00255CDE" w:rsidRDefault="009E7D4E">
      <w:pPr>
        <w:suppressAutoHyphens/>
        <w:jc w:val="both"/>
        <w:rPr>
          <w:szCs w:val="24"/>
        </w:rPr>
      </w:pPr>
    </w:p>
    <w:p w14:paraId="652F0434" w14:textId="77777777" w:rsidR="009E7D4E" w:rsidRPr="00255CDE" w:rsidRDefault="009E7D4E">
      <w:pPr>
        <w:tabs>
          <w:tab w:val="left" w:pos="8280"/>
        </w:tabs>
        <w:suppressAutoHyphens/>
        <w:ind w:left="720"/>
        <w:jc w:val="both"/>
        <w:rPr>
          <w:szCs w:val="24"/>
        </w:rPr>
      </w:pPr>
      <w:r w:rsidRPr="00255CDE">
        <w:rPr>
          <w:szCs w:val="24"/>
          <w:u w:val="single"/>
        </w:rPr>
        <w:tab/>
      </w:r>
    </w:p>
    <w:p w14:paraId="57C11B20" w14:textId="77777777" w:rsidR="009E7D4E" w:rsidRPr="00255CDE" w:rsidRDefault="009E7D4E">
      <w:pPr>
        <w:tabs>
          <w:tab w:val="left" w:pos="8280"/>
        </w:tabs>
        <w:suppressAutoHyphens/>
        <w:ind w:left="720"/>
        <w:jc w:val="both"/>
        <w:rPr>
          <w:szCs w:val="24"/>
        </w:rPr>
      </w:pPr>
      <w:r w:rsidRPr="00255CDE">
        <w:rPr>
          <w:i/>
          <w:szCs w:val="24"/>
        </w:rPr>
        <w:t>{signature for and on behalf of Manufacturer}</w:t>
      </w:r>
    </w:p>
    <w:p w14:paraId="263A8B78" w14:textId="77777777" w:rsidR="009E7D4E" w:rsidRPr="00255CDE" w:rsidRDefault="009E7D4E">
      <w:pPr>
        <w:suppressAutoHyphens/>
        <w:jc w:val="both"/>
        <w:rPr>
          <w:szCs w:val="24"/>
        </w:rPr>
      </w:pPr>
    </w:p>
    <w:p w14:paraId="2F054333" w14:textId="77777777" w:rsidR="009E7D4E" w:rsidRPr="00255CDE" w:rsidRDefault="009E7D4E">
      <w:pPr>
        <w:tabs>
          <w:tab w:val="left" w:pos="8280"/>
        </w:tabs>
        <w:suppressAutoHyphens/>
        <w:ind w:left="720"/>
        <w:jc w:val="both"/>
        <w:rPr>
          <w:szCs w:val="24"/>
        </w:rPr>
      </w:pPr>
      <w:r w:rsidRPr="00255CDE">
        <w:rPr>
          <w:szCs w:val="24"/>
          <w:u w:val="single"/>
        </w:rPr>
        <w:tab/>
      </w:r>
    </w:p>
    <w:p w14:paraId="77EFD5BD" w14:textId="77777777" w:rsidR="009E7D4E" w:rsidRPr="00255CDE" w:rsidRDefault="009E7D4E">
      <w:pPr>
        <w:tabs>
          <w:tab w:val="left" w:pos="8280"/>
        </w:tabs>
        <w:suppressAutoHyphens/>
        <w:ind w:left="720"/>
        <w:jc w:val="both"/>
        <w:rPr>
          <w:szCs w:val="24"/>
        </w:rPr>
      </w:pPr>
      <w:r w:rsidRPr="00255CDE">
        <w:rPr>
          <w:szCs w:val="24"/>
        </w:rPr>
        <w:t>{Name and title of authorised signatory}</w:t>
      </w:r>
    </w:p>
    <w:p w14:paraId="46E7A82C" w14:textId="77777777" w:rsidR="009E7D4E" w:rsidRPr="00255CDE" w:rsidRDefault="009E7D4E">
      <w:pPr>
        <w:tabs>
          <w:tab w:val="left" w:pos="8280"/>
        </w:tabs>
        <w:suppressAutoHyphens/>
        <w:ind w:left="720"/>
        <w:jc w:val="both"/>
        <w:rPr>
          <w:szCs w:val="24"/>
        </w:rPr>
      </w:pPr>
    </w:p>
    <w:p w14:paraId="402B8B35" w14:textId="77777777" w:rsidR="009E7D4E" w:rsidRPr="00255CDE" w:rsidRDefault="009E7D4E">
      <w:pPr>
        <w:suppressAutoHyphens/>
        <w:jc w:val="both"/>
        <w:rPr>
          <w:szCs w:val="24"/>
        </w:rPr>
      </w:pPr>
    </w:p>
    <w:p w14:paraId="61884752" w14:textId="77777777" w:rsidR="009E7D4E" w:rsidRPr="00255CDE" w:rsidRDefault="009E7D4E">
      <w:pPr>
        <w:suppressAutoHyphens/>
        <w:ind w:left="720" w:hanging="720"/>
        <w:jc w:val="both"/>
        <w:rPr>
          <w:i/>
          <w:szCs w:val="24"/>
        </w:rPr>
      </w:pPr>
      <w:r w:rsidRPr="00255CDE">
        <w:rPr>
          <w:i/>
          <w:szCs w:val="24"/>
        </w:rPr>
        <w:fldChar w:fldCharType="begin"/>
      </w:r>
      <w:r w:rsidRPr="00255CDE">
        <w:rPr>
          <w:i/>
          <w:szCs w:val="24"/>
        </w:rPr>
        <w:instrText>ADVANCE \D 6.0</w:instrText>
      </w:r>
      <w:r w:rsidRPr="00255CDE">
        <w:rPr>
          <w:i/>
          <w:szCs w:val="24"/>
        </w:rPr>
        <w:fldChar w:fldCharType="end"/>
      </w:r>
      <w:r w:rsidRPr="00255CDE">
        <w:rPr>
          <w:i/>
          <w:szCs w:val="24"/>
        </w:rPr>
        <w:t>[Note:</w:t>
      </w:r>
      <w:r w:rsidRPr="00255CDE">
        <w:rPr>
          <w:i/>
          <w:szCs w:val="24"/>
        </w:rPr>
        <w:tab/>
        <w:t>This letter of authority should be on the letterhead of the Manufacturer and should be signed by a person competent and having the power of attorney to bind the Manufacturer.  It should be included by the Bidder in its bid.]</w:t>
      </w:r>
    </w:p>
    <w:bookmarkEnd w:id="114"/>
    <w:p w14:paraId="4424F12D" w14:textId="77777777" w:rsidR="009E7D4E" w:rsidRPr="00255CDE" w:rsidRDefault="009E7D4E">
      <w:pPr>
        <w:suppressAutoHyphens/>
        <w:ind w:left="1598" w:hanging="1598"/>
        <w:jc w:val="both"/>
        <w:rPr>
          <w:szCs w:val="24"/>
        </w:rPr>
      </w:pPr>
    </w:p>
    <w:sectPr w:rsidR="009E7D4E" w:rsidRPr="00255CDE" w:rsidSect="00DC7A90">
      <w:headerReference w:type="even" r:id="rId35"/>
      <w:headerReference w:type="first" r:id="rId36"/>
      <w:endnotePr>
        <w:numFmt w:val="decimal"/>
      </w:endnotePr>
      <w:pgSz w:w="11909" w:h="16834" w:code="9"/>
      <w:pgMar w:top="1440" w:right="1440"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D6921" w14:textId="77777777" w:rsidR="003C2905" w:rsidRDefault="003C2905">
      <w:pPr>
        <w:spacing w:line="20" w:lineRule="exact"/>
      </w:pPr>
    </w:p>
  </w:endnote>
  <w:endnote w:type="continuationSeparator" w:id="0">
    <w:p w14:paraId="4D322C83" w14:textId="77777777" w:rsidR="003C2905" w:rsidRDefault="003C2905">
      <w:r>
        <w:t xml:space="preserve"> </w:t>
      </w:r>
    </w:p>
  </w:endnote>
  <w:endnote w:type="continuationNotice" w:id="1">
    <w:p w14:paraId="427FAEF8" w14:textId="77777777" w:rsidR="003C2905" w:rsidRDefault="003C29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me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2387" w14:textId="77777777" w:rsidR="000267F5" w:rsidRDefault="00026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ABCD3" w14:textId="77777777" w:rsidR="000267F5" w:rsidRDefault="0002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9709" w14:textId="77777777" w:rsidR="000267F5" w:rsidRDefault="000267F5">
    <w:pPr>
      <w:pStyle w:val="Footer"/>
      <w:rPr>
        <w:i/>
        <w:sz w:val="20"/>
      </w:rPr>
    </w:pPr>
    <w:r>
      <w:rPr>
        <w:i/>
        <w:sz w:val="20"/>
      </w:rPr>
      <w:t>First Draft November 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4031" w14:textId="77777777" w:rsidR="000267F5" w:rsidRDefault="000267F5">
    <w:pPr>
      <w:pStyle w:val="Footer"/>
      <w:rPr>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4C94" w14:textId="77777777" w:rsidR="000267F5" w:rsidRDefault="00026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BB4">
      <w:rPr>
        <w:rStyle w:val="PageNumber"/>
        <w:noProof/>
      </w:rPr>
      <w:t>51</w:t>
    </w:r>
    <w:r>
      <w:rPr>
        <w:rStyle w:val="PageNumber"/>
      </w:rPr>
      <w:fldChar w:fldCharType="end"/>
    </w:r>
  </w:p>
  <w:p w14:paraId="77A9A0E7" w14:textId="54F22A1D" w:rsidR="000267F5" w:rsidRDefault="000267F5" w:rsidP="0037354A">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07E35" w14:textId="77777777" w:rsidR="003C2905" w:rsidRDefault="003C2905">
      <w:r>
        <w:separator/>
      </w:r>
    </w:p>
  </w:footnote>
  <w:footnote w:type="continuationSeparator" w:id="0">
    <w:p w14:paraId="7CFD0AF9" w14:textId="77777777" w:rsidR="003C2905" w:rsidRDefault="003C2905">
      <w:r>
        <w:continuationSeparator/>
      </w:r>
    </w:p>
  </w:footnote>
  <w:footnote w:type="continuationNotice" w:id="1">
    <w:p w14:paraId="5B7EE49C" w14:textId="77777777" w:rsidR="003C2905" w:rsidRDefault="003C2905"/>
  </w:footnote>
  <w:footnote w:id="2">
    <w:p w14:paraId="52E09DC0" w14:textId="77777777" w:rsidR="000267F5" w:rsidRDefault="000267F5">
      <w:pPr>
        <w:pStyle w:val="FootnoteText"/>
        <w:tabs>
          <w:tab w:val="left" w:pos="360"/>
        </w:tabs>
      </w:pPr>
      <w:r>
        <w:rPr>
          <w:rStyle w:val="FootnoteReference"/>
        </w:rPr>
        <w:footnoteRef/>
      </w:r>
      <w:r>
        <w:t xml:space="preserve"> </w:t>
      </w:r>
      <w:r>
        <w:rPr>
          <w:i/>
          <w:color w:val="000000"/>
        </w:rPr>
        <w:t>In this context, any action taken by a bidder, supplier, contractor, or a sub-contractor to influence the procurement process or contract execution for undue advantage is improper</w:t>
      </w:r>
      <w:r>
        <w:rPr>
          <w:i/>
        </w:rPr>
        <w:t>.</w:t>
      </w:r>
    </w:p>
  </w:footnote>
  <w:footnote w:id="3">
    <w:p w14:paraId="0E10A299" w14:textId="77777777" w:rsidR="000267F5" w:rsidRDefault="000267F5">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4">
    <w:p w14:paraId="2F3A84E0" w14:textId="77777777" w:rsidR="000267F5" w:rsidRDefault="000267F5">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5">
    <w:p w14:paraId="73084F2D" w14:textId="324119D6" w:rsidR="000267F5" w:rsidRDefault="000267F5">
      <w:pPr>
        <w:pStyle w:val="FootnoteText"/>
        <w:tabs>
          <w:tab w:val="left" w:pos="360"/>
        </w:tabs>
      </w:pPr>
      <w:r>
        <w:rPr>
          <w:rStyle w:val="FootnoteReference"/>
        </w:rPr>
        <w:footnoteRef/>
      </w:r>
      <w:r>
        <w:t xml:space="preserve"> </w:t>
      </w:r>
      <w:r>
        <w:rPr>
          <w:i/>
        </w:rPr>
        <w:t xml:space="preserve">“parties” refers to any participants in the procurement process (including officers of the AU) attempting to establish bid prices at artificial, </w:t>
      </w:r>
      <w:r w:rsidR="002876B4">
        <w:rPr>
          <w:i/>
        </w:rPr>
        <w:t>non-competitive</w:t>
      </w:r>
      <w:r>
        <w:rPr>
          <w:i/>
        </w:rPr>
        <w:t xml:space="preserve"> levels.</w:t>
      </w:r>
    </w:p>
  </w:footnote>
  <w:footnote w:id="6">
    <w:p w14:paraId="20D26E55" w14:textId="77777777" w:rsidR="000267F5" w:rsidRDefault="000267F5">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43DF6575" w14:textId="77777777" w:rsidR="000267F5" w:rsidRDefault="000267F5">
      <w:pPr>
        <w:pStyle w:val="FootnoteText"/>
      </w:pPr>
    </w:p>
  </w:footnote>
  <w:footnote w:id="7">
    <w:p w14:paraId="6C440448" w14:textId="77777777" w:rsidR="000267F5" w:rsidRDefault="000267F5">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8">
    <w:p w14:paraId="086522A4" w14:textId="77777777" w:rsidR="000267F5" w:rsidRDefault="000267F5">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9">
    <w:p w14:paraId="2AEE9105" w14:textId="4E056709" w:rsidR="000267F5" w:rsidRDefault="000267F5">
      <w:pPr>
        <w:pStyle w:val="FootnoteText"/>
        <w:tabs>
          <w:tab w:val="left" w:pos="360"/>
        </w:tabs>
      </w:pPr>
      <w:r>
        <w:rPr>
          <w:rStyle w:val="FootnoteReference"/>
        </w:rPr>
        <w:footnoteRef/>
      </w:r>
      <w:r>
        <w:t xml:space="preserve"> </w:t>
      </w:r>
      <w:r>
        <w:rPr>
          <w:i/>
        </w:rPr>
        <w:t xml:space="preserve">“parties” refers to any participants in the procurement process (including officers of the AU) attempting to establish bid prices at artificial, </w:t>
      </w:r>
      <w:r w:rsidR="002876B4">
        <w:rPr>
          <w:i/>
        </w:rPr>
        <w:t>non-competitive</w:t>
      </w:r>
      <w:r>
        <w:rPr>
          <w:i/>
        </w:rPr>
        <w:t xml:space="preserve"> levels.</w:t>
      </w:r>
    </w:p>
  </w:footnote>
  <w:footnote w:id="10">
    <w:p w14:paraId="1D3E4370" w14:textId="77777777" w:rsidR="000267F5" w:rsidRDefault="000267F5">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78ADD243" w14:textId="77777777" w:rsidR="000267F5" w:rsidRDefault="000267F5">
      <w:pPr>
        <w:pStyle w:val="FootnoteText"/>
      </w:pPr>
    </w:p>
  </w:footnote>
  <w:footnote w:id="11">
    <w:p w14:paraId="4997FB76" w14:textId="77777777" w:rsidR="00DC7A90" w:rsidRPr="00DE362D" w:rsidRDefault="00DC7A90" w:rsidP="00DC7A90">
      <w:pPr>
        <w:pStyle w:val="FootnoteText"/>
        <w:rPr>
          <w:lang w:val="en-US"/>
        </w:rPr>
      </w:pPr>
      <w:r>
        <w:rPr>
          <w:rStyle w:val="FootnoteReference"/>
        </w:rPr>
        <w:footnoteRef/>
      </w:r>
      <w:r>
        <w:t xml:space="preserve"> </w:t>
      </w:r>
      <w:r>
        <w:rPr>
          <w:lang w:val="en-US"/>
        </w:rPr>
        <w:t>To be completed by Bidder</w:t>
      </w:r>
    </w:p>
  </w:footnote>
  <w:footnote w:id="12">
    <w:p w14:paraId="6696BDC6" w14:textId="77777777" w:rsidR="00DC7A90" w:rsidRPr="00DE362D" w:rsidRDefault="00DC7A90" w:rsidP="00DC7A90">
      <w:pPr>
        <w:pStyle w:val="FootnoteText"/>
        <w:rPr>
          <w:lang w:val="en-US"/>
        </w:rPr>
      </w:pPr>
      <w:r>
        <w:rPr>
          <w:rStyle w:val="FootnoteReference"/>
        </w:rPr>
        <w:footnoteRef/>
      </w:r>
      <w:r>
        <w:t xml:space="preserve"> </w:t>
      </w:r>
      <w:r>
        <w:rPr>
          <w:lang w:val="en-US"/>
        </w:rPr>
        <w:t>To be completed by 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C51B" w14:textId="77777777" w:rsidR="000267F5" w:rsidRDefault="000267F5">
    <w:pPr>
      <w:pStyle w:val="Header"/>
      <w:tabs>
        <w:tab w:val="clear" w:pos="4320"/>
        <w:tab w:val="clear" w:pos="8640"/>
      </w:tabs>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5F10" w14:textId="77777777" w:rsidR="000267F5" w:rsidRDefault="000267F5">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1521" w14:textId="77777777" w:rsidR="000267F5" w:rsidRDefault="000267F5">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3A52" w14:textId="77777777" w:rsidR="000267F5" w:rsidRDefault="000267F5">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7FC7" w14:textId="77777777" w:rsidR="000267F5" w:rsidRDefault="000267F5">
    <w:pPr>
      <w:pStyle w:val="Header"/>
      <w:tabs>
        <w:tab w:val="clear" w:pos="4320"/>
        <w:tab w:val="clear" w:pos="8640"/>
        <w:tab w:val="right" w:pos="9000"/>
      </w:tabs>
      <w:rPr>
        <w:sz w:val="20"/>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D9A9"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50</w:t>
    </w:r>
    <w:r>
      <w:rPr>
        <w:rStyle w:val="PageNumber"/>
        <w:sz w:val="20"/>
      </w:rPr>
      <w:fldChar w:fldCharType="end"/>
    </w:r>
    <w:r>
      <w:rPr>
        <w:rStyle w:val="PageNumber"/>
        <w:sz w:val="20"/>
      </w:rPr>
      <w:tab/>
      <w:t>Section VI.  Schedule of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FC89" w14:textId="0E09067D" w:rsidR="000267F5" w:rsidRDefault="000267F5">
    <w:pPr>
      <w:pStyle w:val="Header"/>
      <w:pBdr>
        <w:bottom w:val="single" w:sz="4" w:space="1" w:color="auto"/>
      </w:pBdr>
      <w:tabs>
        <w:tab w:val="clear" w:pos="4320"/>
        <w:tab w:val="clear" w:pos="8640"/>
        <w:tab w:val="right" w:pos="9000"/>
      </w:tabs>
      <w:rPr>
        <w:sz w:val="20"/>
      </w:rPr>
    </w:pPr>
    <w:r>
      <w:rPr>
        <w:sz w:val="20"/>
      </w:rPr>
      <w:t xml:space="preserve"> Schedule of Requirements</w:t>
    </w:r>
    <w:r>
      <w:rPr>
        <w:sz w:val="2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7B0D" w14:textId="77777777" w:rsidR="000267F5" w:rsidRDefault="000267F5">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45</w:t>
    </w:r>
    <w:r>
      <w:rPr>
        <w:rStyle w:val="PageNumbe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3932" w14:textId="77777777" w:rsidR="000267F5" w:rsidRDefault="000267F5">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14:paraId="652D0F8C"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tab/>
      <w:t>and Services in Bank-Financed Procurement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FF1" w14:textId="77777777" w:rsidR="000267F5" w:rsidRDefault="000267F5">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65BB4">
      <w:rPr>
        <w:rStyle w:val="PageNumber"/>
        <w:noProof/>
        <w:sz w:val="20"/>
      </w:rPr>
      <w:t>51</w:t>
    </w:r>
    <w:r>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BDB1" w14:textId="77777777" w:rsidR="000267F5" w:rsidRPr="00AB604D" w:rsidRDefault="000267F5" w:rsidP="00AB604D">
    <w:pPr>
      <w:pStyle w:val="Header"/>
      <w:tabs>
        <w:tab w:val="clear" w:pos="4320"/>
        <w:tab w:val="clear" w:pos="864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B246" w14:textId="77777777" w:rsidR="000267F5" w:rsidRDefault="000267F5">
    <w:pPr>
      <w:pStyle w:val="Header"/>
      <w:tabs>
        <w:tab w:val="clear" w:pos="4320"/>
        <w:tab w:val="clear" w:pos="8640"/>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4E0A" w14:textId="77777777" w:rsidR="000267F5" w:rsidRDefault="000267F5">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8CA9"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C7BD" w14:textId="77777777" w:rsidR="000267F5" w:rsidRDefault="000267F5">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9B8F" w14:textId="77777777" w:rsidR="000267F5" w:rsidRDefault="000267F5">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A0A5" w14:textId="77777777" w:rsidR="000267F5" w:rsidRDefault="000267F5">
    <w:pPr>
      <w:pStyle w:val="Header"/>
      <w:pBdr>
        <w:bottom w:val="single" w:sz="4" w:space="1" w:color="auto"/>
      </w:pBdr>
      <w:tabs>
        <w:tab w:val="clear" w:pos="4320"/>
        <w:tab w:val="clear" w:pos="8640"/>
        <w:tab w:val="right" w:pos="9000"/>
      </w:tabs>
      <w:rPr>
        <w:sz w:val="20"/>
      </w:rPr>
    </w:pPr>
    <w:r>
      <w:rPr>
        <w:sz w:val="20"/>
      </w:rPr>
      <w:t>Section III.  Bid Data Sheet</w:t>
    </w:r>
    <w:r>
      <w:rPr>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A191"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1" w15:restartNumberingAfterBreak="0">
    <w:nsid w:val="019561E3"/>
    <w:multiLevelType w:val="hybridMultilevel"/>
    <w:tmpl w:val="01F4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5" w15:restartNumberingAfterBreak="0">
    <w:nsid w:val="12A74761"/>
    <w:multiLevelType w:val="hybridMultilevel"/>
    <w:tmpl w:val="443ACF34"/>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205871"/>
    <w:multiLevelType w:val="hybridMultilevel"/>
    <w:tmpl w:val="562A242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1" w15:restartNumberingAfterBreak="0">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5A74AE"/>
    <w:multiLevelType w:val="hybridMultilevel"/>
    <w:tmpl w:val="E1F4DDA0"/>
    <w:lvl w:ilvl="0" w:tplc="83B64BC0">
      <w:start w:val="1"/>
      <w:numFmt w:val="bullet"/>
      <w:pStyle w:val="Heading6"/>
      <w:lvlText w:val=""/>
      <w:lvlJc w:val="left"/>
      <w:pPr>
        <w:tabs>
          <w:tab w:val="num" w:pos="1152"/>
        </w:tabs>
        <w:ind w:left="1152" w:hanging="432"/>
      </w:pPr>
      <w:rPr>
        <w:rFonts w:ascii="Wingdings" w:hAnsi="Wingdings" w:hint="default"/>
        <w:sz w:val="24"/>
      </w:rPr>
    </w:lvl>
    <w:lvl w:ilvl="1" w:tplc="90C69BBA" w:tentative="1">
      <w:start w:val="1"/>
      <w:numFmt w:val="bullet"/>
      <w:lvlText w:val="o"/>
      <w:lvlJc w:val="left"/>
      <w:pPr>
        <w:tabs>
          <w:tab w:val="num" w:pos="1440"/>
        </w:tabs>
        <w:ind w:left="1440" w:hanging="360"/>
      </w:pPr>
      <w:rPr>
        <w:rFonts w:ascii="Courier New" w:hAnsi="Courier New" w:hint="default"/>
      </w:rPr>
    </w:lvl>
    <w:lvl w:ilvl="2" w:tplc="CD48C76C" w:tentative="1">
      <w:start w:val="1"/>
      <w:numFmt w:val="bullet"/>
      <w:lvlText w:val=""/>
      <w:lvlJc w:val="left"/>
      <w:pPr>
        <w:tabs>
          <w:tab w:val="num" w:pos="2160"/>
        </w:tabs>
        <w:ind w:left="2160" w:hanging="360"/>
      </w:pPr>
      <w:rPr>
        <w:rFonts w:ascii="Wingdings" w:hAnsi="Wingdings" w:hint="default"/>
      </w:rPr>
    </w:lvl>
    <w:lvl w:ilvl="3" w:tplc="08BA2732" w:tentative="1">
      <w:start w:val="1"/>
      <w:numFmt w:val="bullet"/>
      <w:lvlText w:val=""/>
      <w:lvlJc w:val="left"/>
      <w:pPr>
        <w:tabs>
          <w:tab w:val="num" w:pos="2880"/>
        </w:tabs>
        <w:ind w:left="2880" w:hanging="360"/>
      </w:pPr>
      <w:rPr>
        <w:rFonts w:ascii="Symbol" w:hAnsi="Symbol" w:hint="default"/>
      </w:rPr>
    </w:lvl>
    <w:lvl w:ilvl="4" w:tplc="23C0E542" w:tentative="1">
      <w:start w:val="1"/>
      <w:numFmt w:val="bullet"/>
      <w:lvlText w:val="o"/>
      <w:lvlJc w:val="left"/>
      <w:pPr>
        <w:tabs>
          <w:tab w:val="num" w:pos="3600"/>
        </w:tabs>
        <w:ind w:left="3600" w:hanging="360"/>
      </w:pPr>
      <w:rPr>
        <w:rFonts w:ascii="Courier New" w:hAnsi="Courier New" w:hint="default"/>
      </w:rPr>
    </w:lvl>
    <w:lvl w:ilvl="5" w:tplc="AD30A30A" w:tentative="1">
      <w:start w:val="1"/>
      <w:numFmt w:val="bullet"/>
      <w:lvlText w:val=""/>
      <w:lvlJc w:val="left"/>
      <w:pPr>
        <w:tabs>
          <w:tab w:val="num" w:pos="4320"/>
        </w:tabs>
        <w:ind w:left="4320" w:hanging="360"/>
      </w:pPr>
      <w:rPr>
        <w:rFonts w:ascii="Wingdings" w:hAnsi="Wingdings" w:hint="default"/>
      </w:rPr>
    </w:lvl>
    <w:lvl w:ilvl="6" w:tplc="37681A0C" w:tentative="1">
      <w:start w:val="1"/>
      <w:numFmt w:val="bullet"/>
      <w:lvlText w:val=""/>
      <w:lvlJc w:val="left"/>
      <w:pPr>
        <w:tabs>
          <w:tab w:val="num" w:pos="5040"/>
        </w:tabs>
        <w:ind w:left="5040" w:hanging="360"/>
      </w:pPr>
      <w:rPr>
        <w:rFonts w:ascii="Symbol" w:hAnsi="Symbol" w:hint="default"/>
      </w:rPr>
    </w:lvl>
    <w:lvl w:ilvl="7" w:tplc="B21EBF54" w:tentative="1">
      <w:start w:val="1"/>
      <w:numFmt w:val="bullet"/>
      <w:lvlText w:val="o"/>
      <w:lvlJc w:val="left"/>
      <w:pPr>
        <w:tabs>
          <w:tab w:val="num" w:pos="5760"/>
        </w:tabs>
        <w:ind w:left="5760" w:hanging="360"/>
      </w:pPr>
      <w:rPr>
        <w:rFonts w:ascii="Courier New" w:hAnsi="Courier New" w:hint="default"/>
      </w:rPr>
    </w:lvl>
    <w:lvl w:ilvl="8" w:tplc="6A5E09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F0E7C"/>
    <w:multiLevelType w:val="hybridMultilevel"/>
    <w:tmpl w:val="A9FCC1D2"/>
    <w:lvl w:ilvl="0" w:tplc="05087CD2">
      <w:start w:val="1"/>
      <w:numFmt w:val="lowerRoman"/>
      <w:lvlText w:val="%1."/>
      <w:lvlJc w:val="right"/>
      <w:pPr>
        <w:ind w:left="1080" w:hanging="360"/>
      </w:pPr>
      <w:rPr>
        <w:rFonts w:ascii="Times New Roman" w:hAnsi="Times New Roman" w:hint="default"/>
        <w:b w:val="0"/>
        <w:i w:val="0"/>
        <w:sz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38221D8F"/>
    <w:multiLevelType w:val="hybridMultilevel"/>
    <w:tmpl w:val="5D501AA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9507FB3"/>
    <w:multiLevelType w:val="hybridMultilevel"/>
    <w:tmpl w:val="89DC50B2"/>
    <w:lvl w:ilvl="0" w:tplc="A1FCD274">
      <w:start w:val="3"/>
      <w:numFmt w:val="lowerRoman"/>
      <w:lvlText w:val="(%1)"/>
      <w:lvlJc w:val="left"/>
      <w:pPr>
        <w:tabs>
          <w:tab w:val="num" w:pos="1793"/>
        </w:tabs>
        <w:ind w:left="1793" w:hanging="720"/>
      </w:pPr>
      <w:rPr>
        <w:rFonts w:hint="default"/>
        <w:b w:val="0"/>
      </w:rPr>
    </w:lvl>
    <w:lvl w:ilvl="1" w:tplc="4B8C8E64">
      <w:start w:val="1"/>
      <w:numFmt w:val="decimal"/>
      <w:lvlText w:val="%2."/>
      <w:lvlJc w:val="left"/>
      <w:pPr>
        <w:ind w:left="2513" w:hanging="720"/>
      </w:pPr>
      <w:rPr>
        <w:rFonts w:hint="default"/>
      </w:rPr>
    </w:lvl>
    <w:lvl w:ilvl="2" w:tplc="27AAEE0A" w:tentative="1">
      <w:start w:val="1"/>
      <w:numFmt w:val="lowerRoman"/>
      <w:lvlText w:val="%3."/>
      <w:lvlJc w:val="right"/>
      <w:pPr>
        <w:tabs>
          <w:tab w:val="num" w:pos="2873"/>
        </w:tabs>
        <w:ind w:left="2873" w:hanging="180"/>
      </w:pPr>
    </w:lvl>
    <w:lvl w:ilvl="3" w:tplc="BDF03698" w:tentative="1">
      <w:start w:val="1"/>
      <w:numFmt w:val="decimal"/>
      <w:lvlText w:val="%4."/>
      <w:lvlJc w:val="left"/>
      <w:pPr>
        <w:tabs>
          <w:tab w:val="num" w:pos="3593"/>
        </w:tabs>
        <w:ind w:left="3593" w:hanging="360"/>
      </w:pPr>
    </w:lvl>
    <w:lvl w:ilvl="4" w:tplc="EB7C9A8C" w:tentative="1">
      <w:start w:val="1"/>
      <w:numFmt w:val="lowerLetter"/>
      <w:lvlText w:val="%5."/>
      <w:lvlJc w:val="left"/>
      <w:pPr>
        <w:tabs>
          <w:tab w:val="num" w:pos="4313"/>
        </w:tabs>
        <w:ind w:left="4313" w:hanging="360"/>
      </w:pPr>
    </w:lvl>
    <w:lvl w:ilvl="5" w:tplc="847E6DA4" w:tentative="1">
      <w:start w:val="1"/>
      <w:numFmt w:val="lowerRoman"/>
      <w:lvlText w:val="%6."/>
      <w:lvlJc w:val="right"/>
      <w:pPr>
        <w:tabs>
          <w:tab w:val="num" w:pos="5033"/>
        </w:tabs>
        <w:ind w:left="5033" w:hanging="180"/>
      </w:pPr>
    </w:lvl>
    <w:lvl w:ilvl="6" w:tplc="C952D73C" w:tentative="1">
      <w:start w:val="1"/>
      <w:numFmt w:val="decimal"/>
      <w:lvlText w:val="%7."/>
      <w:lvlJc w:val="left"/>
      <w:pPr>
        <w:tabs>
          <w:tab w:val="num" w:pos="5753"/>
        </w:tabs>
        <w:ind w:left="5753" w:hanging="360"/>
      </w:pPr>
    </w:lvl>
    <w:lvl w:ilvl="7" w:tplc="CC3E0A22" w:tentative="1">
      <w:start w:val="1"/>
      <w:numFmt w:val="lowerLetter"/>
      <w:lvlText w:val="%8."/>
      <w:lvlJc w:val="left"/>
      <w:pPr>
        <w:tabs>
          <w:tab w:val="num" w:pos="6473"/>
        </w:tabs>
        <w:ind w:left="6473" w:hanging="360"/>
      </w:pPr>
    </w:lvl>
    <w:lvl w:ilvl="8" w:tplc="3F88B874" w:tentative="1">
      <w:start w:val="1"/>
      <w:numFmt w:val="lowerRoman"/>
      <w:lvlText w:val="%9."/>
      <w:lvlJc w:val="right"/>
      <w:pPr>
        <w:tabs>
          <w:tab w:val="num" w:pos="7193"/>
        </w:tabs>
        <w:ind w:left="7193" w:hanging="180"/>
      </w:pPr>
    </w:lvl>
  </w:abstractNum>
  <w:abstractNum w:abstractNumId="16" w15:restartNumberingAfterBreak="0">
    <w:nsid w:val="3AE75EDE"/>
    <w:multiLevelType w:val="hybridMultilevel"/>
    <w:tmpl w:val="4D62113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CF76F6"/>
    <w:multiLevelType w:val="hybridMultilevel"/>
    <w:tmpl w:val="1D84A3E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2" w15:restartNumberingAfterBreak="0">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9649B0"/>
    <w:multiLevelType w:val="hybridMultilevel"/>
    <w:tmpl w:val="41D4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94CDB"/>
    <w:multiLevelType w:val="hybridMultilevel"/>
    <w:tmpl w:val="42C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2398841">
    <w:abstractNumId w:val="11"/>
  </w:num>
  <w:num w:numId="2" w16cid:durableId="615336456">
    <w:abstractNumId w:val="22"/>
  </w:num>
  <w:num w:numId="3" w16cid:durableId="1220943515">
    <w:abstractNumId w:val="9"/>
  </w:num>
  <w:num w:numId="4" w16cid:durableId="1380007769">
    <w:abstractNumId w:val="15"/>
  </w:num>
  <w:num w:numId="5" w16cid:durableId="161970490">
    <w:abstractNumId w:val="4"/>
  </w:num>
  <w:num w:numId="6" w16cid:durableId="1901405514">
    <w:abstractNumId w:val="17"/>
  </w:num>
  <w:num w:numId="7" w16cid:durableId="1299527538">
    <w:abstractNumId w:val="20"/>
  </w:num>
  <w:num w:numId="8" w16cid:durableId="1512990427">
    <w:abstractNumId w:val="6"/>
  </w:num>
  <w:num w:numId="9" w16cid:durableId="1065376011">
    <w:abstractNumId w:val="12"/>
  </w:num>
  <w:num w:numId="10" w16cid:durableId="1307932317">
    <w:abstractNumId w:val="25"/>
  </w:num>
  <w:num w:numId="11" w16cid:durableId="1116097845">
    <w:abstractNumId w:val="2"/>
  </w:num>
  <w:num w:numId="12" w16cid:durableId="918254763">
    <w:abstractNumId w:val="3"/>
  </w:num>
  <w:num w:numId="13" w16cid:durableId="288316688">
    <w:abstractNumId w:val="10"/>
  </w:num>
  <w:num w:numId="14" w16cid:durableId="1961648040">
    <w:abstractNumId w:val="0"/>
  </w:num>
  <w:num w:numId="15" w16cid:durableId="130827352">
    <w:abstractNumId w:val="19"/>
  </w:num>
  <w:num w:numId="16" w16cid:durableId="736130367">
    <w:abstractNumId w:val="7"/>
  </w:num>
  <w:num w:numId="17" w16cid:durableId="942342876">
    <w:abstractNumId w:val="21"/>
  </w:num>
  <w:num w:numId="18" w16cid:durableId="1558281800">
    <w:abstractNumId w:val="24"/>
  </w:num>
  <w:num w:numId="19" w16cid:durableId="1611889194">
    <w:abstractNumId w:val="1"/>
  </w:num>
  <w:num w:numId="20" w16cid:durableId="1925021670">
    <w:abstractNumId w:val="23"/>
  </w:num>
  <w:num w:numId="21" w16cid:durableId="1246064486">
    <w:abstractNumId w:val="8"/>
  </w:num>
  <w:num w:numId="22" w16cid:durableId="2098747114">
    <w:abstractNumId w:val="5"/>
  </w:num>
  <w:num w:numId="23" w16cid:durableId="366414846">
    <w:abstractNumId w:val="18"/>
  </w:num>
  <w:num w:numId="24" w16cid:durableId="760418329">
    <w:abstractNumId w:val="13"/>
  </w:num>
  <w:num w:numId="25" w16cid:durableId="495265965">
    <w:abstractNumId w:val="16"/>
  </w:num>
  <w:num w:numId="26" w16cid:durableId="26064668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3"/>
    <w:rsid w:val="00007149"/>
    <w:rsid w:val="000103E2"/>
    <w:rsid w:val="00010F75"/>
    <w:rsid w:val="000267F5"/>
    <w:rsid w:val="00036735"/>
    <w:rsid w:val="00042AD4"/>
    <w:rsid w:val="00046088"/>
    <w:rsid w:val="00046E0B"/>
    <w:rsid w:val="00065BB4"/>
    <w:rsid w:val="00072EF6"/>
    <w:rsid w:val="00073590"/>
    <w:rsid w:val="000743A8"/>
    <w:rsid w:val="00095EEF"/>
    <w:rsid w:val="00096A36"/>
    <w:rsid w:val="000974FD"/>
    <w:rsid w:val="000B3ED7"/>
    <w:rsid w:val="000C458A"/>
    <w:rsid w:val="000E070A"/>
    <w:rsid w:val="000E1A65"/>
    <w:rsid w:val="000E539C"/>
    <w:rsid w:val="000E7FE7"/>
    <w:rsid w:val="000F4BFC"/>
    <w:rsid w:val="00101C8B"/>
    <w:rsid w:val="00113BF9"/>
    <w:rsid w:val="00115836"/>
    <w:rsid w:val="001261D2"/>
    <w:rsid w:val="00131FAB"/>
    <w:rsid w:val="00134A5C"/>
    <w:rsid w:val="00137BC5"/>
    <w:rsid w:val="00172A63"/>
    <w:rsid w:val="0018288A"/>
    <w:rsid w:val="00187D31"/>
    <w:rsid w:val="001A08A5"/>
    <w:rsid w:val="001A3DCE"/>
    <w:rsid w:val="001C0195"/>
    <w:rsid w:val="001C540D"/>
    <w:rsid w:val="001C7552"/>
    <w:rsid w:val="001D1F77"/>
    <w:rsid w:val="001D7F6A"/>
    <w:rsid w:val="001E18D8"/>
    <w:rsid w:val="00211610"/>
    <w:rsid w:val="002242FD"/>
    <w:rsid w:val="00237978"/>
    <w:rsid w:val="00243C1B"/>
    <w:rsid w:val="00244854"/>
    <w:rsid w:val="00245A1F"/>
    <w:rsid w:val="0025301B"/>
    <w:rsid w:val="002532C7"/>
    <w:rsid w:val="00255CDE"/>
    <w:rsid w:val="00261AFC"/>
    <w:rsid w:val="002759CC"/>
    <w:rsid w:val="002876B4"/>
    <w:rsid w:val="0029708E"/>
    <w:rsid w:val="002A04BB"/>
    <w:rsid w:val="002C07BE"/>
    <w:rsid w:val="002C3CFA"/>
    <w:rsid w:val="002D0B3B"/>
    <w:rsid w:val="002D368F"/>
    <w:rsid w:val="002D51EF"/>
    <w:rsid w:val="002E1255"/>
    <w:rsid w:val="002E2A36"/>
    <w:rsid w:val="002F2A45"/>
    <w:rsid w:val="002F40E8"/>
    <w:rsid w:val="00305D25"/>
    <w:rsid w:val="00321777"/>
    <w:rsid w:val="003227E6"/>
    <w:rsid w:val="003230A2"/>
    <w:rsid w:val="0034633F"/>
    <w:rsid w:val="00357A19"/>
    <w:rsid w:val="00360D16"/>
    <w:rsid w:val="00370E93"/>
    <w:rsid w:val="00370F98"/>
    <w:rsid w:val="00372B5E"/>
    <w:rsid w:val="0037354A"/>
    <w:rsid w:val="003867E6"/>
    <w:rsid w:val="00397A17"/>
    <w:rsid w:val="003A3957"/>
    <w:rsid w:val="003A64EF"/>
    <w:rsid w:val="003A6665"/>
    <w:rsid w:val="003B416C"/>
    <w:rsid w:val="003C2188"/>
    <w:rsid w:val="003C2905"/>
    <w:rsid w:val="003D3839"/>
    <w:rsid w:val="004016F9"/>
    <w:rsid w:val="00403014"/>
    <w:rsid w:val="00416361"/>
    <w:rsid w:val="00416E4F"/>
    <w:rsid w:val="00422F31"/>
    <w:rsid w:val="0043744F"/>
    <w:rsid w:val="00437A1C"/>
    <w:rsid w:val="0044730F"/>
    <w:rsid w:val="00453BCB"/>
    <w:rsid w:val="00462C45"/>
    <w:rsid w:val="00464F21"/>
    <w:rsid w:val="00473AC3"/>
    <w:rsid w:val="00473F1C"/>
    <w:rsid w:val="00475E1D"/>
    <w:rsid w:val="004801BD"/>
    <w:rsid w:val="004809A4"/>
    <w:rsid w:val="0048551F"/>
    <w:rsid w:val="00494CD3"/>
    <w:rsid w:val="004A2286"/>
    <w:rsid w:val="004A3FD6"/>
    <w:rsid w:val="004A7F65"/>
    <w:rsid w:val="004B3993"/>
    <w:rsid w:val="004B4B34"/>
    <w:rsid w:val="004C7162"/>
    <w:rsid w:val="004D0728"/>
    <w:rsid w:val="004D5621"/>
    <w:rsid w:val="004D60AD"/>
    <w:rsid w:val="004D7C2A"/>
    <w:rsid w:val="004E5136"/>
    <w:rsid w:val="004E6D44"/>
    <w:rsid w:val="004F23C9"/>
    <w:rsid w:val="004F7E90"/>
    <w:rsid w:val="00504C47"/>
    <w:rsid w:val="00513E9D"/>
    <w:rsid w:val="005151F1"/>
    <w:rsid w:val="005156C3"/>
    <w:rsid w:val="00541B5C"/>
    <w:rsid w:val="00545619"/>
    <w:rsid w:val="0054626F"/>
    <w:rsid w:val="005468BD"/>
    <w:rsid w:val="005471F8"/>
    <w:rsid w:val="005527E8"/>
    <w:rsid w:val="00554446"/>
    <w:rsid w:val="00561E12"/>
    <w:rsid w:val="00562930"/>
    <w:rsid w:val="00562D57"/>
    <w:rsid w:val="005653CA"/>
    <w:rsid w:val="005759CB"/>
    <w:rsid w:val="005838CB"/>
    <w:rsid w:val="00583F15"/>
    <w:rsid w:val="00597B8A"/>
    <w:rsid w:val="005A2EB9"/>
    <w:rsid w:val="005B17B4"/>
    <w:rsid w:val="005B2DFA"/>
    <w:rsid w:val="005E7A89"/>
    <w:rsid w:val="005F1C66"/>
    <w:rsid w:val="005F3EFA"/>
    <w:rsid w:val="00603F81"/>
    <w:rsid w:val="006162F3"/>
    <w:rsid w:val="00616F1C"/>
    <w:rsid w:val="00622769"/>
    <w:rsid w:val="006247A5"/>
    <w:rsid w:val="00625577"/>
    <w:rsid w:val="006303BA"/>
    <w:rsid w:val="00632B09"/>
    <w:rsid w:val="00634FFA"/>
    <w:rsid w:val="0065174C"/>
    <w:rsid w:val="006518A4"/>
    <w:rsid w:val="006526CD"/>
    <w:rsid w:val="00662A9A"/>
    <w:rsid w:val="00672042"/>
    <w:rsid w:val="00672D7B"/>
    <w:rsid w:val="0067661E"/>
    <w:rsid w:val="00682CFB"/>
    <w:rsid w:val="00687A81"/>
    <w:rsid w:val="006903BB"/>
    <w:rsid w:val="00693D55"/>
    <w:rsid w:val="006A52DC"/>
    <w:rsid w:val="006C207D"/>
    <w:rsid w:val="006D0237"/>
    <w:rsid w:val="006E02B0"/>
    <w:rsid w:val="006E6460"/>
    <w:rsid w:val="006F4BC5"/>
    <w:rsid w:val="00700C5E"/>
    <w:rsid w:val="0071499A"/>
    <w:rsid w:val="00722B85"/>
    <w:rsid w:val="00723314"/>
    <w:rsid w:val="00727EEC"/>
    <w:rsid w:val="0073402A"/>
    <w:rsid w:val="00735103"/>
    <w:rsid w:val="00736E78"/>
    <w:rsid w:val="00743EB4"/>
    <w:rsid w:val="00756D18"/>
    <w:rsid w:val="007627BA"/>
    <w:rsid w:val="00781B5E"/>
    <w:rsid w:val="007A6774"/>
    <w:rsid w:val="007B1910"/>
    <w:rsid w:val="007B236E"/>
    <w:rsid w:val="007C51EF"/>
    <w:rsid w:val="007D22C4"/>
    <w:rsid w:val="007D5C2D"/>
    <w:rsid w:val="007F00F8"/>
    <w:rsid w:val="007F0C26"/>
    <w:rsid w:val="007F7D68"/>
    <w:rsid w:val="00804C39"/>
    <w:rsid w:val="00804EA2"/>
    <w:rsid w:val="00805AF6"/>
    <w:rsid w:val="008135F0"/>
    <w:rsid w:val="00824386"/>
    <w:rsid w:val="008346ED"/>
    <w:rsid w:val="00861E3F"/>
    <w:rsid w:val="008625D5"/>
    <w:rsid w:val="00864492"/>
    <w:rsid w:val="00884D93"/>
    <w:rsid w:val="00886D38"/>
    <w:rsid w:val="00890725"/>
    <w:rsid w:val="00895C4D"/>
    <w:rsid w:val="008A50B6"/>
    <w:rsid w:val="008C187A"/>
    <w:rsid w:val="008E00BF"/>
    <w:rsid w:val="008E4918"/>
    <w:rsid w:val="008E5F7E"/>
    <w:rsid w:val="008E6F66"/>
    <w:rsid w:val="008F6BC9"/>
    <w:rsid w:val="00917542"/>
    <w:rsid w:val="00930C96"/>
    <w:rsid w:val="0093437E"/>
    <w:rsid w:val="00936E8C"/>
    <w:rsid w:val="00936F9C"/>
    <w:rsid w:val="00937CB3"/>
    <w:rsid w:val="00937E7E"/>
    <w:rsid w:val="00952DB7"/>
    <w:rsid w:val="00963990"/>
    <w:rsid w:val="00974FE7"/>
    <w:rsid w:val="009823B2"/>
    <w:rsid w:val="00982CCD"/>
    <w:rsid w:val="00987466"/>
    <w:rsid w:val="009A456D"/>
    <w:rsid w:val="009A7D34"/>
    <w:rsid w:val="009C1228"/>
    <w:rsid w:val="009D10B3"/>
    <w:rsid w:val="009D763E"/>
    <w:rsid w:val="009E09EC"/>
    <w:rsid w:val="009E7D15"/>
    <w:rsid w:val="009E7D4E"/>
    <w:rsid w:val="009F5A14"/>
    <w:rsid w:val="009F6953"/>
    <w:rsid w:val="00A21FBB"/>
    <w:rsid w:val="00A279DB"/>
    <w:rsid w:val="00A4323F"/>
    <w:rsid w:val="00A53070"/>
    <w:rsid w:val="00A542E6"/>
    <w:rsid w:val="00A54715"/>
    <w:rsid w:val="00A655D0"/>
    <w:rsid w:val="00A65DA7"/>
    <w:rsid w:val="00AB014B"/>
    <w:rsid w:val="00AB1BA8"/>
    <w:rsid w:val="00AB4ABB"/>
    <w:rsid w:val="00AB604D"/>
    <w:rsid w:val="00AC4E77"/>
    <w:rsid w:val="00AD48AB"/>
    <w:rsid w:val="00AE0580"/>
    <w:rsid w:val="00AE6DC4"/>
    <w:rsid w:val="00AE6EC6"/>
    <w:rsid w:val="00AF03EB"/>
    <w:rsid w:val="00AF24B3"/>
    <w:rsid w:val="00AF6A89"/>
    <w:rsid w:val="00B06215"/>
    <w:rsid w:val="00B14412"/>
    <w:rsid w:val="00B210E3"/>
    <w:rsid w:val="00B22404"/>
    <w:rsid w:val="00B231A4"/>
    <w:rsid w:val="00B42D62"/>
    <w:rsid w:val="00B4719F"/>
    <w:rsid w:val="00B5008B"/>
    <w:rsid w:val="00B52592"/>
    <w:rsid w:val="00B65C02"/>
    <w:rsid w:val="00B7411B"/>
    <w:rsid w:val="00BA1620"/>
    <w:rsid w:val="00BA6FC3"/>
    <w:rsid w:val="00BA7735"/>
    <w:rsid w:val="00BC23BF"/>
    <w:rsid w:val="00BD4F17"/>
    <w:rsid w:val="00BF35AB"/>
    <w:rsid w:val="00C06D4E"/>
    <w:rsid w:val="00C20BD5"/>
    <w:rsid w:val="00C24E14"/>
    <w:rsid w:val="00C34C74"/>
    <w:rsid w:val="00C42E8A"/>
    <w:rsid w:val="00C43C96"/>
    <w:rsid w:val="00C524F9"/>
    <w:rsid w:val="00C56AC2"/>
    <w:rsid w:val="00C66D4A"/>
    <w:rsid w:val="00C9405B"/>
    <w:rsid w:val="00CA2E06"/>
    <w:rsid w:val="00CB08DF"/>
    <w:rsid w:val="00CC0FD2"/>
    <w:rsid w:val="00CE43D2"/>
    <w:rsid w:val="00D108F2"/>
    <w:rsid w:val="00D32342"/>
    <w:rsid w:val="00D34FF8"/>
    <w:rsid w:val="00D5744D"/>
    <w:rsid w:val="00D63904"/>
    <w:rsid w:val="00D7143D"/>
    <w:rsid w:val="00D83CD7"/>
    <w:rsid w:val="00D86649"/>
    <w:rsid w:val="00D906E1"/>
    <w:rsid w:val="00D909D2"/>
    <w:rsid w:val="00D93F31"/>
    <w:rsid w:val="00DA15B3"/>
    <w:rsid w:val="00DB3E09"/>
    <w:rsid w:val="00DB53A3"/>
    <w:rsid w:val="00DC0C9F"/>
    <w:rsid w:val="00DC7A90"/>
    <w:rsid w:val="00DD15CA"/>
    <w:rsid w:val="00DD1E59"/>
    <w:rsid w:val="00DE036C"/>
    <w:rsid w:val="00E11F9C"/>
    <w:rsid w:val="00E27EDC"/>
    <w:rsid w:val="00E330D1"/>
    <w:rsid w:val="00E43DA6"/>
    <w:rsid w:val="00E47C90"/>
    <w:rsid w:val="00E5085C"/>
    <w:rsid w:val="00E632ED"/>
    <w:rsid w:val="00E63670"/>
    <w:rsid w:val="00E64E14"/>
    <w:rsid w:val="00E966C9"/>
    <w:rsid w:val="00E9673C"/>
    <w:rsid w:val="00EB6C77"/>
    <w:rsid w:val="00EC0A14"/>
    <w:rsid w:val="00EC646D"/>
    <w:rsid w:val="00EE11AB"/>
    <w:rsid w:val="00EE6426"/>
    <w:rsid w:val="00EF4A4B"/>
    <w:rsid w:val="00EF7910"/>
    <w:rsid w:val="00F0387F"/>
    <w:rsid w:val="00F25F64"/>
    <w:rsid w:val="00F33B48"/>
    <w:rsid w:val="00F3565E"/>
    <w:rsid w:val="00F357B8"/>
    <w:rsid w:val="00F370BD"/>
    <w:rsid w:val="00F41292"/>
    <w:rsid w:val="00F45EA4"/>
    <w:rsid w:val="00F50D94"/>
    <w:rsid w:val="00F53606"/>
    <w:rsid w:val="00F6009E"/>
    <w:rsid w:val="00F603D8"/>
    <w:rsid w:val="00F607C1"/>
    <w:rsid w:val="00F62235"/>
    <w:rsid w:val="00F65396"/>
    <w:rsid w:val="00F66404"/>
    <w:rsid w:val="00F71915"/>
    <w:rsid w:val="00F94652"/>
    <w:rsid w:val="00F95F75"/>
    <w:rsid w:val="00F97580"/>
    <w:rsid w:val="00FB157C"/>
    <w:rsid w:val="00FB65DA"/>
    <w:rsid w:val="00FC10C7"/>
    <w:rsid w:val="00FE35F8"/>
    <w:rsid w:val="00FF068B"/>
    <w:rsid w:val="00FF395C"/>
    <w:rsid w:val="00FF4772"/>
    <w:rsid w:val="00FF709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B28BA"/>
  <w15:docId w15:val="{05A4B417-5862-47BD-ADA5-85C75BB6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KE" w:eastAsia="en-K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0"/>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CFA"/>
    <w:rPr>
      <w:sz w:val="24"/>
      <w:lang w:val="en-GB" w:eastAsia="en-US"/>
    </w:rPr>
  </w:style>
  <w:style w:type="paragraph" w:styleId="Heading1">
    <w:name w:val="heading 1"/>
    <w:basedOn w:val="Normal"/>
    <w:next w:val="Normal"/>
    <w:link w:val="Heading1Char"/>
    <w:qFormat/>
    <w:pPr>
      <w:suppressAutoHyphens/>
      <w:jc w:val="center"/>
      <w:outlineLvl w:val="0"/>
    </w:pPr>
    <w:rPr>
      <w:b/>
      <w:sz w:val="36"/>
      <w:lang w:eastAsia="x-none"/>
    </w:rPr>
  </w:style>
  <w:style w:type="paragraph" w:styleId="Heading2">
    <w:name w:val="heading 2"/>
    <w:basedOn w:val="Normal"/>
    <w:next w:val="Normal"/>
    <w:link w:val="Heading2Char"/>
    <w:uiPriority w:val="9"/>
    <w:qFormat/>
    <w:pPr>
      <w:suppressAutoHyphens/>
      <w:jc w:val="center"/>
      <w:outlineLvl w:val="1"/>
    </w:pPr>
    <w:rPr>
      <w:b/>
      <w:sz w:val="28"/>
      <w:lang w:eastAsia="x-none"/>
    </w:rPr>
  </w:style>
  <w:style w:type="paragraph" w:styleId="Heading3">
    <w:name w:val="heading 3"/>
    <w:basedOn w:val="Normal"/>
    <w:next w:val="Normal"/>
    <w:qFormat/>
    <w:pPr>
      <w:suppressAutoHyphens/>
      <w:jc w:val="center"/>
      <w:outlineLvl w:val="2"/>
    </w:pPr>
    <w:rPr>
      <w:b/>
      <w:sz w:val="28"/>
    </w:rPr>
  </w:style>
  <w:style w:type="paragraph" w:styleId="Heading4">
    <w:name w:val="heading 4"/>
    <w:basedOn w:val="Normal"/>
    <w:next w:val="Normal"/>
    <w:qFormat/>
    <w:pPr>
      <w:keepNext/>
      <w:suppressAutoHyphens/>
      <w:jc w:val="center"/>
      <w:outlineLvl w:val="3"/>
    </w:pPr>
    <w:rPr>
      <w:b/>
      <w:bCs/>
      <w:sz w:val="48"/>
    </w:rPr>
  </w:style>
  <w:style w:type="paragraph" w:styleId="Heading5">
    <w:name w:val="heading 5"/>
    <w:basedOn w:val="Normal"/>
    <w:next w:val="Normal"/>
    <w:qFormat/>
    <w:pPr>
      <w:keepNext/>
      <w:tabs>
        <w:tab w:val="left" w:pos="540"/>
      </w:tabs>
      <w:ind w:left="540" w:right="-72" w:hanging="540"/>
      <w:jc w:val="right"/>
      <w:outlineLvl w:val="4"/>
    </w:pPr>
    <w:rPr>
      <w:b/>
      <w:bCs/>
    </w:rPr>
  </w:style>
  <w:style w:type="paragraph" w:styleId="Heading6">
    <w:name w:val="heading 6"/>
    <w:basedOn w:val="Normal"/>
    <w:next w:val="Normal"/>
    <w:qFormat/>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qFormat/>
    <w:pPr>
      <w:keepNext/>
      <w:tabs>
        <w:tab w:val="left" w:pos="1080"/>
      </w:tabs>
      <w:ind w:left="540" w:right="-72"/>
      <w:outlineLvl w:val="6"/>
    </w:pPr>
    <w:rPr>
      <w:b/>
      <w:bCs/>
    </w:rPr>
  </w:style>
  <w:style w:type="paragraph" w:styleId="Heading8">
    <w:name w:val="heading 8"/>
    <w:basedOn w:val="Normal"/>
    <w:next w:val="Normal"/>
    <w:qFormat/>
    <w:pPr>
      <w:keepNext/>
      <w:suppressAutoHyphens/>
      <w:jc w:val="both"/>
      <w:outlineLvl w:val="7"/>
    </w:pPr>
    <w:rPr>
      <w:b/>
      <w:bCs/>
    </w:rPr>
  </w:style>
  <w:style w:type="paragraph" w:styleId="Heading9">
    <w:name w:val="heading 9"/>
    <w:basedOn w:val="Normal"/>
    <w:next w:val="Normal"/>
    <w:link w:val="Heading9Char"/>
    <w:uiPriority w:val="99"/>
    <w:qFormat/>
    <w:pPr>
      <w:keepNext/>
      <w:suppressAutoHyphens/>
      <w:ind w:firstLine="7"/>
      <w:jc w:val="both"/>
      <w:outlineLvl w:val="8"/>
    </w:pPr>
    <w:rPr>
      <w:b/>
      <w:i/>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4772"/>
    <w:rPr>
      <w:b/>
      <w:sz w:val="36"/>
      <w:lang w:val="en-GB"/>
    </w:rPr>
  </w:style>
  <w:style w:type="character" w:customStyle="1" w:styleId="Heading2Char">
    <w:name w:val="Heading 2 Char"/>
    <w:link w:val="Heading2"/>
    <w:uiPriority w:val="9"/>
    <w:rsid w:val="00F66404"/>
    <w:rPr>
      <w:b/>
      <w:sz w:val="28"/>
      <w:lang w:val="en-GB"/>
    </w:rPr>
  </w:style>
  <w:style w:type="character" w:customStyle="1" w:styleId="Heading9Char">
    <w:name w:val="Heading 9 Char"/>
    <w:link w:val="Heading9"/>
    <w:uiPriority w:val="99"/>
    <w:rsid w:val="00FF4772"/>
    <w:rPr>
      <w:b/>
      <w:i/>
      <w:sz w:val="24"/>
      <w:lang w:val="en-GB"/>
    </w:rPr>
  </w:style>
  <w:style w:type="paragraph" w:customStyle="1" w:styleId="Document1">
    <w:name w:val="Document 1"/>
    <w:pPr>
      <w:keepNext/>
      <w:keepLines/>
      <w:tabs>
        <w:tab w:val="left" w:pos="-720"/>
      </w:tabs>
      <w:suppressAutoHyphens/>
    </w:pPr>
    <w:rPr>
      <w:rFonts w:ascii="Courier" w:hAnsi="Courier"/>
      <w:sz w:val="24"/>
      <w:lang w:val="en-US" w:eastAsia="en-US"/>
    </w:rPr>
  </w:style>
  <w:style w:type="character" w:customStyle="1" w:styleId="Document2">
    <w:name w:val="Document 2"/>
    <w:rPr>
      <w:rFonts w:ascii="Courier" w:hAnsi="Courier"/>
      <w:noProof w:val="0"/>
      <w:sz w:val="24"/>
      <w:lang w:val="en-US"/>
    </w:rPr>
  </w:style>
  <w:style w:type="character" w:customStyle="1" w:styleId="Document3">
    <w:name w:val="Document 3"/>
    <w:rPr>
      <w:rFonts w:ascii="Courier" w:hAnsi="Courier"/>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Technical5">
    <w:name w:val="Technical 5"/>
    <w:pPr>
      <w:tabs>
        <w:tab w:val="left" w:pos="-720"/>
      </w:tabs>
      <w:suppressAutoHyphens/>
      <w:ind w:firstLine="720"/>
    </w:pPr>
    <w:rPr>
      <w:rFonts w:ascii="Courier" w:hAnsi="Courier"/>
      <w:b/>
      <w:sz w:val="24"/>
      <w:lang w:val="en-US" w:eastAsia="en-US"/>
    </w:rPr>
  </w:style>
  <w:style w:type="paragraph" w:customStyle="1" w:styleId="Technical6">
    <w:name w:val="Technical 6"/>
    <w:pPr>
      <w:tabs>
        <w:tab w:val="left" w:pos="-720"/>
      </w:tabs>
      <w:suppressAutoHyphens/>
      <w:ind w:firstLine="720"/>
    </w:pPr>
    <w:rPr>
      <w:rFonts w:ascii="Courier" w:hAnsi="Courier"/>
      <w:b/>
      <w:sz w:val="24"/>
      <w:lang w:val="en-US" w:eastAsia="en-US"/>
    </w:rPr>
  </w:style>
  <w:style w:type="paragraph" w:customStyle="1" w:styleId="Technical7">
    <w:name w:val="Technical 7"/>
    <w:pPr>
      <w:tabs>
        <w:tab w:val="left" w:pos="-720"/>
      </w:tabs>
      <w:suppressAutoHyphens/>
      <w:ind w:firstLine="720"/>
    </w:pPr>
    <w:rPr>
      <w:rFonts w:ascii="Courier" w:hAnsi="Courier"/>
      <w:b/>
      <w:sz w:val="24"/>
      <w:lang w:val="en-US" w:eastAsia="en-US"/>
    </w:rPr>
  </w:style>
  <w:style w:type="paragraph" w:customStyle="1" w:styleId="Technical8">
    <w:name w:val="Technical 8"/>
    <w:pPr>
      <w:tabs>
        <w:tab w:val="left" w:pos="-720"/>
      </w:tabs>
      <w:suppressAutoHyphens/>
      <w:ind w:firstLine="720"/>
    </w:pPr>
    <w:rPr>
      <w:rFonts w:ascii="Courier" w:hAnsi="Courier"/>
      <w:b/>
      <w:sz w:val="24"/>
      <w:lang w:val="en-US" w:eastAsia="en-US"/>
    </w:rPr>
  </w:style>
  <w:style w:type="paragraph" w:customStyle="1" w:styleId="31">
    <w:name w:val="3 1"/>
    <w:pPr>
      <w:tabs>
        <w:tab w:val="left" w:pos="-720"/>
        <w:tab w:val="left" w:pos="0"/>
        <w:tab w:val="decimal" w:pos="720"/>
      </w:tabs>
      <w:suppressAutoHyphens/>
      <w:ind w:firstLine="720"/>
    </w:pPr>
    <w:rPr>
      <w:rFonts w:ascii="Courier" w:hAnsi="Courier"/>
      <w:sz w:val="24"/>
      <w:lang w:val="en-US" w:eastAsia="en-US"/>
    </w:rPr>
  </w:style>
  <w:style w:type="paragraph" w:customStyle="1" w:styleId="32">
    <w:name w:val="3 2"/>
    <w:pPr>
      <w:tabs>
        <w:tab w:val="left" w:pos="-720"/>
        <w:tab w:val="left" w:pos="0"/>
        <w:tab w:val="left" w:pos="720"/>
        <w:tab w:val="decimal" w:pos="1440"/>
      </w:tabs>
      <w:suppressAutoHyphens/>
      <w:ind w:firstLine="1440"/>
    </w:pPr>
    <w:rPr>
      <w:rFonts w:ascii="Courier" w:hAnsi="Courier"/>
      <w:sz w:val="24"/>
      <w:lang w:val="en-US" w:eastAsia="en-US"/>
    </w:rPr>
  </w:style>
  <w:style w:type="paragraph" w:customStyle="1" w:styleId="33">
    <w:name w:val="3 3"/>
    <w:pPr>
      <w:tabs>
        <w:tab w:val="left" w:pos="-720"/>
        <w:tab w:val="left" w:pos="0"/>
        <w:tab w:val="left" w:pos="720"/>
        <w:tab w:val="left" w:pos="1440"/>
        <w:tab w:val="decimal" w:pos="2160"/>
      </w:tabs>
      <w:suppressAutoHyphens/>
      <w:ind w:firstLine="2160"/>
    </w:pPr>
    <w:rPr>
      <w:rFonts w:ascii="Courier" w:hAnsi="Courier"/>
      <w:sz w:val="24"/>
      <w:lang w:val="en-US" w:eastAsia="en-US"/>
    </w:rPr>
  </w:style>
  <w:style w:type="paragraph" w:customStyle="1" w:styleId="34">
    <w:name w:val="3 4"/>
    <w:pPr>
      <w:tabs>
        <w:tab w:val="left" w:pos="-720"/>
        <w:tab w:val="left" w:pos="0"/>
        <w:tab w:val="left" w:pos="720"/>
        <w:tab w:val="left" w:pos="1440"/>
        <w:tab w:val="left" w:pos="2160"/>
        <w:tab w:val="decimal" w:pos="2880"/>
      </w:tabs>
      <w:suppressAutoHyphens/>
      <w:ind w:firstLine="2880"/>
    </w:pPr>
    <w:rPr>
      <w:rFonts w:ascii="Courier" w:hAnsi="Courier"/>
      <w:sz w:val="24"/>
      <w:lang w:val="en-US" w:eastAsia="en-US"/>
    </w:rPr>
  </w:style>
  <w:style w:type="paragraph" w:customStyle="1" w:styleId="35">
    <w:name w:val="3 5"/>
    <w:pPr>
      <w:tabs>
        <w:tab w:val="left" w:pos="-720"/>
        <w:tab w:val="left" w:pos="0"/>
        <w:tab w:val="left" w:pos="720"/>
        <w:tab w:val="left" w:pos="1440"/>
        <w:tab w:val="left" w:pos="2160"/>
        <w:tab w:val="left" w:pos="2880"/>
        <w:tab w:val="decimal" w:pos="3600"/>
      </w:tabs>
      <w:suppressAutoHyphens/>
      <w:ind w:firstLine="3600"/>
    </w:pPr>
    <w:rPr>
      <w:rFonts w:ascii="Courier" w:hAnsi="Courier"/>
      <w:sz w:val="24"/>
      <w:lang w:val="en-US" w:eastAsia="en-US"/>
    </w:rPr>
  </w:style>
  <w:style w:type="paragraph" w:customStyle="1" w:styleId="36">
    <w:name w:val="3 6"/>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lang w:val="en-US" w:eastAsia="en-US"/>
    </w:rPr>
  </w:style>
  <w:style w:type="paragraph" w:customStyle="1" w:styleId="37">
    <w:name w:val="3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lang w:val="en-US" w:eastAsia="en-US"/>
    </w:rPr>
  </w:style>
  <w:style w:type="paragraph" w:customStyle="1" w:styleId="38">
    <w:name w:val="3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lang w:val="en-US" w:eastAsia="en-US"/>
    </w:rPr>
  </w:style>
  <w:style w:type="paragraph" w:customStyle="1" w:styleId="SAR1">
    <w:name w:val="SAR 1"/>
    <w:pPr>
      <w:tabs>
        <w:tab w:val="left" w:pos="605"/>
        <w:tab w:val="left" w:pos="1210"/>
        <w:tab w:val="left" w:pos="1814"/>
        <w:tab w:val="left" w:pos="2419"/>
        <w:tab w:val="left" w:pos="3024"/>
      </w:tabs>
      <w:suppressAutoHyphens/>
    </w:pPr>
    <w:rPr>
      <w:rFonts w:ascii="Courier" w:hAnsi="Courier"/>
      <w:sz w:val="24"/>
      <w:lang w:val="en-US" w:eastAsia="en-US"/>
    </w:rPr>
  </w:style>
  <w:style w:type="paragraph" w:customStyle="1" w:styleId="SAR2">
    <w:name w:val="SAR 2"/>
    <w:pPr>
      <w:tabs>
        <w:tab w:val="left" w:pos="605"/>
        <w:tab w:val="left" w:pos="1210"/>
      </w:tabs>
      <w:suppressAutoHyphens/>
      <w:ind w:firstLine="605"/>
    </w:pPr>
    <w:rPr>
      <w:rFonts w:ascii="Courier" w:hAnsi="Courier"/>
      <w:sz w:val="24"/>
      <w:lang w:val="en-US" w:eastAsia="en-US"/>
    </w:rPr>
  </w:style>
  <w:style w:type="paragraph" w:customStyle="1" w:styleId="SAR3">
    <w:name w:val="SAR 3"/>
    <w:pPr>
      <w:tabs>
        <w:tab w:val="right" w:pos="1560"/>
        <w:tab w:val="left" w:pos="1800"/>
      </w:tabs>
      <w:suppressAutoHyphens/>
      <w:ind w:firstLine="3000"/>
    </w:pPr>
    <w:rPr>
      <w:rFonts w:ascii="Courier" w:hAnsi="Courier"/>
      <w:sz w:val="24"/>
      <w:lang w:val="en-US" w:eastAsia="en-US"/>
    </w:rPr>
  </w:style>
  <w:style w:type="paragraph" w:customStyle="1" w:styleId="SAR4">
    <w:name w:val="SAR 4"/>
    <w:pPr>
      <w:tabs>
        <w:tab w:val="left" w:pos="1814"/>
        <w:tab w:val="left" w:pos="2280"/>
      </w:tabs>
      <w:suppressAutoHyphens/>
      <w:ind w:firstLine="1814"/>
    </w:pPr>
    <w:rPr>
      <w:rFonts w:ascii="Courier" w:hAnsi="Courier"/>
      <w:sz w:val="24"/>
      <w:lang w:val="en-US" w:eastAsia="en-US"/>
    </w:rPr>
  </w:style>
  <w:style w:type="paragraph" w:customStyle="1" w:styleId="SAR5">
    <w:name w:val="SAR 5"/>
    <w:pPr>
      <w:tabs>
        <w:tab w:val="right" w:pos="2520"/>
        <w:tab w:val="left" w:pos="2765"/>
      </w:tabs>
      <w:suppressAutoHyphens/>
      <w:ind w:firstLine="3960"/>
    </w:pPr>
    <w:rPr>
      <w:rFonts w:ascii="Courier" w:hAnsi="Courier"/>
      <w:sz w:val="24"/>
      <w:lang w:val="en-US" w:eastAsia="en-US"/>
    </w:rPr>
  </w:style>
  <w:style w:type="paragraph" w:customStyle="1" w:styleId="SAR6">
    <w:name w:val="SAR 6"/>
    <w:pPr>
      <w:tabs>
        <w:tab w:val="left" w:pos="-720"/>
      </w:tabs>
      <w:suppressAutoHyphens/>
    </w:pPr>
    <w:rPr>
      <w:rFonts w:ascii="Courier" w:hAnsi="Courier"/>
      <w:sz w:val="24"/>
      <w:lang w:val="en-US" w:eastAsia="en-US"/>
    </w:rPr>
  </w:style>
  <w:style w:type="paragraph" w:customStyle="1" w:styleId="SAR7">
    <w:name w:val="SAR 7"/>
    <w:pPr>
      <w:tabs>
        <w:tab w:val="left" w:pos="-720"/>
      </w:tabs>
      <w:suppressAutoHyphens/>
    </w:pPr>
    <w:rPr>
      <w:rFonts w:ascii="Courier" w:hAnsi="Courier"/>
      <w:sz w:val="24"/>
      <w:lang w:val="en-US" w:eastAsia="en-US"/>
    </w:rPr>
  </w:style>
  <w:style w:type="character" w:customStyle="1" w:styleId="SAR8">
    <w:name w:val="SAR 8"/>
    <w:rPr>
      <w:rFonts w:ascii="Courier" w:hAnsi="Courier"/>
      <w:noProof w:val="0"/>
      <w:sz w:val="24"/>
      <w:lang w:val="en-US"/>
    </w:rPr>
  </w:style>
  <w:style w:type="paragraph" w:customStyle="1" w:styleId="REGULAR1">
    <w:name w:val="REGULAR 1"/>
    <w:pPr>
      <w:tabs>
        <w:tab w:val="left" w:pos="605"/>
        <w:tab w:val="left" w:pos="1210"/>
      </w:tabs>
      <w:suppressAutoHyphens/>
    </w:pPr>
    <w:rPr>
      <w:rFonts w:ascii="Courier" w:hAnsi="Courier"/>
      <w:sz w:val="24"/>
      <w:lang w:val="en-US" w:eastAsia="en-US"/>
    </w:rPr>
  </w:style>
  <w:style w:type="paragraph" w:customStyle="1" w:styleId="REGULAR2">
    <w:name w:val="REGULAR 2"/>
    <w:pPr>
      <w:tabs>
        <w:tab w:val="left" w:pos="605"/>
        <w:tab w:val="left" w:pos="1210"/>
        <w:tab w:val="left" w:pos="1814"/>
        <w:tab w:val="left" w:pos="2419"/>
        <w:tab w:val="left" w:pos="3024"/>
        <w:tab w:val="left" w:pos="3629"/>
      </w:tabs>
      <w:suppressAutoHyphens/>
      <w:ind w:firstLine="605"/>
    </w:pPr>
    <w:rPr>
      <w:rFonts w:ascii="Courier" w:hAnsi="Courier"/>
      <w:sz w:val="24"/>
      <w:lang w:val="en-US" w:eastAsia="en-US"/>
    </w:rPr>
  </w:style>
  <w:style w:type="paragraph" w:customStyle="1" w:styleId="REGULAR3">
    <w:name w:val="REGULAR 3"/>
    <w:pPr>
      <w:tabs>
        <w:tab w:val="right" w:pos="1560"/>
        <w:tab w:val="left" w:pos="1800"/>
      </w:tabs>
      <w:suppressAutoHyphens/>
      <w:ind w:firstLine="3000"/>
    </w:pPr>
    <w:rPr>
      <w:rFonts w:ascii="Courier" w:hAnsi="Courier"/>
      <w:sz w:val="24"/>
      <w:lang w:val="en-US" w:eastAsia="en-US"/>
    </w:rPr>
  </w:style>
  <w:style w:type="paragraph" w:customStyle="1" w:styleId="REGULAR4">
    <w:name w:val="REGULAR 4"/>
    <w:pPr>
      <w:tabs>
        <w:tab w:val="left" w:pos="1814"/>
        <w:tab w:val="left" w:pos="2280"/>
      </w:tabs>
      <w:suppressAutoHyphens/>
      <w:ind w:firstLine="1814"/>
    </w:pPr>
    <w:rPr>
      <w:rFonts w:ascii="Courier" w:hAnsi="Courier"/>
      <w:sz w:val="24"/>
      <w:lang w:val="en-US" w:eastAsia="en-US"/>
    </w:rPr>
  </w:style>
  <w:style w:type="paragraph" w:customStyle="1" w:styleId="REGULAR5">
    <w:name w:val="REGULAR 5"/>
    <w:pPr>
      <w:tabs>
        <w:tab w:val="right" w:pos="2520"/>
        <w:tab w:val="left" w:pos="2760"/>
      </w:tabs>
      <w:suppressAutoHyphens/>
      <w:ind w:firstLine="3960"/>
    </w:pPr>
    <w:rPr>
      <w:rFonts w:ascii="Courier" w:hAnsi="Courier"/>
      <w:sz w:val="24"/>
      <w:lang w:val="en-US" w:eastAsia="en-US"/>
    </w:rPr>
  </w:style>
  <w:style w:type="paragraph" w:customStyle="1" w:styleId="REGULAR6">
    <w:name w:val="REGULAR 6"/>
    <w:pPr>
      <w:tabs>
        <w:tab w:val="left" w:pos="-720"/>
      </w:tabs>
      <w:suppressAutoHyphens/>
    </w:pPr>
    <w:rPr>
      <w:rFonts w:ascii="Courier" w:hAnsi="Courier"/>
      <w:sz w:val="24"/>
      <w:lang w:val="en-US" w:eastAsia="en-US"/>
    </w:rPr>
  </w:style>
  <w:style w:type="paragraph" w:customStyle="1" w:styleId="REGULAR7">
    <w:name w:val="REGULAR 7"/>
    <w:pPr>
      <w:tabs>
        <w:tab w:val="left" w:pos="-720"/>
      </w:tabs>
      <w:suppressAutoHyphens/>
    </w:pPr>
    <w:rPr>
      <w:rFonts w:ascii="Courier" w:hAnsi="Courier"/>
      <w:sz w:val="24"/>
      <w:lang w:val="en-US" w:eastAsia="en-US"/>
    </w:rPr>
  </w:style>
  <w:style w:type="paragraph" w:customStyle="1" w:styleId="REGULAR8">
    <w:name w:val="REGULAR 8"/>
    <w:pPr>
      <w:tabs>
        <w:tab w:val="left" w:pos="-720"/>
      </w:tabs>
      <w:suppressAutoHyphens/>
    </w:pPr>
    <w:rPr>
      <w:rFonts w:ascii="Courier" w:hAnsi="Courier"/>
      <w:sz w:val="24"/>
      <w:lang w:val="en-US" w:eastAsia="en-US"/>
    </w:rPr>
  </w:style>
  <w:style w:type="paragraph" w:customStyle="1" w:styleId="11">
    <w:name w:val="1 1"/>
    <w:pPr>
      <w:tabs>
        <w:tab w:val="left" w:pos="-720"/>
      </w:tabs>
      <w:suppressAutoHyphens/>
    </w:pPr>
    <w:rPr>
      <w:rFonts w:ascii="Courier" w:hAnsi="Courier"/>
      <w:sz w:val="24"/>
      <w:lang w:val="en-US" w:eastAsia="en-US"/>
    </w:rPr>
  </w:style>
  <w:style w:type="paragraph" w:customStyle="1" w:styleId="12">
    <w:name w:val="1 2"/>
    <w:pPr>
      <w:tabs>
        <w:tab w:val="left" w:pos="-720"/>
      </w:tabs>
      <w:suppressAutoHyphens/>
    </w:pPr>
    <w:rPr>
      <w:rFonts w:ascii="Courier" w:hAnsi="Courier"/>
      <w:sz w:val="24"/>
      <w:lang w:val="en-US" w:eastAsia="en-US"/>
    </w:rPr>
  </w:style>
  <w:style w:type="paragraph" w:customStyle="1" w:styleId="13">
    <w:name w:val="1 3"/>
    <w:pPr>
      <w:tabs>
        <w:tab w:val="left" w:pos="-720"/>
      </w:tabs>
      <w:suppressAutoHyphens/>
    </w:pPr>
    <w:rPr>
      <w:rFonts w:ascii="Courier" w:hAnsi="Courier"/>
      <w:sz w:val="24"/>
      <w:lang w:val="en-US" w:eastAsia="en-US"/>
    </w:rPr>
  </w:style>
  <w:style w:type="paragraph" w:customStyle="1" w:styleId="14">
    <w:name w:val="1 4"/>
    <w:pPr>
      <w:tabs>
        <w:tab w:val="left" w:pos="-720"/>
      </w:tabs>
      <w:suppressAutoHyphens/>
    </w:pPr>
    <w:rPr>
      <w:rFonts w:ascii="Courier" w:hAnsi="Courier"/>
      <w:sz w:val="24"/>
      <w:lang w:val="en-US" w:eastAsia="en-US"/>
    </w:rPr>
  </w:style>
  <w:style w:type="paragraph" w:customStyle="1" w:styleId="15">
    <w:name w:val="1 5"/>
    <w:pPr>
      <w:tabs>
        <w:tab w:val="left" w:pos="-720"/>
      </w:tabs>
      <w:suppressAutoHyphens/>
    </w:pPr>
    <w:rPr>
      <w:rFonts w:ascii="Courier" w:hAnsi="Courier"/>
      <w:sz w:val="24"/>
      <w:lang w:val="en-US" w:eastAsia="en-US"/>
    </w:rPr>
  </w:style>
  <w:style w:type="paragraph" w:customStyle="1" w:styleId="16">
    <w:name w:val="1 6"/>
    <w:pPr>
      <w:tabs>
        <w:tab w:val="left" w:pos="-720"/>
      </w:tabs>
      <w:suppressAutoHyphens/>
    </w:pPr>
    <w:rPr>
      <w:rFonts w:ascii="Courier" w:hAnsi="Courier"/>
      <w:sz w:val="24"/>
      <w:lang w:val="en-US" w:eastAsia="en-US"/>
    </w:rPr>
  </w:style>
  <w:style w:type="paragraph" w:customStyle="1" w:styleId="17">
    <w:name w:val="1 7"/>
    <w:pPr>
      <w:tabs>
        <w:tab w:val="left" w:pos="-720"/>
      </w:tabs>
      <w:suppressAutoHyphens/>
    </w:pPr>
    <w:rPr>
      <w:rFonts w:ascii="Courier" w:hAnsi="Courier"/>
      <w:sz w:val="24"/>
      <w:lang w:val="en-US" w:eastAsia="en-US"/>
    </w:rPr>
  </w:style>
  <w:style w:type="paragraph" w:customStyle="1" w:styleId="18">
    <w:name w:val="1 8"/>
    <w:pPr>
      <w:tabs>
        <w:tab w:val="left" w:pos="-720"/>
      </w:tabs>
      <w:suppressAutoHyphens/>
    </w:pPr>
    <w:rPr>
      <w:rFonts w:ascii="Courier" w:hAnsi="Courier"/>
      <w:sz w:val="24"/>
      <w:lang w:val="en-US" w:eastAsia="en-US"/>
    </w:rPr>
  </w:style>
  <w:style w:type="paragraph" w:customStyle="1" w:styleId="21a">
    <w:name w:val="2 1a"/>
    <w:pPr>
      <w:tabs>
        <w:tab w:val="left" w:pos="-720"/>
      </w:tabs>
      <w:suppressAutoHyphens/>
    </w:pPr>
    <w:rPr>
      <w:rFonts w:ascii="Courier" w:hAnsi="Courier"/>
      <w:sz w:val="24"/>
      <w:lang w:val="en-US" w:eastAsia="en-US"/>
    </w:rPr>
  </w:style>
  <w:style w:type="paragraph" w:customStyle="1" w:styleId="22a">
    <w:name w:val="2 2a"/>
    <w:pPr>
      <w:tabs>
        <w:tab w:val="left" w:pos="-720"/>
      </w:tabs>
      <w:suppressAutoHyphens/>
    </w:pPr>
    <w:rPr>
      <w:rFonts w:ascii="Courier" w:hAnsi="Courier"/>
      <w:sz w:val="24"/>
      <w:lang w:val="en-US" w:eastAsia="en-US"/>
    </w:rPr>
  </w:style>
  <w:style w:type="paragraph" w:customStyle="1" w:styleId="23a">
    <w:name w:val="2 3a"/>
    <w:pPr>
      <w:tabs>
        <w:tab w:val="left" w:pos="-720"/>
      </w:tabs>
      <w:suppressAutoHyphens/>
    </w:pPr>
    <w:rPr>
      <w:rFonts w:ascii="Courier" w:hAnsi="Courier"/>
      <w:sz w:val="24"/>
      <w:lang w:val="en-US" w:eastAsia="en-US"/>
    </w:rPr>
  </w:style>
  <w:style w:type="paragraph" w:customStyle="1" w:styleId="24a">
    <w:name w:val="2 4a"/>
    <w:pPr>
      <w:tabs>
        <w:tab w:val="left" w:pos="-720"/>
      </w:tabs>
      <w:suppressAutoHyphens/>
    </w:pPr>
    <w:rPr>
      <w:rFonts w:ascii="Courier" w:hAnsi="Courier"/>
      <w:sz w:val="24"/>
      <w:lang w:val="en-US" w:eastAsia="en-US"/>
    </w:rPr>
  </w:style>
  <w:style w:type="paragraph" w:customStyle="1" w:styleId="25a">
    <w:name w:val="2 5a"/>
    <w:pPr>
      <w:tabs>
        <w:tab w:val="left" w:pos="-720"/>
      </w:tabs>
      <w:suppressAutoHyphens/>
    </w:pPr>
    <w:rPr>
      <w:rFonts w:ascii="Courier" w:hAnsi="Courier"/>
      <w:sz w:val="24"/>
      <w:lang w:val="en-US" w:eastAsia="en-US"/>
    </w:rPr>
  </w:style>
  <w:style w:type="paragraph" w:customStyle="1" w:styleId="26a">
    <w:name w:val="2 6a"/>
    <w:pPr>
      <w:tabs>
        <w:tab w:val="left" w:pos="-720"/>
      </w:tabs>
      <w:suppressAutoHyphens/>
    </w:pPr>
    <w:rPr>
      <w:rFonts w:ascii="Courier" w:hAnsi="Courier"/>
      <w:sz w:val="24"/>
      <w:lang w:val="en-US" w:eastAsia="en-US"/>
    </w:rPr>
  </w:style>
  <w:style w:type="paragraph" w:customStyle="1" w:styleId="27a">
    <w:name w:val="2 7a"/>
    <w:pPr>
      <w:tabs>
        <w:tab w:val="left" w:pos="-720"/>
      </w:tabs>
      <w:suppressAutoHyphens/>
    </w:pPr>
    <w:rPr>
      <w:rFonts w:ascii="Courier" w:hAnsi="Courier"/>
      <w:sz w:val="24"/>
      <w:lang w:val="en-US" w:eastAsia="en-US"/>
    </w:rPr>
  </w:style>
  <w:style w:type="paragraph" w:customStyle="1" w:styleId="28a">
    <w:name w:val="2 8a"/>
    <w:pPr>
      <w:tabs>
        <w:tab w:val="left" w:pos="-720"/>
      </w:tabs>
      <w:suppressAutoHyphens/>
    </w:pPr>
    <w:rPr>
      <w:rFonts w:ascii="Courier" w:hAnsi="Courier"/>
      <w:sz w:val="24"/>
      <w:lang w:val="en-US" w:eastAsia="en-US"/>
    </w:rPr>
  </w:style>
  <w:style w:type="paragraph" w:styleId="TOC1">
    <w:name w:val="toc 1"/>
    <w:basedOn w:val="Normal"/>
    <w:next w:val="Normal"/>
    <w:semiHidden/>
    <w:pPr>
      <w:tabs>
        <w:tab w:val="left" w:leader="dot" w:pos="9000"/>
      </w:tabs>
      <w:suppressAutoHyphens/>
      <w:spacing w:before="240"/>
      <w:ind w:left="720" w:hanging="720"/>
    </w:pPr>
    <w:rPr>
      <w:b/>
    </w:rPr>
  </w:style>
  <w:style w:type="paragraph" w:styleId="TOC2">
    <w:name w:val="toc 2"/>
    <w:basedOn w:val="Normal"/>
    <w:next w:val="Normal"/>
    <w:semiHidden/>
    <w:pPr>
      <w:tabs>
        <w:tab w:val="left" w:leader="dot" w:pos="9000"/>
      </w:tabs>
      <w:suppressAutoHyphens/>
      <w:ind w:left="1440" w:hanging="720"/>
    </w:pPr>
  </w:style>
  <w:style w:type="paragraph" w:styleId="TOC3">
    <w:name w:val="toc 3"/>
    <w:basedOn w:val="Normal"/>
    <w:next w:val="Normal"/>
    <w:semiHidden/>
    <w:pPr>
      <w:tabs>
        <w:tab w:val="left" w:leader="dot" w:pos="9000"/>
      </w:tabs>
      <w:suppressAutoHyphens/>
      <w:ind w:left="1440" w:hanging="720"/>
    </w:pPr>
    <w:rPr>
      <w:i/>
    </w:rPr>
  </w:style>
  <w:style w:type="paragraph" w:styleId="TOC4">
    <w:name w:val="toc 4"/>
    <w:basedOn w:val="Normal"/>
    <w:next w:val="Normal"/>
    <w:semiHidden/>
    <w:pPr>
      <w:tabs>
        <w:tab w:val="left" w:leader="dot" w:pos="8640"/>
        <w:tab w:val="right" w:pos="9000"/>
      </w:tabs>
      <w:suppressAutoHyphens/>
      <w:ind w:left="720" w:right="720"/>
    </w:pPr>
  </w:style>
  <w:style w:type="paragraph" w:styleId="TOC5">
    <w:name w:val="toc 5"/>
    <w:basedOn w:val="Normal"/>
    <w:next w:val="Normal"/>
    <w:semiHidden/>
    <w:pPr>
      <w:tabs>
        <w:tab w:val="left" w:leader="dot" w:pos="8640"/>
        <w:tab w:val="right" w:pos="9000"/>
      </w:tabs>
      <w:suppressAutoHyphens/>
      <w:ind w:left="720" w:right="720"/>
    </w:pPr>
  </w:style>
  <w:style w:type="paragraph" w:styleId="TOC6">
    <w:name w:val="toc 6"/>
    <w:basedOn w:val="Normal"/>
    <w:next w:val="Normal"/>
    <w:semiHidden/>
    <w:pPr>
      <w:tabs>
        <w:tab w:val="left" w:pos="8640"/>
        <w:tab w:val="right" w:pos="9000"/>
      </w:tabs>
      <w:suppressAutoHyphens/>
      <w:ind w:left="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8640"/>
        <w:tab w:val="right" w:pos="9000"/>
      </w:tabs>
      <w:suppressAutoHyphens/>
      <w:ind w:left="720" w:hanging="720"/>
    </w:pPr>
  </w:style>
  <w:style w:type="paragraph" w:styleId="TOC9">
    <w:name w:val="toc 9"/>
    <w:basedOn w:val="Normal"/>
    <w:next w:val="Normal"/>
    <w:semiHidden/>
    <w:pPr>
      <w:tabs>
        <w:tab w:val="left" w:leader="dot" w:pos="8640"/>
        <w:tab w:val="right" w:pos="9000"/>
      </w:tabs>
      <w:suppressAutoHyphens/>
      <w:ind w:left="720" w:hanging="720"/>
    </w:pPr>
  </w:style>
  <w:style w:type="paragraph" w:styleId="Index1">
    <w:name w:val="index 1"/>
    <w:basedOn w:val="Normal"/>
    <w:next w:val="Normal"/>
    <w:semiHidden/>
    <w:pPr>
      <w:tabs>
        <w:tab w:val="left" w:leader="dot" w:pos="9000"/>
        <w:tab w:val="right" w:pos="9360"/>
      </w:tabs>
      <w:suppressAutoHyphens/>
      <w:ind w:left="720"/>
    </w:pPr>
  </w:style>
  <w:style w:type="paragraph" w:styleId="Index2">
    <w:name w:val="index 2"/>
    <w:basedOn w:val="Normal"/>
    <w:next w:val="Normal"/>
    <w:semiHidden/>
    <w:pPr>
      <w:tabs>
        <w:tab w:val="left" w:leader="dot" w:pos="9000"/>
        <w:tab w:val="right" w:pos="9360"/>
      </w:tabs>
      <w:suppressAutoHyphens/>
      <w:ind w:left="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uiPriority w:val="99"/>
    <w:semiHidden/>
    <w:rPr>
      <w:rFonts w:ascii="Times New Roman" w:hAnsi="Times New Roman"/>
      <w:sz w:val="20"/>
      <w:vertAlign w:val="superscript"/>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sid w:val="00F66404"/>
    <w:rPr>
      <w:sz w:val="24"/>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rsid w:val="00F66404"/>
    <w:rPr>
      <w:sz w:val="24"/>
      <w:lang w:val="en-GB"/>
    </w:rPr>
  </w:style>
  <w:style w:type="paragraph" w:customStyle="1" w:styleId="Head21">
    <w:name w:val="Head 2.1"/>
    <w:basedOn w:val="Normal"/>
    <w:pPr>
      <w:suppressAutoHyphens/>
      <w:jc w:val="center"/>
    </w:pPr>
    <w:rPr>
      <w:rFonts w:ascii="Times New Roman Bold" w:hAnsi="Times New Roman Bold"/>
      <w:b/>
      <w:sz w:val="28"/>
    </w:rPr>
  </w:style>
  <w:style w:type="paragraph" w:customStyle="1" w:styleId="Head22">
    <w:name w:val="Head 2.2"/>
    <w:basedOn w:val="Normal"/>
    <w:pPr>
      <w:tabs>
        <w:tab w:val="left" w:pos="360"/>
      </w:tabs>
      <w:suppressAutoHyphens/>
      <w:ind w:left="360" w:hanging="360"/>
    </w:pPr>
    <w:rPr>
      <w:b/>
    </w:rPr>
  </w:style>
  <w:style w:type="paragraph" w:customStyle="1" w:styleId="Head42">
    <w:name w:val="Head 4.2"/>
    <w:basedOn w:val="Normal"/>
    <w:pPr>
      <w:tabs>
        <w:tab w:val="left" w:pos="360"/>
      </w:tabs>
      <w:suppressAutoHyphens/>
      <w:ind w:left="360" w:hanging="360"/>
    </w:pPr>
    <w:rPr>
      <w:b/>
    </w:rPr>
  </w:style>
  <w:style w:type="paragraph" w:customStyle="1" w:styleId="Head52">
    <w:name w:val="Head 5.2"/>
    <w:basedOn w:val="Normal"/>
    <w:pPr>
      <w:tabs>
        <w:tab w:val="left" w:pos="533"/>
      </w:tabs>
      <w:suppressAutoHyphens/>
      <w:ind w:left="533" w:hanging="533"/>
      <w:jc w:val="both"/>
    </w:pPr>
    <w:rPr>
      <w:b/>
    </w:rPr>
  </w:style>
  <w:style w:type="paragraph" w:customStyle="1" w:styleId="Head82">
    <w:name w:val="Head 8.2"/>
    <w:basedOn w:val="Normal"/>
    <w:pPr>
      <w:suppressAutoHyphens/>
      <w:jc w:val="center"/>
    </w:pPr>
    <w:rPr>
      <w:b/>
      <w:sz w:val="28"/>
    </w:rPr>
  </w:style>
  <w:style w:type="paragraph" w:styleId="FootnoteText">
    <w:name w:val="footnote text"/>
    <w:basedOn w:val="Normal"/>
    <w:link w:val="FootnoteTextChar"/>
    <w:uiPriority w:val="99"/>
    <w:semiHidden/>
    <w:pPr>
      <w:suppressAutoHyphens/>
    </w:pPr>
    <w:rPr>
      <w:sz w:val="20"/>
    </w:rPr>
  </w:style>
  <w:style w:type="paragraph" w:customStyle="1" w:styleId="Head32">
    <w:name w:val="Head 3.2"/>
    <w:basedOn w:val="Normal"/>
    <w:pPr>
      <w:suppressAutoHyphens/>
      <w:ind w:left="360" w:hanging="360"/>
    </w:pPr>
    <w:rPr>
      <w:b/>
      <w:lang w:val="fr-FR"/>
    </w:rPr>
  </w:style>
  <w:style w:type="paragraph" w:customStyle="1" w:styleId="Head31">
    <w:name w:val="Head 3.1"/>
    <w:basedOn w:val="Normal"/>
    <w:pPr>
      <w:suppressAutoHyphens/>
      <w:ind w:firstLine="360"/>
    </w:pPr>
    <w:rPr>
      <w:b/>
      <w:lang w:val="fr-FR"/>
    </w:rPr>
  </w:style>
  <w:style w:type="paragraph" w:customStyle="1" w:styleId="Head51">
    <w:name w:val="Head 5.1"/>
    <w:basedOn w:val="Normal"/>
    <w:pPr>
      <w:suppressAutoHyphens/>
      <w:ind w:left="720" w:hanging="720"/>
      <w:jc w:val="both"/>
    </w:pPr>
    <w:rPr>
      <w:b/>
      <w:lang w:val="fr-FR"/>
    </w:rPr>
  </w:style>
  <w:style w:type="character" w:styleId="PageNumber">
    <w:name w:val="page number"/>
    <w:basedOn w:val="DefaultParagraphFont"/>
  </w:style>
  <w:style w:type="paragraph" w:styleId="BodyTextIndent2">
    <w:name w:val="Body Text Indent 2"/>
    <w:basedOn w:val="Normal"/>
    <w:pPr>
      <w:ind w:left="630"/>
    </w:pPr>
  </w:style>
  <w:style w:type="paragraph" w:styleId="BlockText">
    <w:name w:val="Block Text"/>
    <w:basedOn w:val="Normal"/>
    <w:pPr>
      <w:tabs>
        <w:tab w:val="left" w:pos="1080"/>
      </w:tabs>
      <w:suppressAutoHyphens/>
      <w:ind w:left="1080" w:right="-72" w:hanging="540"/>
      <w:jc w:val="both"/>
    </w:pPr>
  </w:style>
  <w:style w:type="paragraph" w:styleId="BodyTextIndent">
    <w:name w:val="Body Text Indent"/>
    <w:basedOn w:val="Normal"/>
    <w:pPr>
      <w:suppressAutoHyphens/>
      <w:ind w:left="533" w:firstLine="7"/>
      <w:jc w:val="both"/>
    </w:pPr>
  </w:style>
  <w:style w:type="paragraph" w:styleId="BodyTextIndent3">
    <w:name w:val="Body Text Indent 3"/>
    <w:basedOn w:val="Normal"/>
    <w:pPr>
      <w:suppressAutoHyphens/>
      <w:ind w:firstLine="7"/>
      <w:jc w:val="both"/>
    </w:pPr>
  </w:style>
  <w:style w:type="paragraph" w:styleId="BodyText">
    <w:name w:val="Body Text"/>
    <w:basedOn w:val="Normal"/>
    <w:pPr>
      <w:suppressAutoHyphens/>
    </w:pPr>
    <w:rPr>
      <w:bCs/>
      <w:i/>
      <w:iCs/>
    </w:rPr>
  </w:style>
  <w:style w:type="paragraph" w:customStyle="1" w:styleId="Header3-Paragraph">
    <w:name w:val="Header 3 - Paragraph"/>
    <w:basedOn w:val="Normal"/>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pPr>
      <w:suppressAutoHyphens/>
      <w:jc w:val="both"/>
    </w:pPr>
    <w:rPr>
      <w:iCs/>
    </w:rPr>
  </w:style>
  <w:style w:type="paragraph" w:styleId="BodyText3">
    <w:name w:val="Body Text 3"/>
    <w:basedOn w:val="Normal"/>
    <w:pPr>
      <w:tabs>
        <w:tab w:val="left" w:pos="6450"/>
      </w:tabs>
      <w:suppressAutoHyphens/>
      <w:jc w:val="both"/>
    </w:pPr>
    <w:rPr>
      <w:b/>
      <w:i/>
      <w:sz w:val="20"/>
    </w:rPr>
  </w:style>
  <w:style w:type="paragraph" w:styleId="Title">
    <w:name w:val="Title"/>
    <w:basedOn w:val="Normal"/>
    <w:qFormat/>
    <w:pPr>
      <w:suppressAutoHyphens/>
      <w:jc w:val="center"/>
    </w:pPr>
    <w:rPr>
      <w:rFonts w:ascii="Times New Roman Bold" w:hAnsi="Times New Roman Bold"/>
      <w:b/>
      <w:spacing w:val="80"/>
      <w:sz w:val="48"/>
    </w:rPr>
  </w:style>
  <w:style w:type="paragraph" w:customStyle="1" w:styleId="Sub-ClauseText">
    <w:name w:val="Sub-Clause Text"/>
    <w:basedOn w:val="Normal"/>
    <w:pPr>
      <w:spacing w:before="120" w:after="120"/>
      <w:jc w:val="both"/>
    </w:pPr>
    <w:rPr>
      <w:spacing w:val="-4"/>
      <w:lang w:val="en-US"/>
    </w:rPr>
  </w:style>
  <w:style w:type="paragraph" w:styleId="DocumentMap">
    <w:name w:val="Document Map"/>
    <w:basedOn w:val="Normal"/>
    <w:semiHidden/>
    <w:pPr>
      <w:shd w:val="clear" w:color="auto" w:fill="000080"/>
    </w:pPr>
    <w:rPr>
      <w:rFonts w:ascii="Tahoma" w:hAnsi="Tahoma"/>
    </w:rPr>
  </w:style>
  <w:style w:type="paragraph" w:customStyle="1" w:styleId="BankNormal">
    <w:name w:val="BankNormal"/>
    <w:basedOn w:val="Normal"/>
    <w:pPr>
      <w:spacing w:after="240"/>
    </w:pPr>
    <w:rPr>
      <w:lang w:val="en-US"/>
    </w:rPr>
  </w:style>
  <w:style w:type="paragraph" w:styleId="BalloonText">
    <w:name w:val="Balloon Text"/>
    <w:basedOn w:val="Normal"/>
    <w:link w:val="BalloonTextChar"/>
    <w:uiPriority w:val="99"/>
    <w:semiHidden/>
    <w:rsid w:val="00884D93"/>
    <w:rPr>
      <w:rFonts w:ascii="Tahoma" w:hAnsi="Tahoma"/>
      <w:sz w:val="16"/>
      <w:szCs w:val="16"/>
      <w:lang w:eastAsia="x-none"/>
    </w:rPr>
  </w:style>
  <w:style w:type="character" w:customStyle="1" w:styleId="BalloonTextChar">
    <w:name w:val="Balloon Text Char"/>
    <w:link w:val="BalloonText"/>
    <w:uiPriority w:val="99"/>
    <w:semiHidden/>
    <w:rsid w:val="00F66404"/>
    <w:rPr>
      <w:rFonts w:ascii="Tahoma" w:hAnsi="Tahoma" w:cs="Tahoma"/>
      <w:sz w:val="16"/>
      <w:szCs w:val="16"/>
      <w:lang w:val="en-GB"/>
    </w:rPr>
  </w:style>
  <w:style w:type="paragraph" w:customStyle="1" w:styleId="Default">
    <w:name w:val="Default"/>
    <w:rsid w:val="00B14412"/>
    <w:pPr>
      <w:autoSpaceDE w:val="0"/>
      <w:autoSpaceDN w:val="0"/>
      <w:adjustRightInd w:val="0"/>
    </w:pPr>
    <w:rPr>
      <w:color w:val="000000"/>
      <w:sz w:val="24"/>
      <w:szCs w:val="24"/>
      <w:lang w:val="en-US" w:eastAsia="en-US"/>
    </w:rPr>
  </w:style>
  <w:style w:type="table" w:styleId="TableGrid">
    <w:name w:val="Table Grid"/>
    <w:basedOn w:val="TableNormal"/>
    <w:uiPriority w:val="39"/>
    <w:rsid w:val="0007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6404"/>
    <w:rPr>
      <w:color w:val="0000FF"/>
      <w:u w:val="single"/>
    </w:rPr>
  </w:style>
  <w:style w:type="paragraph" w:styleId="ListParagraph">
    <w:name w:val="List Paragraph"/>
    <w:basedOn w:val="Normal"/>
    <w:uiPriority w:val="34"/>
    <w:qFormat/>
    <w:rsid w:val="00F66404"/>
    <w:pPr>
      <w:spacing w:after="200" w:line="276" w:lineRule="auto"/>
      <w:ind w:left="720"/>
      <w:contextualSpacing/>
    </w:pPr>
    <w:rPr>
      <w:rFonts w:ascii="Calibri" w:eastAsia="Calibri" w:hAnsi="Calibri"/>
      <w:sz w:val="22"/>
      <w:szCs w:val="22"/>
      <w:lang w:val="en-US"/>
    </w:rPr>
  </w:style>
  <w:style w:type="paragraph" w:customStyle="1" w:styleId="bodyhead">
    <w:name w:val="body_head"/>
    <w:basedOn w:val="Normal"/>
    <w:rsid w:val="00F66404"/>
    <w:pPr>
      <w:spacing w:before="100" w:beforeAutospacing="1" w:after="100" w:afterAutospacing="1"/>
    </w:pPr>
    <w:rPr>
      <w:rFonts w:ascii="Verdana" w:hAnsi="Verdana"/>
      <w:b/>
      <w:bCs/>
      <w:sz w:val="18"/>
      <w:szCs w:val="18"/>
      <w:lang w:val="en-US"/>
    </w:rPr>
  </w:style>
  <w:style w:type="paragraph" w:styleId="NormalWeb">
    <w:name w:val="Normal (Web)"/>
    <w:basedOn w:val="Normal"/>
    <w:uiPriority w:val="99"/>
    <w:unhideWhenUsed/>
    <w:rsid w:val="00F66404"/>
    <w:pPr>
      <w:spacing w:before="100" w:beforeAutospacing="1" w:after="100" w:afterAutospacing="1"/>
    </w:pPr>
    <w:rPr>
      <w:szCs w:val="24"/>
      <w:lang w:val="en-US"/>
    </w:rPr>
  </w:style>
  <w:style w:type="character" w:customStyle="1" w:styleId="chart1">
    <w:name w:val="chart1"/>
    <w:rsid w:val="00F66404"/>
    <w:rPr>
      <w:rFonts w:ascii="Verdana" w:hAnsi="Verdana" w:hint="default"/>
      <w:b w:val="0"/>
      <w:bCs w:val="0"/>
      <w:i w:val="0"/>
      <w:iCs w:val="0"/>
      <w:sz w:val="14"/>
      <w:szCs w:val="14"/>
    </w:rPr>
  </w:style>
  <w:style w:type="paragraph" w:styleId="CommentText">
    <w:name w:val="annotation text"/>
    <w:basedOn w:val="Normal"/>
    <w:link w:val="CommentTextChar"/>
    <w:uiPriority w:val="99"/>
    <w:unhideWhenUsed/>
    <w:rsid w:val="003230A2"/>
    <w:pPr>
      <w:spacing w:after="200"/>
    </w:pPr>
    <w:rPr>
      <w:rFonts w:ascii="Calibri" w:eastAsia="Calibri" w:hAnsi="Calibri"/>
      <w:sz w:val="20"/>
      <w:lang w:val="x-none" w:eastAsia="x-none"/>
    </w:rPr>
  </w:style>
  <w:style w:type="character" w:customStyle="1" w:styleId="CommentTextChar">
    <w:name w:val="Comment Text Char"/>
    <w:link w:val="CommentText"/>
    <w:uiPriority w:val="99"/>
    <w:rsid w:val="003230A2"/>
    <w:rPr>
      <w:rFonts w:ascii="Calibri" w:eastAsia="Calibri" w:hAnsi="Calibri"/>
    </w:rPr>
  </w:style>
  <w:style w:type="character" w:styleId="Strong">
    <w:name w:val="Strong"/>
    <w:uiPriority w:val="22"/>
    <w:qFormat/>
    <w:rsid w:val="003230A2"/>
    <w:rPr>
      <w:b/>
      <w:bCs/>
    </w:rPr>
  </w:style>
  <w:style w:type="table" w:styleId="LightShading-Accent3">
    <w:name w:val="Light Shading Accent 3"/>
    <w:basedOn w:val="TableNormal"/>
    <w:uiPriority w:val="60"/>
    <w:rsid w:val="00357A19"/>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2">
    <w:name w:val="Table Web 2"/>
    <w:basedOn w:val="TableNormal"/>
    <w:rsid w:val="00F412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0F4BFC"/>
    <w:rPr>
      <w:color w:val="800080"/>
      <w:u w:val="single"/>
    </w:rPr>
  </w:style>
  <w:style w:type="paragraph" w:customStyle="1" w:styleId="Pa0">
    <w:name w:val="Pa0"/>
    <w:basedOn w:val="Normal"/>
    <w:next w:val="Normal"/>
    <w:uiPriority w:val="99"/>
    <w:rsid w:val="00007149"/>
    <w:pPr>
      <w:autoSpaceDE w:val="0"/>
      <w:autoSpaceDN w:val="0"/>
      <w:adjustRightInd w:val="0"/>
      <w:spacing w:line="241" w:lineRule="atLeast"/>
    </w:pPr>
    <w:rPr>
      <w:rFonts w:ascii="Dinmed" w:eastAsia="Calibri" w:hAnsi="Dinmed"/>
      <w:szCs w:val="24"/>
      <w:lang w:val="en-US"/>
    </w:rPr>
  </w:style>
  <w:style w:type="character" w:customStyle="1" w:styleId="A11">
    <w:name w:val="A11"/>
    <w:uiPriority w:val="99"/>
    <w:rsid w:val="00007149"/>
    <w:rPr>
      <w:rFonts w:cs="Dinmed"/>
      <w:color w:val="000000"/>
      <w:sz w:val="28"/>
      <w:szCs w:val="28"/>
    </w:rPr>
  </w:style>
  <w:style w:type="paragraph" w:customStyle="1" w:styleId="Pa1">
    <w:name w:val="Pa1"/>
    <w:basedOn w:val="Normal"/>
    <w:next w:val="Normal"/>
    <w:uiPriority w:val="99"/>
    <w:rsid w:val="00007149"/>
    <w:pPr>
      <w:autoSpaceDE w:val="0"/>
      <w:autoSpaceDN w:val="0"/>
      <w:adjustRightInd w:val="0"/>
      <w:spacing w:line="241" w:lineRule="atLeast"/>
    </w:pPr>
    <w:rPr>
      <w:rFonts w:ascii="Dinmed" w:eastAsia="Calibri" w:hAnsi="Dinmed"/>
      <w:szCs w:val="24"/>
      <w:lang w:val="en-US"/>
    </w:rPr>
  </w:style>
  <w:style w:type="character" w:customStyle="1" w:styleId="A7">
    <w:name w:val="A7"/>
    <w:uiPriority w:val="99"/>
    <w:rsid w:val="00007149"/>
    <w:rPr>
      <w:rFonts w:ascii="Arial" w:hAnsi="Arial" w:cs="Arial"/>
      <w:color w:val="000000"/>
      <w:sz w:val="16"/>
      <w:szCs w:val="16"/>
    </w:rPr>
  </w:style>
  <w:style w:type="character" w:customStyle="1" w:styleId="CommentSubjectChar">
    <w:name w:val="Comment Subject Char"/>
    <w:link w:val="CommentSubject"/>
    <w:uiPriority w:val="99"/>
    <w:semiHidden/>
    <w:rsid w:val="00FF4772"/>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FF4772"/>
    <w:rPr>
      <w:b/>
      <w:bCs/>
    </w:rPr>
  </w:style>
  <w:style w:type="paragraph" w:customStyle="1" w:styleId="context">
    <w:name w:val="context"/>
    <w:basedOn w:val="Normal"/>
    <w:uiPriority w:val="99"/>
    <w:rsid w:val="00FF4772"/>
    <w:pPr>
      <w:spacing w:before="100" w:beforeAutospacing="1" w:after="100" w:afterAutospacing="1"/>
    </w:pPr>
    <w:rPr>
      <w:szCs w:val="24"/>
      <w:lang w:eastAsia="en-GB"/>
    </w:rPr>
  </w:style>
  <w:style w:type="paragraph" w:customStyle="1" w:styleId="url">
    <w:name w:val="url"/>
    <w:basedOn w:val="Normal"/>
    <w:uiPriority w:val="99"/>
    <w:rsid w:val="00FF4772"/>
    <w:pPr>
      <w:spacing w:before="100" w:beforeAutospacing="1" w:after="100" w:afterAutospacing="1"/>
    </w:pPr>
    <w:rPr>
      <w:szCs w:val="24"/>
      <w:lang w:eastAsia="en-GB"/>
    </w:rPr>
  </w:style>
  <w:style w:type="character" w:styleId="IntenseReference">
    <w:name w:val="Intense Reference"/>
    <w:uiPriority w:val="32"/>
    <w:qFormat/>
    <w:rsid w:val="00FF4772"/>
    <w:rPr>
      <w:b/>
      <w:bCs/>
      <w:smallCaps/>
      <w:color w:val="C0504D"/>
      <w:spacing w:val="5"/>
      <w:u w:val="single"/>
    </w:rPr>
  </w:style>
  <w:style w:type="character" w:customStyle="1" w:styleId="highlight">
    <w:name w:val="highlight"/>
    <w:rsid w:val="00FF4772"/>
  </w:style>
  <w:style w:type="character" w:customStyle="1" w:styleId="filesize">
    <w:name w:val="filesize"/>
    <w:rsid w:val="00FF4772"/>
  </w:style>
  <w:style w:type="character" w:styleId="CommentReference">
    <w:name w:val="annotation reference"/>
    <w:uiPriority w:val="99"/>
    <w:semiHidden/>
    <w:unhideWhenUsed/>
    <w:rsid w:val="00C524F9"/>
    <w:rPr>
      <w:sz w:val="16"/>
      <w:szCs w:val="16"/>
    </w:rPr>
  </w:style>
  <w:style w:type="character" w:customStyle="1" w:styleId="highlighttext">
    <w:name w:val="highlight__text"/>
    <w:rsid w:val="00397A17"/>
  </w:style>
  <w:style w:type="table" w:customStyle="1" w:styleId="TableGrid3">
    <w:name w:val="Table Grid3"/>
    <w:basedOn w:val="TableNormal"/>
    <w:next w:val="TableGrid"/>
    <w:uiPriority w:val="39"/>
    <w:rsid w:val="00616F1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2C07BE"/>
    <w:rPr>
      <w:lang w:val="en-GB" w:eastAsia="en-US"/>
    </w:rPr>
  </w:style>
  <w:style w:type="character" w:styleId="UnresolvedMention">
    <w:name w:val="Unresolved Mention"/>
    <w:basedOn w:val="DefaultParagraphFont"/>
    <w:uiPriority w:val="99"/>
    <w:semiHidden/>
    <w:unhideWhenUsed/>
    <w:rsid w:val="0004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9902">
      <w:bodyDiv w:val="1"/>
      <w:marLeft w:val="0"/>
      <w:marRight w:val="0"/>
      <w:marTop w:val="0"/>
      <w:marBottom w:val="0"/>
      <w:divBdr>
        <w:top w:val="none" w:sz="0" w:space="0" w:color="auto"/>
        <w:left w:val="none" w:sz="0" w:space="0" w:color="auto"/>
        <w:bottom w:val="none" w:sz="0" w:space="0" w:color="auto"/>
        <w:right w:val="none" w:sz="0" w:space="0" w:color="auto"/>
      </w:divBdr>
    </w:div>
    <w:div w:id="318077917">
      <w:bodyDiv w:val="1"/>
      <w:marLeft w:val="0"/>
      <w:marRight w:val="0"/>
      <w:marTop w:val="0"/>
      <w:marBottom w:val="0"/>
      <w:divBdr>
        <w:top w:val="none" w:sz="0" w:space="0" w:color="auto"/>
        <w:left w:val="none" w:sz="0" w:space="0" w:color="auto"/>
        <w:bottom w:val="none" w:sz="0" w:space="0" w:color="auto"/>
        <w:right w:val="none" w:sz="0" w:space="0" w:color="auto"/>
      </w:divBdr>
    </w:div>
    <w:div w:id="426736872">
      <w:bodyDiv w:val="1"/>
      <w:marLeft w:val="0"/>
      <w:marRight w:val="0"/>
      <w:marTop w:val="0"/>
      <w:marBottom w:val="0"/>
      <w:divBdr>
        <w:top w:val="none" w:sz="0" w:space="0" w:color="auto"/>
        <w:left w:val="none" w:sz="0" w:space="0" w:color="auto"/>
        <w:bottom w:val="none" w:sz="0" w:space="0" w:color="auto"/>
        <w:right w:val="none" w:sz="0" w:space="0" w:color="auto"/>
      </w:divBdr>
    </w:div>
    <w:div w:id="487332309">
      <w:bodyDiv w:val="1"/>
      <w:marLeft w:val="0"/>
      <w:marRight w:val="0"/>
      <w:marTop w:val="0"/>
      <w:marBottom w:val="0"/>
      <w:divBdr>
        <w:top w:val="none" w:sz="0" w:space="0" w:color="auto"/>
        <w:left w:val="none" w:sz="0" w:space="0" w:color="auto"/>
        <w:bottom w:val="none" w:sz="0" w:space="0" w:color="auto"/>
        <w:right w:val="none" w:sz="0" w:space="0" w:color="auto"/>
      </w:divBdr>
    </w:div>
    <w:div w:id="496456727">
      <w:bodyDiv w:val="1"/>
      <w:marLeft w:val="0"/>
      <w:marRight w:val="0"/>
      <w:marTop w:val="0"/>
      <w:marBottom w:val="0"/>
      <w:divBdr>
        <w:top w:val="none" w:sz="0" w:space="0" w:color="auto"/>
        <w:left w:val="none" w:sz="0" w:space="0" w:color="auto"/>
        <w:bottom w:val="none" w:sz="0" w:space="0" w:color="auto"/>
        <w:right w:val="none" w:sz="0" w:space="0" w:color="auto"/>
      </w:divBdr>
    </w:div>
    <w:div w:id="1246762411">
      <w:bodyDiv w:val="1"/>
      <w:marLeft w:val="0"/>
      <w:marRight w:val="0"/>
      <w:marTop w:val="0"/>
      <w:marBottom w:val="0"/>
      <w:divBdr>
        <w:top w:val="none" w:sz="0" w:space="0" w:color="auto"/>
        <w:left w:val="none" w:sz="0" w:space="0" w:color="auto"/>
        <w:bottom w:val="none" w:sz="0" w:space="0" w:color="auto"/>
        <w:right w:val="none" w:sz="0" w:space="0" w:color="auto"/>
      </w:divBdr>
    </w:div>
    <w:div w:id="1291782736">
      <w:bodyDiv w:val="1"/>
      <w:marLeft w:val="0"/>
      <w:marRight w:val="0"/>
      <w:marTop w:val="0"/>
      <w:marBottom w:val="0"/>
      <w:divBdr>
        <w:top w:val="none" w:sz="0" w:space="0" w:color="auto"/>
        <w:left w:val="none" w:sz="0" w:space="0" w:color="auto"/>
        <w:bottom w:val="none" w:sz="0" w:space="0" w:color="auto"/>
        <w:right w:val="none" w:sz="0" w:space="0" w:color="auto"/>
      </w:divBdr>
    </w:div>
    <w:div w:id="1348949881">
      <w:bodyDiv w:val="1"/>
      <w:marLeft w:val="0"/>
      <w:marRight w:val="0"/>
      <w:marTop w:val="0"/>
      <w:marBottom w:val="0"/>
      <w:divBdr>
        <w:top w:val="none" w:sz="0" w:space="0" w:color="auto"/>
        <w:left w:val="none" w:sz="0" w:space="0" w:color="auto"/>
        <w:bottom w:val="none" w:sz="0" w:space="0" w:color="auto"/>
        <w:right w:val="none" w:sz="0" w:space="0" w:color="auto"/>
      </w:divBdr>
      <w:divsChild>
        <w:div w:id="1280061882">
          <w:marLeft w:val="0"/>
          <w:marRight w:val="0"/>
          <w:marTop w:val="0"/>
          <w:marBottom w:val="0"/>
          <w:divBdr>
            <w:top w:val="none" w:sz="0" w:space="0" w:color="auto"/>
            <w:left w:val="none" w:sz="0" w:space="0" w:color="auto"/>
            <w:bottom w:val="none" w:sz="0" w:space="0" w:color="auto"/>
            <w:right w:val="none" w:sz="0" w:space="0" w:color="auto"/>
          </w:divBdr>
          <w:divsChild>
            <w:div w:id="159780049">
              <w:marLeft w:val="0"/>
              <w:marRight w:val="0"/>
              <w:marTop w:val="0"/>
              <w:marBottom w:val="0"/>
              <w:divBdr>
                <w:top w:val="none" w:sz="0" w:space="0" w:color="auto"/>
                <w:left w:val="none" w:sz="0" w:space="0" w:color="auto"/>
                <w:bottom w:val="none" w:sz="0" w:space="0" w:color="auto"/>
                <w:right w:val="none" w:sz="0" w:space="0" w:color="auto"/>
              </w:divBdr>
              <w:divsChild>
                <w:div w:id="2014912634">
                  <w:marLeft w:val="0"/>
                  <w:marRight w:val="0"/>
                  <w:marTop w:val="0"/>
                  <w:marBottom w:val="0"/>
                  <w:divBdr>
                    <w:top w:val="none" w:sz="0" w:space="0" w:color="auto"/>
                    <w:left w:val="none" w:sz="0" w:space="0" w:color="auto"/>
                    <w:bottom w:val="none" w:sz="0" w:space="0" w:color="auto"/>
                    <w:right w:val="none" w:sz="0" w:space="0" w:color="auto"/>
                  </w:divBdr>
                  <w:divsChild>
                    <w:div w:id="861481470">
                      <w:marLeft w:val="0"/>
                      <w:marRight w:val="0"/>
                      <w:marTop w:val="0"/>
                      <w:marBottom w:val="0"/>
                      <w:divBdr>
                        <w:top w:val="none" w:sz="0" w:space="0" w:color="auto"/>
                        <w:left w:val="none" w:sz="0" w:space="0" w:color="auto"/>
                        <w:bottom w:val="none" w:sz="0" w:space="0" w:color="auto"/>
                        <w:right w:val="none" w:sz="0" w:space="0" w:color="auto"/>
                      </w:divBdr>
                      <w:divsChild>
                        <w:div w:id="1070733725">
                          <w:marLeft w:val="0"/>
                          <w:marRight w:val="0"/>
                          <w:marTop w:val="0"/>
                          <w:marBottom w:val="0"/>
                          <w:divBdr>
                            <w:top w:val="none" w:sz="0" w:space="0" w:color="auto"/>
                            <w:left w:val="none" w:sz="0" w:space="0" w:color="auto"/>
                            <w:bottom w:val="none" w:sz="0" w:space="0" w:color="auto"/>
                            <w:right w:val="none" w:sz="0" w:space="0" w:color="auto"/>
                          </w:divBdr>
                        </w:div>
                      </w:divsChild>
                    </w:div>
                    <w:div w:id="1693339713">
                      <w:marLeft w:val="0"/>
                      <w:marRight w:val="0"/>
                      <w:marTop w:val="0"/>
                      <w:marBottom w:val="0"/>
                      <w:divBdr>
                        <w:top w:val="none" w:sz="0" w:space="0" w:color="auto"/>
                        <w:left w:val="none" w:sz="0" w:space="0" w:color="auto"/>
                        <w:bottom w:val="none" w:sz="0" w:space="0" w:color="auto"/>
                        <w:right w:val="none" w:sz="0" w:space="0" w:color="auto"/>
                      </w:divBdr>
                      <w:divsChild>
                        <w:div w:id="295375429">
                          <w:marLeft w:val="0"/>
                          <w:marRight w:val="0"/>
                          <w:marTop w:val="0"/>
                          <w:marBottom w:val="0"/>
                          <w:divBdr>
                            <w:top w:val="none" w:sz="0" w:space="0" w:color="auto"/>
                            <w:left w:val="none" w:sz="0" w:space="0" w:color="auto"/>
                            <w:bottom w:val="none" w:sz="0" w:space="0" w:color="auto"/>
                            <w:right w:val="none" w:sz="0" w:space="0" w:color="auto"/>
                          </w:divBdr>
                        </w:div>
                      </w:divsChild>
                    </w:div>
                    <w:div w:id="1323587357">
                      <w:marLeft w:val="0"/>
                      <w:marRight w:val="0"/>
                      <w:marTop w:val="0"/>
                      <w:marBottom w:val="0"/>
                      <w:divBdr>
                        <w:top w:val="none" w:sz="0" w:space="0" w:color="auto"/>
                        <w:left w:val="none" w:sz="0" w:space="0" w:color="auto"/>
                        <w:bottom w:val="none" w:sz="0" w:space="0" w:color="auto"/>
                        <w:right w:val="none" w:sz="0" w:space="0" w:color="auto"/>
                      </w:divBdr>
                      <w:divsChild>
                        <w:div w:id="1777284505">
                          <w:marLeft w:val="0"/>
                          <w:marRight w:val="0"/>
                          <w:marTop w:val="0"/>
                          <w:marBottom w:val="0"/>
                          <w:divBdr>
                            <w:top w:val="none" w:sz="0" w:space="0" w:color="auto"/>
                            <w:left w:val="none" w:sz="0" w:space="0" w:color="auto"/>
                            <w:bottom w:val="none" w:sz="0" w:space="0" w:color="auto"/>
                            <w:right w:val="none" w:sz="0" w:space="0" w:color="auto"/>
                          </w:divBdr>
                        </w:div>
                      </w:divsChild>
                    </w:div>
                    <w:div w:id="1926572325">
                      <w:marLeft w:val="0"/>
                      <w:marRight w:val="0"/>
                      <w:marTop w:val="0"/>
                      <w:marBottom w:val="0"/>
                      <w:divBdr>
                        <w:top w:val="none" w:sz="0" w:space="0" w:color="auto"/>
                        <w:left w:val="none" w:sz="0" w:space="0" w:color="auto"/>
                        <w:bottom w:val="none" w:sz="0" w:space="0" w:color="auto"/>
                        <w:right w:val="none" w:sz="0" w:space="0" w:color="auto"/>
                      </w:divBdr>
                      <w:divsChild>
                        <w:div w:id="652175434">
                          <w:marLeft w:val="0"/>
                          <w:marRight w:val="0"/>
                          <w:marTop w:val="0"/>
                          <w:marBottom w:val="0"/>
                          <w:divBdr>
                            <w:top w:val="none" w:sz="0" w:space="0" w:color="auto"/>
                            <w:left w:val="none" w:sz="0" w:space="0" w:color="auto"/>
                            <w:bottom w:val="none" w:sz="0" w:space="0" w:color="auto"/>
                            <w:right w:val="none" w:sz="0" w:space="0" w:color="auto"/>
                          </w:divBdr>
                        </w:div>
                      </w:divsChild>
                    </w:div>
                    <w:div w:id="163595083">
                      <w:marLeft w:val="0"/>
                      <w:marRight w:val="0"/>
                      <w:marTop w:val="0"/>
                      <w:marBottom w:val="0"/>
                      <w:divBdr>
                        <w:top w:val="none" w:sz="0" w:space="0" w:color="auto"/>
                        <w:left w:val="none" w:sz="0" w:space="0" w:color="auto"/>
                        <w:bottom w:val="none" w:sz="0" w:space="0" w:color="auto"/>
                        <w:right w:val="none" w:sz="0" w:space="0" w:color="auto"/>
                      </w:divBdr>
                      <w:divsChild>
                        <w:div w:id="383067666">
                          <w:marLeft w:val="0"/>
                          <w:marRight w:val="0"/>
                          <w:marTop w:val="0"/>
                          <w:marBottom w:val="0"/>
                          <w:divBdr>
                            <w:top w:val="none" w:sz="0" w:space="0" w:color="auto"/>
                            <w:left w:val="none" w:sz="0" w:space="0" w:color="auto"/>
                            <w:bottom w:val="none" w:sz="0" w:space="0" w:color="auto"/>
                            <w:right w:val="none" w:sz="0" w:space="0" w:color="auto"/>
                          </w:divBdr>
                        </w:div>
                      </w:divsChild>
                    </w:div>
                    <w:div w:id="341780728">
                      <w:marLeft w:val="0"/>
                      <w:marRight w:val="0"/>
                      <w:marTop w:val="0"/>
                      <w:marBottom w:val="0"/>
                      <w:divBdr>
                        <w:top w:val="none" w:sz="0" w:space="0" w:color="auto"/>
                        <w:left w:val="none" w:sz="0" w:space="0" w:color="auto"/>
                        <w:bottom w:val="none" w:sz="0" w:space="0" w:color="auto"/>
                        <w:right w:val="none" w:sz="0" w:space="0" w:color="auto"/>
                      </w:divBdr>
                      <w:divsChild>
                        <w:div w:id="572542155">
                          <w:marLeft w:val="0"/>
                          <w:marRight w:val="0"/>
                          <w:marTop w:val="0"/>
                          <w:marBottom w:val="0"/>
                          <w:divBdr>
                            <w:top w:val="none" w:sz="0" w:space="0" w:color="auto"/>
                            <w:left w:val="none" w:sz="0" w:space="0" w:color="auto"/>
                            <w:bottom w:val="none" w:sz="0" w:space="0" w:color="auto"/>
                            <w:right w:val="none" w:sz="0" w:space="0" w:color="auto"/>
                          </w:divBdr>
                        </w:div>
                      </w:divsChild>
                    </w:div>
                    <w:div w:id="1083645687">
                      <w:marLeft w:val="0"/>
                      <w:marRight w:val="0"/>
                      <w:marTop w:val="0"/>
                      <w:marBottom w:val="0"/>
                      <w:divBdr>
                        <w:top w:val="none" w:sz="0" w:space="0" w:color="auto"/>
                        <w:left w:val="none" w:sz="0" w:space="0" w:color="auto"/>
                        <w:bottom w:val="none" w:sz="0" w:space="0" w:color="auto"/>
                        <w:right w:val="none" w:sz="0" w:space="0" w:color="auto"/>
                      </w:divBdr>
                      <w:divsChild>
                        <w:div w:id="882640167">
                          <w:marLeft w:val="0"/>
                          <w:marRight w:val="0"/>
                          <w:marTop w:val="0"/>
                          <w:marBottom w:val="0"/>
                          <w:divBdr>
                            <w:top w:val="none" w:sz="0" w:space="0" w:color="auto"/>
                            <w:left w:val="none" w:sz="0" w:space="0" w:color="auto"/>
                            <w:bottom w:val="none" w:sz="0" w:space="0" w:color="auto"/>
                            <w:right w:val="none" w:sz="0" w:space="0" w:color="auto"/>
                          </w:divBdr>
                        </w:div>
                      </w:divsChild>
                    </w:div>
                    <w:div w:id="745568568">
                      <w:marLeft w:val="0"/>
                      <w:marRight w:val="0"/>
                      <w:marTop w:val="0"/>
                      <w:marBottom w:val="0"/>
                      <w:divBdr>
                        <w:top w:val="none" w:sz="0" w:space="0" w:color="auto"/>
                        <w:left w:val="none" w:sz="0" w:space="0" w:color="auto"/>
                        <w:bottom w:val="none" w:sz="0" w:space="0" w:color="auto"/>
                        <w:right w:val="none" w:sz="0" w:space="0" w:color="auto"/>
                      </w:divBdr>
                      <w:divsChild>
                        <w:div w:id="231549496">
                          <w:marLeft w:val="0"/>
                          <w:marRight w:val="0"/>
                          <w:marTop w:val="0"/>
                          <w:marBottom w:val="0"/>
                          <w:divBdr>
                            <w:top w:val="none" w:sz="0" w:space="0" w:color="auto"/>
                            <w:left w:val="none" w:sz="0" w:space="0" w:color="auto"/>
                            <w:bottom w:val="none" w:sz="0" w:space="0" w:color="auto"/>
                            <w:right w:val="none" w:sz="0" w:space="0" w:color="auto"/>
                          </w:divBdr>
                        </w:div>
                      </w:divsChild>
                    </w:div>
                    <w:div w:id="504128040">
                      <w:marLeft w:val="0"/>
                      <w:marRight w:val="0"/>
                      <w:marTop w:val="0"/>
                      <w:marBottom w:val="0"/>
                      <w:divBdr>
                        <w:top w:val="none" w:sz="0" w:space="0" w:color="auto"/>
                        <w:left w:val="none" w:sz="0" w:space="0" w:color="auto"/>
                        <w:bottom w:val="none" w:sz="0" w:space="0" w:color="auto"/>
                        <w:right w:val="none" w:sz="0" w:space="0" w:color="auto"/>
                      </w:divBdr>
                      <w:divsChild>
                        <w:div w:id="2437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50197">
      <w:bodyDiv w:val="1"/>
      <w:marLeft w:val="0"/>
      <w:marRight w:val="0"/>
      <w:marTop w:val="0"/>
      <w:marBottom w:val="0"/>
      <w:divBdr>
        <w:top w:val="none" w:sz="0" w:space="0" w:color="auto"/>
        <w:left w:val="none" w:sz="0" w:space="0" w:color="auto"/>
        <w:bottom w:val="none" w:sz="0" w:space="0" w:color="auto"/>
        <w:right w:val="none" w:sz="0" w:space="0" w:color="auto"/>
      </w:divBdr>
    </w:div>
    <w:div w:id="1445421087">
      <w:bodyDiv w:val="1"/>
      <w:marLeft w:val="0"/>
      <w:marRight w:val="0"/>
      <w:marTop w:val="0"/>
      <w:marBottom w:val="0"/>
      <w:divBdr>
        <w:top w:val="none" w:sz="0" w:space="0" w:color="auto"/>
        <w:left w:val="none" w:sz="0" w:space="0" w:color="auto"/>
        <w:bottom w:val="none" w:sz="0" w:space="0" w:color="auto"/>
        <w:right w:val="none" w:sz="0" w:space="0" w:color="auto"/>
      </w:divBdr>
    </w:div>
    <w:div w:id="1454598233">
      <w:bodyDiv w:val="1"/>
      <w:marLeft w:val="0"/>
      <w:marRight w:val="0"/>
      <w:marTop w:val="0"/>
      <w:marBottom w:val="0"/>
      <w:divBdr>
        <w:top w:val="none" w:sz="0" w:space="0" w:color="auto"/>
        <w:left w:val="none" w:sz="0" w:space="0" w:color="auto"/>
        <w:bottom w:val="none" w:sz="0" w:space="0" w:color="auto"/>
        <w:right w:val="none" w:sz="0" w:space="0" w:color="auto"/>
      </w:divBdr>
    </w:div>
    <w:div w:id="1492868809">
      <w:bodyDiv w:val="1"/>
      <w:marLeft w:val="0"/>
      <w:marRight w:val="0"/>
      <w:marTop w:val="0"/>
      <w:marBottom w:val="0"/>
      <w:divBdr>
        <w:top w:val="none" w:sz="0" w:space="0" w:color="auto"/>
        <w:left w:val="none" w:sz="0" w:space="0" w:color="auto"/>
        <w:bottom w:val="none" w:sz="0" w:space="0" w:color="auto"/>
        <w:right w:val="none" w:sz="0" w:space="0" w:color="auto"/>
      </w:divBdr>
    </w:div>
    <w:div w:id="1513454720">
      <w:bodyDiv w:val="1"/>
      <w:marLeft w:val="0"/>
      <w:marRight w:val="0"/>
      <w:marTop w:val="0"/>
      <w:marBottom w:val="0"/>
      <w:divBdr>
        <w:top w:val="none" w:sz="0" w:space="0" w:color="auto"/>
        <w:left w:val="none" w:sz="0" w:space="0" w:color="auto"/>
        <w:bottom w:val="none" w:sz="0" w:space="0" w:color="auto"/>
        <w:right w:val="none" w:sz="0" w:space="0" w:color="auto"/>
      </w:divBdr>
    </w:div>
    <w:div w:id="1716156478">
      <w:bodyDiv w:val="1"/>
      <w:marLeft w:val="0"/>
      <w:marRight w:val="0"/>
      <w:marTop w:val="0"/>
      <w:marBottom w:val="0"/>
      <w:divBdr>
        <w:top w:val="none" w:sz="0" w:space="0" w:color="auto"/>
        <w:left w:val="none" w:sz="0" w:space="0" w:color="auto"/>
        <w:bottom w:val="none" w:sz="0" w:space="0" w:color="auto"/>
        <w:right w:val="none" w:sz="0" w:space="0" w:color="auto"/>
      </w:divBdr>
    </w:div>
    <w:div w:id="1937900525">
      <w:bodyDiv w:val="1"/>
      <w:marLeft w:val="0"/>
      <w:marRight w:val="0"/>
      <w:marTop w:val="0"/>
      <w:marBottom w:val="0"/>
      <w:divBdr>
        <w:top w:val="none" w:sz="0" w:space="0" w:color="auto"/>
        <w:left w:val="none" w:sz="0" w:space="0" w:color="auto"/>
        <w:bottom w:val="none" w:sz="0" w:space="0" w:color="auto"/>
        <w:right w:val="none" w:sz="0" w:space="0" w:color="auto"/>
      </w:divBdr>
    </w:div>
    <w:div w:id="202770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yperlink" Target="mailto:procurement@au-ibar.org" TargetMode="External"/><Relationship Id="rId34" Type="http://schemas.openxmlformats.org/officeDocument/2006/relationships/hyperlink" Target="https://hallprint-fishtags.squarespace.com/s/2017-Scielex-Hallprint.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curement@au-ibar.org" TargetMode="Externa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www.ui.edu.ng" TargetMode="Externa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procurement@au-ibar.org" TargetMode="External"/><Relationship Id="rId27" Type="http://schemas.openxmlformats.org/officeDocument/2006/relationships/hyperlink" Target="mailto:floraolaifa@yahoo.com" TargetMode="Externa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F439-0D97-48BF-B92A-E9510850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17814</Words>
  <Characters>97980</Characters>
  <Application>Microsoft Office Word</Application>
  <DocSecurity>0</DocSecurity>
  <Lines>816</Lines>
  <Paragraphs>231</Paragraphs>
  <ScaleCrop>false</ScaleCrop>
  <HeadingPairs>
    <vt:vector size="2" baseType="variant">
      <vt:variant>
        <vt:lpstr>Title</vt:lpstr>
      </vt:variant>
      <vt:variant>
        <vt:i4>1</vt:i4>
      </vt:variant>
    </vt:vector>
  </HeadingPairs>
  <TitlesOfParts>
    <vt:vector size="1" baseType="lpstr">
      <vt:lpstr>GoodsOpen</vt:lpstr>
    </vt:vector>
  </TitlesOfParts>
  <Company>Crown Agents</Company>
  <LinksUpToDate>false</LinksUpToDate>
  <CharactersWithSpaces>115563</CharactersWithSpaces>
  <SharedDoc>false</SharedDoc>
  <HLinks>
    <vt:vector size="12" baseType="variant">
      <vt:variant>
        <vt:i4>8060982</vt:i4>
      </vt:variant>
      <vt:variant>
        <vt:i4>279</vt:i4>
      </vt:variant>
      <vt:variant>
        <vt:i4>0</vt:i4>
      </vt:variant>
      <vt:variant>
        <vt:i4>5</vt:i4>
      </vt:variant>
      <vt:variant>
        <vt:lpwstr>https://hallprint-fishtags.squarespace.com/s/2017-Scielex-Hallprint.pdf</vt:lpwstr>
      </vt:variant>
      <vt:variant>
        <vt:lpwstr/>
      </vt:variant>
      <vt:variant>
        <vt:i4>4128826</vt:i4>
      </vt:variant>
      <vt:variant>
        <vt:i4>276</vt:i4>
      </vt:variant>
      <vt:variant>
        <vt:i4>0</vt:i4>
      </vt:variant>
      <vt:variant>
        <vt:i4>5</vt:i4>
      </vt:variant>
      <vt:variant>
        <vt:lpwstr>https://www.loligosystems.com/dptv-version-2-digital-particle-tracking-velocimetry-software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GoodsOpen</dc:title>
  <dc:subject/>
  <dc:creator>David Hauting</dc:creator>
  <cp:keywords/>
  <dc:description/>
  <cp:lastModifiedBy>Irene Njeri</cp:lastModifiedBy>
  <cp:revision>3</cp:revision>
  <cp:lastPrinted>2023-11-24T10:00:00Z</cp:lastPrinted>
  <dcterms:created xsi:type="dcterms:W3CDTF">2024-08-08T09:47:00Z</dcterms:created>
  <dcterms:modified xsi:type="dcterms:W3CDTF">2024-08-08T09:47:00Z</dcterms:modified>
</cp:coreProperties>
</file>